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ascii="黑体" w:hAnsi="黑体" w:eastAsia="黑体" w:cs="黑体"/>
          <w:lang w:val="en-US" w:eastAsia="zh-CN"/>
        </w:rPr>
        <w:t>附件</w:t>
      </w:r>
    </w:p>
    <w:p>
      <w:pPr>
        <w:snapToGrid w:val="0"/>
        <w:spacing w:line="300" w:lineRule="auto"/>
        <w:jc w:val="center"/>
        <w:rPr>
          <w:rFonts w:hint="eastAsia" w:ascii="方正小标宋_GBK" w:eastAsia="方正小标宋_GBK"/>
          <w:bCs/>
          <w:sz w:val="36"/>
          <w:szCs w:val="36"/>
          <w:lang w:val="en-US" w:eastAsia="zh-CN"/>
        </w:rPr>
      </w:pPr>
      <w:r>
        <w:rPr>
          <w:rFonts w:hint="eastAsia" w:ascii="方正小标宋_GBK" w:eastAsia="方正小标宋_GBK"/>
          <w:bCs/>
          <w:sz w:val="36"/>
          <w:szCs w:val="36"/>
          <w:lang w:val="en-US" w:eastAsia="zh-CN"/>
        </w:rPr>
        <w:t xml:space="preserve"> </w:t>
      </w:r>
    </w:p>
    <w:p>
      <w:pPr>
        <w:snapToGrid w:val="0"/>
        <w:spacing w:line="300" w:lineRule="auto"/>
        <w:jc w:val="center"/>
        <w:rPr>
          <w:rFonts w:ascii="方正小标宋_GBK" w:eastAsia="方正小标宋_GBK"/>
          <w:bCs/>
          <w:sz w:val="36"/>
          <w:szCs w:val="36"/>
        </w:rPr>
      </w:pPr>
      <w:r>
        <w:rPr>
          <w:rFonts w:hint="eastAsia" w:ascii="方正小标宋_GBK" w:eastAsia="方正小标宋_GBK"/>
          <w:bCs/>
          <w:sz w:val="36"/>
          <w:szCs w:val="36"/>
          <w:lang w:eastAsia="zh-CN"/>
        </w:rPr>
        <w:t>海南</w:t>
      </w:r>
      <w:r>
        <w:rPr>
          <w:rFonts w:hint="eastAsia" w:ascii="方正小标宋_GBK" w:eastAsia="方正小标宋_GBK"/>
          <w:bCs/>
          <w:sz w:val="36"/>
          <w:szCs w:val="36"/>
        </w:rPr>
        <w:t>省天然气短途管道运输价格管理办法（</w:t>
      </w:r>
      <w:r>
        <w:rPr>
          <w:rFonts w:hint="eastAsia" w:ascii="方正小标宋_GBK" w:eastAsia="方正小标宋_GBK"/>
          <w:bCs/>
          <w:sz w:val="36"/>
          <w:szCs w:val="36"/>
          <w:lang w:eastAsia="zh-CN"/>
        </w:rPr>
        <w:t>试</w:t>
      </w:r>
      <w:r>
        <w:rPr>
          <w:rFonts w:hint="eastAsia" w:ascii="方正小标宋_GBK" w:eastAsia="方正小标宋_GBK"/>
          <w:bCs/>
          <w:sz w:val="36"/>
          <w:szCs w:val="36"/>
        </w:rPr>
        <w:t>行）</w:t>
      </w:r>
    </w:p>
    <w:p>
      <w:pPr>
        <w:jc w:val="center"/>
        <w:rPr>
          <w:rFonts w:hint="eastAsia" w:ascii="楷体" w:hAnsi="楷体" w:eastAsia="楷体"/>
        </w:rPr>
      </w:pPr>
      <w:r>
        <w:rPr>
          <w:rFonts w:hint="eastAsia" w:ascii="楷体" w:hAnsi="楷体" w:eastAsia="楷体"/>
        </w:rPr>
        <w:t>（</w:t>
      </w:r>
      <w:r>
        <w:rPr>
          <w:rFonts w:hint="eastAsia" w:ascii="楷体" w:hAnsi="楷体" w:eastAsia="楷体"/>
          <w:lang w:eastAsia="zh-CN"/>
        </w:rPr>
        <w:t>征求意见稿</w:t>
      </w:r>
      <w:r>
        <w:rPr>
          <w:rFonts w:hint="eastAsia" w:ascii="楷体" w:hAnsi="楷体" w:eastAsia="楷体"/>
        </w:rPr>
        <w:t>）</w:t>
      </w:r>
    </w:p>
    <w:p>
      <w:pPr>
        <w:jc w:val="center"/>
        <w:rPr>
          <w:rFonts w:hint="eastAsia" w:ascii="黑体" w:hAnsi="黑体" w:eastAsia="黑体"/>
        </w:rPr>
      </w:pPr>
    </w:p>
    <w:p>
      <w:pPr>
        <w:jc w:val="center"/>
        <w:rPr>
          <w:rFonts w:ascii="黑体" w:hAnsi="黑体" w:eastAsia="黑体"/>
        </w:rPr>
      </w:pPr>
      <w:r>
        <w:rPr>
          <w:rFonts w:hint="eastAsia" w:ascii="黑体" w:hAnsi="黑体" w:eastAsia="黑体"/>
        </w:rPr>
        <w:t>第一章 总 则</w:t>
      </w:r>
    </w:p>
    <w:p>
      <w:pPr>
        <w:ind w:firstLine="708" w:firstLineChars="224"/>
      </w:pPr>
    </w:p>
    <w:p>
      <w:pPr>
        <w:ind w:firstLine="708" w:firstLineChars="224"/>
      </w:pPr>
      <w:r>
        <w:rPr>
          <w:rFonts w:hint="eastAsia" w:ascii="黑体" w:hAnsi="黑体" w:eastAsia="黑体"/>
          <w:bCs/>
        </w:rPr>
        <w:t>第一条</w:t>
      </w:r>
      <w:r>
        <w:t xml:space="preserve"> </w:t>
      </w:r>
      <w:r>
        <w:rPr>
          <w:rFonts w:hint="eastAsia"/>
        </w:rPr>
        <w:t xml:space="preserve"> 为了加强省内天然气短途管道运输价格管理，健全定价机制，提高定价科学性、规范性和透明度，促进省内天然气管道运输行业健康发展，根据《中华人民共和国价格法》《中共中央国务院关于推进价格机制改革的若干意见》和国家发展改革委《天然气管道运输价格管理办法（暂行）》等规定，结合我省实际，制定本办法。</w:t>
      </w:r>
    </w:p>
    <w:p>
      <w:pPr>
        <w:ind w:firstLine="708" w:firstLineChars="224"/>
      </w:pPr>
      <w:r>
        <w:rPr>
          <w:rFonts w:hint="eastAsia" w:ascii="黑体" w:hAnsi="黑体" w:eastAsia="黑体"/>
          <w:bCs/>
        </w:rPr>
        <w:t>第二条</w:t>
      </w:r>
      <w:r>
        <w:t xml:space="preserve"> </w:t>
      </w:r>
      <w:r>
        <w:rPr>
          <w:rFonts w:hint="eastAsia"/>
        </w:rPr>
        <w:t xml:space="preserve"> 本办法适用于本省行政区域内制定和调整省内天然气短途管道运输价格。</w:t>
      </w:r>
    </w:p>
    <w:p>
      <w:pPr>
        <w:ind w:firstLine="708" w:firstLineChars="224"/>
      </w:pPr>
      <w:r>
        <w:rPr>
          <w:rFonts w:hint="eastAsia" w:ascii="黑体" w:hAnsi="黑体" w:eastAsia="黑体"/>
          <w:bCs/>
        </w:rPr>
        <w:t>第三条</w:t>
      </w:r>
      <w:r>
        <w:t xml:space="preserve"> </w:t>
      </w:r>
      <w:r>
        <w:rPr>
          <w:rFonts w:hint="eastAsia"/>
        </w:rPr>
        <w:t xml:space="preserve"> 本办法所称省内天然气短途管道（以下简称管道），</w:t>
      </w:r>
      <w:r>
        <w:rPr>
          <w:rFonts w:hint="eastAsia"/>
          <w:lang w:eastAsia="zh-CN"/>
        </w:rPr>
        <w:t>是指从省内气源的气体处理厂、省内</w:t>
      </w:r>
      <w:r>
        <w:rPr>
          <w:rFonts w:hint="eastAsia"/>
          <w:lang w:val="en-US" w:eastAsia="zh-CN"/>
        </w:rPr>
        <w:t>LNG接收站到各配气中心、大型用户或储气库的输气管道，</w:t>
      </w:r>
      <w:r>
        <w:rPr>
          <w:rFonts w:hint="eastAsia"/>
        </w:rPr>
        <w:t>包括省内非专用天然气输气管道以及为大用户服务的专用天然气输气管道，不包括城镇燃气配气管网。</w:t>
      </w:r>
    </w:p>
    <w:p>
      <w:pPr>
        <w:ind w:firstLine="708" w:firstLineChars="224"/>
      </w:pPr>
      <w:r>
        <w:rPr>
          <w:rFonts w:hint="eastAsia" w:ascii="黑体" w:hAnsi="黑体" w:eastAsia="黑体"/>
          <w:bCs/>
        </w:rPr>
        <w:t>第四条</w:t>
      </w:r>
      <w:r>
        <w:t xml:space="preserve"> </w:t>
      </w:r>
      <w:r>
        <w:rPr>
          <w:rFonts w:hint="eastAsia"/>
        </w:rPr>
        <w:t xml:space="preserve"> 管道运输价格实行政府定价，由省发展改革委制定和调整。</w:t>
      </w:r>
    </w:p>
    <w:p>
      <w:pPr>
        <w:ind w:firstLine="708" w:firstLineChars="224"/>
      </w:pPr>
      <w:r>
        <w:rPr>
          <w:rFonts w:hint="eastAsia"/>
        </w:rPr>
        <w:t>管道运输价格按照“准许成本加合理收益”的方法制定，即通过核定管道运输企业的准许成本，监管准许收益，考虑税收等因素确定年度准许收入，核定管道运输价格。</w:t>
      </w:r>
    </w:p>
    <w:p>
      <w:pPr>
        <w:ind w:firstLine="708" w:firstLineChars="224"/>
      </w:pPr>
      <w:r>
        <w:rPr>
          <w:rFonts w:hint="eastAsia" w:ascii="黑体" w:hAnsi="黑体" w:eastAsia="黑体"/>
          <w:bCs/>
        </w:rPr>
        <w:t>第五条</w:t>
      </w:r>
      <w:r>
        <w:t xml:space="preserve"> </w:t>
      </w:r>
      <w:r>
        <w:rPr>
          <w:rFonts w:hint="eastAsia"/>
        </w:rPr>
        <w:t xml:space="preserve"> 核定管道运输价格遵循以下原则。</w:t>
      </w:r>
    </w:p>
    <w:p>
      <w:pPr>
        <w:ind w:firstLine="708" w:firstLineChars="224"/>
      </w:pPr>
      <w:r>
        <w:rPr>
          <w:rFonts w:hint="eastAsia"/>
        </w:rPr>
        <w:t>（一）促进行业高质量发展。适应“全国一张网”的改革方向，科学制定管道运输价格，推动管网互联互通，促进资源自由流动和市场有序竞争，保障能源安全。</w:t>
      </w:r>
    </w:p>
    <w:p>
      <w:pPr>
        <w:ind w:firstLine="708" w:firstLineChars="224"/>
      </w:pPr>
      <w:r>
        <w:rPr>
          <w:rFonts w:hint="eastAsia"/>
        </w:rPr>
        <w:t>（二）坚持激励约束并重。严格开展定价成本监审，强化对管道运输业务的成本约束。健全激励机制，推动资源整合，优化提高运行效率，降低运输成本。</w:t>
      </w:r>
    </w:p>
    <w:p>
      <w:pPr>
        <w:ind w:firstLine="708" w:firstLineChars="224"/>
      </w:pPr>
      <w:r>
        <w:rPr>
          <w:rFonts w:hint="eastAsia"/>
        </w:rPr>
        <w:t>（三）保障管网平稳运行。</w:t>
      </w:r>
      <w:r>
        <w:rPr>
          <w:rFonts w:hint="eastAsia"/>
          <w:lang w:eastAsia="zh-CN"/>
        </w:rPr>
        <w:t>适应</w:t>
      </w:r>
      <w:r>
        <w:rPr>
          <w:rFonts w:hint="eastAsia"/>
        </w:rPr>
        <w:t>我省天然气管网建设管理实际情况和改革需要，保持相对稳定，适时评估调整，保障管网平稳运行。</w:t>
      </w:r>
    </w:p>
    <w:p>
      <w:pPr>
        <w:ind w:firstLine="708" w:firstLineChars="224"/>
        <w:rPr>
          <w:rFonts w:hint="eastAsia" w:eastAsia="仿宋_GB2312"/>
          <w:lang w:eastAsia="zh-CN"/>
        </w:rPr>
      </w:pPr>
      <w:r>
        <w:rPr>
          <w:rFonts w:hint="eastAsia" w:ascii="黑体" w:hAnsi="黑体" w:eastAsia="黑体"/>
          <w:bCs/>
        </w:rPr>
        <w:t>第六条</w:t>
      </w:r>
      <w:r>
        <w:t xml:space="preserve"> </w:t>
      </w:r>
      <w:r>
        <w:rPr>
          <w:rFonts w:hint="eastAsia"/>
        </w:rPr>
        <w:t xml:space="preserve"> </w:t>
      </w:r>
      <w:r>
        <w:rPr>
          <w:rFonts w:hint="eastAsia"/>
          <w:lang w:eastAsia="zh-CN"/>
        </w:rPr>
        <w:t>管道运输价格管理以管道运输企业法人单位为管理对象。</w:t>
      </w:r>
    </w:p>
    <w:p>
      <w:pPr>
        <w:ind w:firstLine="708" w:firstLineChars="224"/>
        <w:rPr>
          <w:rFonts w:hint="eastAsia"/>
          <w:lang w:eastAsia="zh-CN"/>
        </w:rPr>
      </w:pPr>
      <w:r>
        <w:rPr>
          <w:rFonts w:hint="eastAsia"/>
        </w:rPr>
        <w:t>管道运输</w:t>
      </w:r>
      <w:r>
        <w:rPr>
          <w:rFonts w:hint="eastAsia"/>
          <w:lang w:eastAsia="zh-CN"/>
        </w:rPr>
        <w:t>企业应将管道运输业务与其他业务分离。管道运输企业生产、运输、销售一体化经营，未实现业务分离的，应当实现管道运输业务的财务核算独立，并从严核定运价。</w:t>
      </w:r>
    </w:p>
    <w:p>
      <w:pPr>
        <w:ind w:firstLine="708" w:firstLineChars="224"/>
      </w:pPr>
    </w:p>
    <w:p>
      <w:pPr>
        <w:jc w:val="center"/>
        <w:rPr>
          <w:rFonts w:ascii="黑体" w:hAnsi="黑体" w:eastAsia="黑体"/>
        </w:rPr>
      </w:pPr>
      <w:r>
        <w:rPr>
          <w:rFonts w:hint="eastAsia" w:ascii="黑体" w:hAnsi="黑体" w:eastAsia="黑体"/>
        </w:rPr>
        <w:t>第二章 管道运输准许收入的计算方法</w:t>
      </w:r>
    </w:p>
    <w:p>
      <w:pPr>
        <w:ind w:firstLine="708" w:firstLineChars="224"/>
        <w:rPr>
          <w:bCs/>
        </w:rPr>
      </w:pPr>
    </w:p>
    <w:p>
      <w:pPr>
        <w:ind w:firstLine="708" w:firstLineChars="224"/>
      </w:pPr>
      <w:r>
        <w:rPr>
          <w:rFonts w:hint="eastAsia" w:ascii="黑体" w:hAnsi="黑体" w:eastAsia="黑体"/>
          <w:bCs/>
        </w:rPr>
        <w:t>第</w:t>
      </w:r>
      <w:r>
        <w:rPr>
          <w:rFonts w:hint="eastAsia" w:ascii="黑体" w:hAnsi="黑体" w:eastAsia="黑体"/>
          <w:bCs/>
          <w:lang w:eastAsia="zh-CN"/>
        </w:rPr>
        <w:t>七</w:t>
      </w:r>
      <w:r>
        <w:rPr>
          <w:rFonts w:hint="eastAsia" w:ascii="黑体" w:hAnsi="黑体" w:eastAsia="黑体"/>
          <w:bCs/>
        </w:rPr>
        <w:t>条</w:t>
      </w:r>
      <w:r>
        <w:t xml:space="preserve"> </w:t>
      </w:r>
      <w:r>
        <w:rPr>
          <w:rFonts w:hint="eastAsia"/>
        </w:rPr>
        <w:t xml:space="preserve"> 准许收入=准许成本+准许收益+税金。</w:t>
      </w:r>
    </w:p>
    <w:p>
      <w:pPr>
        <w:ind w:firstLine="708" w:firstLineChars="224"/>
      </w:pPr>
      <w:r>
        <w:rPr>
          <w:rFonts w:hint="eastAsia" w:ascii="黑体" w:hAnsi="黑体" w:eastAsia="黑体"/>
          <w:bCs/>
        </w:rPr>
        <w:t>第</w:t>
      </w:r>
      <w:r>
        <w:rPr>
          <w:rFonts w:hint="eastAsia" w:ascii="黑体" w:hAnsi="黑体" w:eastAsia="黑体"/>
          <w:bCs/>
          <w:lang w:eastAsia="zh-CN"/>
        </w:rPr>
        <w:t>八</w:t>
      </w:r>
      <w:r>
        <w:rPr>
          <w:rFonts w:hint="eastAsia" w:ascii="黑体" w:hAnsi="黑体" w:eastAsia="黑体"/>
          <w:bCs/>
        </w:rPr>
        <w:t>条</w:t>
      </w:r>
      <w:r>
        <w:rPr>
          <w:rFonts w:hint="eastAsia"/>
          <w:bCs/>
        </w:rPr>
        <w:t xml:space="preserve">  </w:t>
      </w:r>
      <w:r>
        <w:rPr>
          <w:rFonts w:hint="eastAsia"/>
        </w:rPr>
        <w:t>准许成本包括折旧及摊销费、运行维护费等，由省发展改革委通过成本监审核定。</w:t>
      </w:r>
    </w:p>
    <w:p>
      <w:pPr>
        <w:ind w:firstLine="708" w:firstLineChars="224"/>
      </w:pPr>
      <w:r>
        <w:rPr>
          <w:rFonts w:hint="eastAsia" w:ascii="黑体" w:hAnsi="黑体" w:eastAsia="黑体"/>
          <w:bCs/>
        </w:rPr>
        <w:t>第</w:t>
      </w:r>
      <w:r>
        <w:rPr>
          <w:rFonts w:hint="eastAsia" w:ascii="黑体" w:hAnsi="黑体" w:eastAsia="黑体"/>
          <w:bCs/>
          <w:lang w:eastAsia="zh-CN"/>
        </w:rPr>
        <w:t>九</w:t>
      </w:r>
      <w:r>
        <w:rPr>
          <w:rFonts w:hint="eastAsia" w:ascii="黑体" w:hAnsi="黑体" w:eastAsia="黑体"/>
          <w:bCs/>
        </w:rPr>
        <w:t xml:space="preserve">条 </w:t>
      </w:r>
      <w:r>
        <w:rPr>
          <w:rFonts w:hint="eastAsia"/>
          <w:bCs/>
        </w:rPr>
        <w:t xml:space="preserve"> </w:t>
      </w:r>
      <w:r>
        <w:rPr>
          <w:rFonts w:hint="eastAsia"/>
        </w:rPr>
        <w:t>准许收益=有效资产×准许收益率。</w:t>
      </w:r>
    </w:p>
    <w:p>
      <w:pPr>
        <w:ind w:firstLine="708" w:firstLineChars="224"/>
      </w:pPr>
      <w:r>
        <w:rPr>
          <w:rFonts w:hint="eastAsia"/>
        </w:rPr>
        <w:t>（一）有效资产。有效资产是指管道运输企业</w:t>
      </w:r>
      <w:r>
        <w:rPr>
          <w:rFonts w:hint="eastAsia"/>
          <w:lang w:eastAsia="zh-CN"/>
        </w:rPr>
        <w:t>投资、</w:t>
      </w:r>
      <w:r>
        <w:rPr>
          <w:rFonts w:hint="eastAsia"/>
        </w:rPr>
        <w:t>与输气业务相关的可计提收益的资产，包括固定资产净值（铺底天然气为原值）、无形资产净值和营运资本。有效资产不含政府和社会无偿投入形成的固定资产和无形资产，储气库、液化天然气接收站资产，以及其他辅业、多种经营等资产。</w:t>
      </w:r>
    </w:p>
    <w:p>
      <w:pPr>
        <w:ind w:firstLine="708" w:firstLineChars="224"/>
      </w:pPr>
      <w:r>
        <w:rPr>
          <w:rFonts w:hint="eastAsia"/>
        </w:rPr>
        <w:t>可计提收益的无形资产主要包括软件、土地使用权等。</w:t>
      </w:r>
    </w:p>
    <w:p>
      <w:pPr>
        <w:ind w:firstLine="708" w:firstLineChars="224"/>
      </w:pPr>
      <w:r>
        <w:rPr>
          <w:rFonts w:hint="eastAsia"/>
        </w:rPr>
        <w:t>可计提收益的营运资本指管道运输企业为提供管道运输服务正常运营所需要的周转资金。</w:t>
      </w:r>
    </w:p>
    <w:p>
      <w:pPr>
        <w:ind w:firstLine="708" w:firstLineChars="224"/>
        <w:rPr>
          <w:rFonts w:ascii="仿宋_GB2312"/>
        </w:rPr>
      </w:pPr>
      <w:r>
        <w:rPr>
          <w:rFonts w:hint="eastAsia" w:ascii="仿宋_GB2312"/>
        </w:rPr>
        <w:t>固定资产净值和无形资产净值根据成本监审期间最末一年可计提折旧、可摊销计入定价成本的固定资产和无形资产原值所对应的账面净值，通过成本监审确定。营运资本按运行维护费的20%确定。</w:t>
      </w:r>
    </w:p>
    <w:p>
      <w:pPr>
        <w:ind w:firstLine="708" w:firstLineChars="224"/>
        <w:rPr>
          <w:rFonts w:hint="default" w:ascii="仿宋_GB2312" w:eastAsia="仿宋_GB2312"/>
          <w:lang w:val="en-US" w:eastAsia="zh-CN"/>
        </w:rPr>
      </w:pPr>
      <w:r>
        <w:rPr>
          <w:rFonts w:hint="eastAsia" w:ascii="仿宋_GB2312"/>
        </w:rPr>
        <w:t>（二）准许收益率</w:t>
      </w:r>
      <w:r>
        <w:rPr>
          <w:rFonts w:hint="eastAsia" w:ascii="仿宋_GB2312"/>
          <w:lang w:eastAsia="zh-CN"/>
        </w:rPr>
        <w:t>按不超过</w:t>
      </w:r>
      <w:r>
        <w:rPr>
          <w:rFonts w:hint="eastAsia" w:ascii="仿宋_GB2312"/>
          <w:lang w:val="en-US" w:eastAsia="zh-CN"/>
        </w:rPr>
        <w:t>8%确定，后续可统筹考虑我省实际、行业发展需要、用户承受能力等因素动态调整。</w:t>
      </w:r>
    </w:p>
    <w:p>
      <w:pPr>
        <w:ind w:firstLine="708" w:firstLineChars="224"/>
      </w:pPr>
      <w:r>
        <w:rPr>
          <w:rFonts w:hint="eastAsia" w:ascii="黑体" w:hAnsi="黑体" w:eastAsia="黑体"/>
          <w:bCs/>
        </w:rPr>
        <w:t>第十条</w:t>
      </w:r>
      <w:r>
        <w:rPr>
          <w:rFonts w:hint="eastAsia"/>
        </w:rPr>
        <w:t xml:space="preserve">  税金依据现行国家相关税法规定核定，包括企业所得税、城市维护建设税、教育费附加。</w:t>
      </w:r>
    </w:p>
    <w:p>
      <w:pPr>
        <w:ind w:firstLine="708" w:firstLineChars="224"/>
      </w:pPr>
    </w:p>
    <w:p>
      <w:pPr>
        <w:jc w:val="center"/>
        <w:rPr>
          <w:rFonts w:ascii="黑体" w:hAnsi="黑体" w:eastAsia="黑体"/>
        </w:rPr>
      </w:pPr>
      <w:r>
        <w:rPr>
          <w:rFonts w:hint="eastAsia" w:ascii="黑体" w:hAnsi="黑体" w:eastAsia="黑体"/>
        </w:rPr>
        <w:t>第三章  管道运输价格的核定和调整</w:t>
      </w:r>
    </w:p>
    <w:p>
      <w:pPr>
        <w:ind w:firstLine="708" w:firstLineChars="224"/>
      </w:pPr>
    </w:p>
    <w:p>
      <w:pPr>
        <w:ind w:firstLine="708" w:firstLineChars="224"/>
      </w:pPr>
      <w:r>
        <w:rPr>
          <w:rFonts w:hint="eastAsia" w:ascii="黑体" w:hAnsi="黑体" w:eastAsia="黑体"/>
          <w:bCs/>
        </w:rPr>
        <w:t>第十</w:t>
      </w:r>
      <w:r>
        <w:rPr>
          <w:rFonts w:hint="eastAsia" w:ascii="黑体" w:hAnsi="黑体" w:eastAsia="黑体"/>
          <w:bCs/>
          <w:lang w:eastAsia="zh-CN"/>
        </w:rPr>
        <w:t>一</w:t>
      </w:r>
      <w:r>
        <w:rPr>
          <w:rFonts w:hint="eastAsia" w:ascii="黑体" w:hAnsi="黑体" w:eastAsia="黑体"/>
          <w:bCs/>
        </w:rPr>
        <w:t>条</w:t>
      </w:r>
      <w:r>
        <w:rPr>
          <w:rFonts w:hint="eastAsia"/>
        </w:rPr>
        <w:t xml:space="preserve">  省发展改革委核定管道运输价格并予以公布。</w:t>
      </w:r>
    </w:p>
    <w:p>
      <w:pPr>
        <w:ind w:firstLine="708" w:firstLineChars="224"/>
      </w:pPr>
      <w:r>
        <w:rPr>
          <w:rFonts w:hint="eastAsia" w:ascii="黑体" w:hAnsi="黑体" w:eastAsia="黑体"/>
          <w:bCs/>
        </w:rPr>
        <w:t>第十</w:t>
      </w:r>
      <w:r>
        <w:rPr>
          <w:rFonts w:hint="eastAsia" w:ascii="黑体" w:hAnsi="黑体" w:eastAsia="黑体"/>
          <w:bCs/>
          <w:lang w:eastAsia="zh-CN"/>
        </w:rPr>
        <w:t>二</w:t>
      </w:r>
      <w:r>
        <w:rPr>
          <w:rFonts w:hint="eastAsia" w:ascii="黑体" w:hAnsi="黑体" w:eastAsia="黑体"/>
          <w:bCs/>
        </w:rPr>
        <w:t>条</w:t>
      </w:r>
      <w:r>
        <w:rPr>
          <w:rFonts w:hint="eastAsia"/>
        </w:rPr>
        <w:t xml:space="preserve">  管道运输价格实行同网同价、同线同价。</w:t>
      </w:r>
    </w:p>
    <w:p>
      <w:pPr>
        <w:ind w:firstLine="708" w:firstLineChars="224"/>
      </w:pPr>
      <w:r>
        <w:rPr>
          <w:rFonts w:hint="eastAsia" w:ascii="黑体" w:hAnsi="黑体" w:eastAsia="黑体"/>
          <w:bCs/>
        </w:rPr>
        <w:t>第十</w:t>
      </w:r>
      <w:r>
        <w:rPr>
          <w:rFonts w:hint="eastAsia" w:ascii="黑体" w:hAnsi="黑体" w:eastAsia="黑体"/>
          <w:bCs/>
          <w:lang w:eastAsia="zh-CN"/>
        </w:rPr>
        <w:t>三</w:t>
      </w:r>
      <w:r>
        <w:rPr>
          <w:rFonts w:hint="eastAsia" w:ascii="黑体" w:hAnsi="黑体" w:eastAsia="黑体"/>
          <w:bCs/>
        </w:rPr>
        <w:t>条</w:t>
      </w:r>
      <w:r>
        <w:rPr>
          <w:rFonts w:hint="eastAsia"/>
        </w:rPr>
        <w:t xml:space="preserve">  管道运输价格以准许收入除以成本监审周期最末一年运输气量确定。</w:t>
      </w:r>
    </w:p>
    <w:p>
      <w:pPr>
        <w:ind w:firstLine="708" w:firstLineChars="224"/>
        <w:rPr>
          <w:rFonts w:hint="eastAsia" w:ascii="仿宋_GB2312"/>
          <w:lang w:val="en-US" w:eastAsia="zh-CN"/>
        </w:rPr>
      </w:pPr>
      <w:r>
        <w:rPr>
          <w:rFonts w:hint="eastAsia" w:ascii="黑体" w:hAnsi="黑体" w:eastAsia="黑体"/>
          <w:bCs/>
        </w:rPr>
        <w:t>第十</w:t>
      </w:r>
      <w:r>
        <w:rPr>
          <w:rFonts w:hint="eastAsia" w:ascii="黑体" w:hAnsi="黑体" w:eastAsia="黑体"/>
          <w:bCs/>
          <w:lang w:eastAsia="zh-CN"/>
        </w:rPr>
        <w:t>四</w:t>
      </w:r>
      <w:r>
        <w:rPr>
          <w:rFonts w:hint="eastAsia" w:ascii="黑体" w:hAnsi="黑体" w:eastAsia="黑体"/>
          <w:bCs/>
        </w:rPr>
        <w:t>条</w:t>
      </w:r>
      <w:r>
        <w:rPr>
          <w:rFonts w:hint="eastAsia"/>
        </w:rPr>
        <w:t xml:space="preserve"> </w:t>
      </w:r>
      <w:r>
        <w:rPr>
          <w:rFonts w:hint="eastAsia" w:ascii="仿宋_GB2312"/>
        </w:rPr>
        <w:t xml:space="preserve"> 管道运输气量为出口气量或委托运输气量。管道负荷率</w:t>
      </w:r>
      <w:r>
        <w:rPr>
          <w:rFonts w:hint="eastAsia" w:ascii="仿宋_GB2312"/>
          <w:lang w:eastAsia="zh-CN"/>
        </w:rPr>
        <w:t>（实际输气量除以</w:t>
      </w:r>
      <w:r>
        <w:rPr>
          <w:rFonts w:hint="eastAsia" w:ascii="仿宋_GB2312"/>
          <w:lang w:val="en" w:eastAsia="zh-CN"/>
        </w:rPr>
        <w:t>设计输气能力</w:t>
      </w:r>
      <w:r>
        <w:rPr>
          <w:rFonts w:hint="eastAsia" w:ascii="仿宋_GB2312"/>
          <w:lang w:eastAsia="zh-CN"/>
        </w:rPr>
        <w:t>）按不低于</w:t>
      </w:r>
      <w:r>
        <w:rPr>
          <w:rFonts w:hint="eastAsia" w:ascii="仿宋_GB2312"/>
          <w:lang w:val="en-US" w:eastAsia="zh-CN"/>
        </w:rPr>
        <w:t>75%的原则确定。因特殊原因管道负荷率极低的，可根据实际情况按照不低于60%负荷率对应的气量确定。</w:t>
      </w:r>
    </w:p>
    <w:p>
      <w:pPr>
        <w:ind w:firstLine="708" w:firstLineChars="224"/>
        <w:rPr>
          <w:rFonts w:hint="eastAsia" w:ascii="仿宋_GB2312"/>
        </w:rPr>
      </w:pPr>
      <w:r>
        <w:rPr>
          <w:rFonts w:hint="eastAsia" w:ascii="黑体" w:hAnsi="黑体" w:eastAsia="黑体"/>
          <w:bCs/>
        </w:rPr>
        <w:t>第十五条</w:t>
      </w:r>
      <w:r>
        <w:t xml:space="preserve"> </w:t>
      </w:r>
      <w:r>
        <w:rPr>
          <w:rFonts w:hint="eastAsia"/>
        </w:rPr>
        <w:t xml:space="preserve"> </w:t>
      </w:r>
      <w:r>
        <w:rPr>
          <w:rFonts w:hint="eastAsia" w:ascii="仿宋_GB2312"/>
        </w:rPr>
        <w:t>对新成立企业制定管道运输试行价格，原则上按照可行性研究报告的成本参数，以及</w:t>
      </w:r>
      <w:r>
        <w:rPr>
          <w:rFonts w:hint="eastAsia" w:ascii="仿宋_GB2312"/>
          <w:lang w:eastAsia="zh-CN"/>
        </w:rPr>
        <w:t>准许收益率</w:t>
      </w:r>
      <w:r>
        <w:rPr>
          <w:rFonts w:hint="eastAsia" w:ascii="仿宋_GB2312"/>
        </w:rPr>
        <w:t>不超过8%</w:t>
      </w:r>
      <w:r>
        <w:rPr>
          <w:rFonts w:hint="eastAsia" w:ascii="仿宋_GB2312"/>
          <w:lang w:eastAsia="zh-CN"/>
        </w:rPr>
        <w:t>确定。</w:t>
      </w:r>
      <w:r>
        <w:rPr>
          <w:rFonts w:hint="eastAsia" w:ascii="仿宋_GB2312"/>
        </w:rPr>
        <w:t>可行性研究报告的相关参数与国家和省有关规定不符的，按国家和省有关规定执行。</w:t>
      </w:r>
    </w:p>
    <w:p>
      <w:pPr>
        <w:ind w:firstLine="708" w:firstLineChars="224"/>
        <w:rPr>
          <w:rFonts w:hint="default"/>
          <w:lang w:val="en-US" w:eastAsia="zh-CN"/>
        </w:rPr>
      </w:pPr>
      <w:r>
        <w:rPr>
          <w:rFonts w:hint="eastAsia" w:ascii="黑体" w:hAnsi="黑体" w:eastAsia="黑体"/>
          <w:bCs/>
          <w:lang w:eastAsia="zh-CN"/>
        </w:rPr>
        <w:t>第十六条</w:t>
      </w:r>
      <w:r>
        <w:rPr>
          <w:rFonts w:hint="eastAsia" w:ascii="黑体" w:hAnsi="黑体" w:eastAsia="黑体"/>
          <w:bCs/>
          <w:lang w:val="en-US" w:eastAsia="zh-CN"/>
        </w:rPr>
        <w:t xml:space="preserve">  </w:t>
      </w:r>
      <w:r>
        <w:rPr>
          <w:rFonts w:hint="eastAsia"/>
          <w:lang w:val="en-US" w:eastAsia="zh-CN"/>
        </w:rPr>
        <w:t>管道运输价格实行动态管理，监管周期原则上为三年，</w:t>
      </w:r>
      <w:r>
        <w:rPr>
          <w:rFonts w:hint="eastAsia"/>
          <w:lang w:eastAsia="zh-CN"/>
        </w:rPr>
        <w:t>如遇政策调整、投资、运输气量、成本等发生重大变化，可以提前校核。</w:t>
      </w:r>
      <w:r>
        <w:rPr>
          <w:rFonts w:hint="eastAsia"/>
          <w:lang w:val="en-US" w:eastAsia="zh-CN"/>
        </w:rPr>
        <w:t>本办法出台后首次核定价格，以近一年财务数据成本监审结论作为主要依据。</w:t>
      </w:r>
    </w:p>
    <w:p>
      <w:pPr>
        <w:ind w:firstLine="708" w:firstLineChars="224"/>
      </w:pPr>
      <w:r>
        <w:rPr>
          <w:rFonts w:hint="eastAsia" w:ascii="黑体" w:hAnsi="黑体" w:eastAsia="黑体"/>
          <w:bCs/>
        </w:rPr>
        <w:t>第十</w:t>
      </w:r>
      <w:r>
        <w:rPr>
          <w:rFonts w:hint="eastAsia" w:ascii="黑体" w:hAnsi="黑体" w:eastAsia="黑体"/>
          <w:bCs/>
          <w:lang w:eastAsia="zh-CN"/>
        </w:rPr>
        <w:t>七</w:t>
      </w:r>
      <w:r>
        <w:rPr>
          <w:rFonts w:hint="eastAsia" w:ascii="黑体" w:hAnsi="黑体" w:eastAsia="黑体"/>
          <w:bCs/>
        </w:rPr>
        <w:t>条</w:t>
      </w:r>
      <w:r>
        <w:t xml:space="preserve"> </w:t>
      </w:r>
      <w:r>
        <w:rPr>
          <w:rFonts w:hint="eastAsia"/>
        </w:rPr>
        <w:t xml:space="preserve"> </w:t>
      </w:r>
      <w:r>
        <w:rPr>
          <w:rFonts w:hint="eastAsia"/>
          <w:lang w:eastAsia="zh-CN"/>
        </w:rPr>
        <w:t>省发展改革委测算的价格较上一监管周期变动</w:t>
      </w:r>
      <w:r>
        <w:rPr>
          <w:rFonts w:hint="eastAsia"/>
        </w:rPr>
        <w:t>幅度过大时，省发展改革委</w:t>
      </w:r>
      <w:r>
        <w:rPr>
          <w:rFonts w:hint="eastAsia"/>
          <w:lang w:eastAsia="zh-CN"/>
        </w:rPr>
        <w:t>可以在不同监管周期平滑处理。</w:t>
      </w:r>
    </w:p>
    <w:p>
      <w:pPr>
        <w:ind w:firstLine="708" w:firstLineChars="224"/>
      </w:pPr>
    </w:p>
    <w:p>
      <w:pPr>
        <w:jc w:val="center"/>
        <w:rPr>
          <w:rFonts w:ascii="黑体" w:hAnsi="黑体" w:eastAsia="黑体"/>
        </w:rPr>
      </w:pPr>
      <w:r>
        <w:rPr>
          <w:rFonts w:hint="eastAsia" w:ascii="黑体" w:hAnsi="黑体" w:eastAsia="黑体"/>
        </w:rPr>
        <w:t>第四章 定调价程序和信息公开</w:t>
      </w:r>
    </w:p>
    <w:p>
      <w:pPr>
        <w:ind w:firstLine="708" w:firstLineChars="224"/>
        <w:rPr>
          <w:bCs/>
        </w:rPr>
      </w:pPr>
    </w:p>
    <w:p>
      <w:pPr>
        <w:ind w:firstLine="708" w:firstLineChars="224"/>
      </w:pPr>
      <w:r>
        <w:rPr>
          <w:rFonts w:hint="eastAsia" w:ascii="黑体" w:hAnsi="黑体" w:eastAsia="黑体"/>
          <w:bCs/>
        </w:rPr>
        <w:t>第十八条</w:t>
      </w:r>
      <w:r>
        <w:t xml:space="preserve"> </w:t>
      </w:r>
      <w:r>
        <w:rPr>
          <w:rFonts w:hint="eastAsia"/>
        </w:rPr>
        <w:t xml:space="preserve"> 制定或调整管道运输价格，由省发展改革委主动实施，也可以由管道运输企业向省发展改革委提出定价建议。新成立管道运输企业投产运行前，应当主动向省发展改革委提出定价建议。</w:t>
      </w:r>
    </w:p>
    <w:p>
      <w:pPr>
        <w:ind w:firstLine="708" w:firstLineChars="224"/>
        <w:rPr>
          <w:rFonts w:hint="eastAsia" w:ascii="仿宋_GB2312"/>
          <w:lang w:val="en-US" w:eastAsia="zh-CN"/>
        </w:rPr>
      </w:pPr>
      <w:r>
        <w:rPr>
          <w:rFonts w:hint="eastAsia" w:ascii="黑体" w:hAnsi="黑体" w:eastAsia="黑体"/>
          <w:bCs/>
          <w:lang w:eastAsia="zh-CN"/>
        </w:rPr>
        <w:t>第十九条</w:t>
      </w:r>
      <w:r>
        <w:rPr>
          <w:rFonts w:hint="eastAsia" w:ascii="黑体" w:hAnsi="黑体" w:eastAsia="黑体"/>
          <w:bCs/>
          <w:lang w:val="en-US" w:eastAsia="zh-CN"/>
        </w:rPr>
        <w:t xml:space="preserve">  </w:t>
      </w:r>
      <w:r>
        <w:rPr>
          <w:rFonts w:hint="eastAsia" w:ascii="仿宋_GB2312"/>
          <w:lang w:val="en-US" w:eastAsia="zh-CN"/>
        </w:rPr>
        <w:t>管道运输企业应当在每年6月1日前，按照管道运输价格成本信息编制和报送的要求，向省发展改革委报送投资、收入、成本等相关信息和材料，并保证所报送信息和材料真实、准确。故意瞒报、虚报相关信息的，省发展改革委在后续调整价格时对已获得的不当收益予以扣减，并根据情况降低准许收益率。</w:t>
      </w:r>
    </w:p>
    <w:p>
      <w:pPr>
        <w:ind w:firstLine="708" w:firstLineChars="224"/>
        <w:rPr>
          <w:rFonts w:hint="eastAsia" w:eastAsia="仿宋_GB2312"/>
          <w:lang w:eastAsia="zh-CN"/>
        </w:rPr>
      </w:pPr>
      <w:r>
        <w:rPr>
          <w:rFonts w:hint="eastAsia" w:ascii="黑体" w:hAnsi="黑体" w:eastAsia="黑体"/>
          <w:bCs/>
        </w:rPr>
        <w:t>第</w:t>
      </w:r>
      <w:r>
        <w:rPr>
          <w:rFonts w:hint="eastAsia" w:ascii="黑体" w:hAnsi="黑体" w:eastAsia="黑体"/>
          <w:bCs/>
          <w:lang w:eastAsia="zh-CN"/>
        </w:rPr>
        <w:t>二十</w:t>
      </w:r>
      <w:r>
        <w:rPr>
          <w:rFonts w:hint="eastAsia" w:ascii="黑体" w:hAnsi="黑体" w:eastAsia="黑体"/>
          <w:bCs/>
        </w:rPr>
        <w:t>条</w:t>
      </w:r>
      <w:r>
        <w:t xml:space="preserve"> </w:t>
      </w:r>
      <w:r>
        <w:rPr>
          <w:rFonts w:hint="eastAsia"/>
        </w:rPr>
        <w:t xml:space="preserve"> </w:t>
      </w:r>
      <w:r>
        <w:rPr>
          <w:rFonts w:hint="eastAsia"/>
          <w:lang w:eastAsia="zh-CN"/>
        </w:rPr>
        <w:t>省发展改革委制定和调整管道运输价格前，应当开展成本监审，其结果作为制定和调整管道运输价格的基本依据。</w:t>
      </w:r>
    </w:p>
    <w:p>
      <w:pPr>
        <w:ind w:firstLine="708" w:firstLineChars="224"/>
      </w:pPr>
      <w:r>
        <w:rPr>
          <w:rFonts w:hint="eastAsia" w:ascii="黑体" w:hAnsi="黑体" w:eastAsia="黑体"/>
          <w:bCs/>
          <w:lang w:eastAsia="zh-CN"/>
        </w:rPr>
        <w:t>第二十一条</w:t>
      </w:r>
      <w:r>
        <w:rPr>
          <w:rFonts w:hint="eastAsia" w:ascii="黑体" w:hAnsi="黑体" w:eastAsia="黑体"/>
          <w:bCs/>
          <w:lang w:val="en-US" w:eastAsia="zh-CN"/>
        </w:rPr>
        <w:t xml:space="preserve"> </w:t>
      </w:r>
      <w:r>
        <w:rPr>
          <w:rFonts w:hint="eastAsia"/>
          <w:lang w:val="en-US" w:eastAsia="zh-CN"/>
        </w:rPr>
        <w:t xml:space="preserve"> </w:t>
      </w:r>
      <w:r>
        <w:rPr>
          <w:rFonts w:hint="eastAsia"/>
        </w:rPr>
        <w:t>省发展改革委制定和调整管道运输价格水平，应当通过门户网站向社会公开。</w:t>
      </w:r>
    </w:p>
    <w:p>
      <w:pPr>
        <w:ind w:firstLine="708" w:firstLineChars="224"/>
      </w:pPr>
      <w:r>
        <w:rPr>
          <w:rFonts w:hint="eastAsia" w:ascii="黑体" w:hAnsi="黑体" w:eastAsia="黑体"/>
          <w:bCs/>
        </w:rPr>
        <w:t>第</w:t>
      </w:r>
      <w:r>
        <w:rPr>
          <w:rFonts w:hint="eastAsia" w:ascii="黑体" w:hAnsi="黑体" w:eastAsia="黑体"/>
          <w:bCs/>
          <w:lang w:eastAsia="zh-CN"/>
        </w:rPr>
        <w:t>二十二</w:t>
      </w:r>
      <w:r>
        <w:rPr>
          <w:rFonts w:hint="eastAsia" w:ascii="黑体" w:hAnsi="黑体" w:eastAsia="黑体"/>
          <w:bCs/>
        </w:rPr>
        <w:t>条</w:t>
      </w:r>
      <w:r>
        <w:t xml:space="preserve"> </w:t>
      </w:r>
      <w:r>
        <w:rPr>
          <w:rFonts w:hint="eastAsia"/>
        </w:rPr>
        <w:t xml:space="preserve"> </w:t>
      </w:r>
      <w:r>
        <w:rPr>
          <w:rFonts w:hint="eastAsia" w:ascii="仿宋_GB2312"/>
        </w:rPr>
        <w:t>管道运输企业应当在每年6月1日前，</w:t>
      </w:r>
      <w:r>
        <w:rPr>
          <w:rFonts w:hint="eastAsia" w:ascii="仿宋_GB2312"/>
          <w:lang w:eastAsia="zh-CN"/>
        </w:rPr>
        <w:t>通过企业门户网站或指定平台向社会公开</w:t>
      </w:r>
      <w:r>
        <w:rPr>
          <w:rFonts w:hint="eastAsia" w:ascii="仿宋_GB2312"/>
        </w:rPr>
        <w:t>收入、成本、管道距离、入口名称、出口名称、具体价格水平等相关信息。</w:t>
      </w:r>
    </w:p>
    <w:p>
      <w:pPr>
        <w:ind w:firstLine="708" w:firstLineChars="224"/>
        <w:rPr>
          <w:rFonts w:hint="eastAsia" w:ascii="仿宋_GB2312" w:eastAsia="仿宋_GB2312"/>
          <w:lang w:eastAsia="zh-CN"/>
        </w:rPr>
      </w:pPr>
    </w:p>
    <w:p>
      <w:pPr>
        <w:jc w:val="center"/>
        <w:rPr>
          <w:rFonts w:ascii="黑体" w:hAnsi="黑体" w:eastAsia="黑体"/>
        </w:rPr>
      </w:pPr>
      <w:r>
        <w:rPr>
          <w:rFonts w:hint="eastAsia" w:ascii="黑体" w:hAnsi="黑体" w:eastAsia="黑体"/>
        </w:rPr>
        <w:t>第五章 附则</w:t>
      </w:r>
    </w:p>
    <w:p>
      <w:pPr>
        <w:ind w:firstLine="708" w:firstLineChars="224"/>
        <w:rPr>
          <w:bCs/>
        </w:rPr>
      </w:pPr>
    </w:p>
    <w:p>
      <w:pPr>
        <w:ind w:firstLine="708" w:firstLineChars="224"/>
      </w:pPr>
      <w:r>
        <w:rPr>
          <w:rFonts w:hint="eastAsia" w:ascii="黑体" w:hAnsi="黑体" w:eastAsia="黑体"/>
          <w:bCs/>
        </w:rPr>
        <w:t>第二十</w:t>
      </w:r>
      <w:r>
        <w:rPr>
          <w:rFonts w:hint="eastAsia" w:ascii="黑体" w:hAnsi="黑体" w:eastAsia="黑体"/>
          <w:bCs/>
          <w:lang w:eastAsia="zh-CN"/>
        </w:rPr>
        <w:t>三</w:t>
      </w:r>
      <w:r>
        <w:rPr>
          <w:rFonts w:hint="eastAsia" w:ascii="黑体" w:hAnsi="黑体" w:eastAsia="黑体"/>
          <w:bCs/>
        </w:rPr>
        <w:t>条</w:t>
      </w:r>
      <w:r>
        <w:rPr>
          <w:rFonts w:hint="eastAsia"/>
        </w:rPr>
        <w:t xml:space="preserve">  </w:t>
      </w:r>
      <w:r>
        <w:rPr>
          <w:rFonts w:hint="eastAsia"/>
          <w:lang w:eastAsia="zh-CN"/>
        </w:rPr>
        <w:t>对大用户的管道项目已签订管道运输价格条款按已签订的合同执行。合同到期双方对管道运输价格协商一致的，报省发展改革委确认；未能协商一致的，由管道运输企业向省发展改革委申请按照本办法的规定及时校核管道运输价格。</w:t>
      </w:r>
    </w:p>
    <w:p>
      <w:pPr>
        <w:ind w:firstLine="708" w:firstLineChars="224"/>
      </w:pPr>
      <w:r>
        <w:rPr>
          <w:rFonts w:hint="eastAsia" w:ascii="黑体" w:hAnsi="黑体" w:eastAsia="黑体"/>
          <w:bCs/>
        </w:rPr>
        <w:t>第二十</w:t>
      </w:r>
      <w:r>
        <w:rPr>
          <w:rFonts w:hint="eastAsia" w:ascii="黑体" w:hAnsi="黑体" w:eastAsia="黑体"/>
          <w:bCs/>
          <w:lang w:eastAsia="zh-CN"/>
        </w:rPr>
        <w:t>四</w:t>
      </w:r>
      <w:r>
        <w:rPr>
          <w:rFonts w:hint="eastAsia" w:ascii="黑体" w:hAnsi="黑体" w:eastAsia="黑体"/>
          <w:bCs/>
        </w:rPr>
        <w:t>条</w:t>
      </w:r>
      <w:r>
        <w:rPr>
          <w:rFonts w:hint="eastAsia"/>
          <w:bCs/>
        </w:rPr>
        <w:t xml:space="preserve">  </w:t>
      </w:r>
      <w:r>
        <w:rPr>
          <w:rFonts w:hint="eastAsia"/>
        </w:rPr>
        <w:t>本办法由</w:t>
      </w:r>
      <w:r>
        <w:rPr>
          <w:rFonts w:hint="eastAsia"/>
          <w:lang w:eastAsia="zh-CN"/>
        </w:rPr>
        <w:t>海南</w:t>
      </w:r>
      <w:r>
        <w:rPr>
          <w:rFonts w:hint="eastAsia"/>
        </w:rPr>
        <w:t>省发展</w:t>
      </w:r>
      <w:r>
        <w:rPr>
          <w:rFonts w:hint="eastAsia"/>
          <w:lang w:eastAsia="zh-CN"/>
        </w:rPr>
        <w:t>和</w:t>
      </w:r>
      <w:r>
        <w:rPr>
          <w:rFonts w:hint="eastAsia"/>
        </w:rPr>
        <w:t>改革委</w:t>
      </w:r>
      <w:r>
        <w:rPr>
          <w:rFonts w:hint="eastAsia"/>
          <w:lang w:eastAsia="zh-CN"/>
        </w:rPr>
        <w:t>员会</w:t>
      </w:r>
      <w:bookmarkStart w:id="0" w:name="_GoBack"/>
      <w:bookmarkEnd w:id="0"/>
      <w:r>
        <w:rPr>
          <w:rFonts w:hint="eastAsia"/>
        </w:rPr>
        <w:t>负责解释。</w:t>
      </w:r>
    </w:p>
    <w:p>
      <w:pPr>
        <w:ind w:firstLine="708" w:firstLineChars="224"/>
        <w:rPr>
          <w:rFonts w:ascii="仿宋_GB2312"/>
        </w:rPr>
      </w:pPr>
      <w:r>
        <w:rPr>
          <w:rFonts w:hint="eastAsia" w:ascii="黑体" w:hAnsi="黑体" w:eastAsia="黑体"/>
          <w:bCs/>
        </w:rPr>
        <w:t>第二十</w:t>
      </w:r>
      <w:r>
        <w:rPr>
          <w:rFonts w:hint="eastAsia" w:ascii="黑体" w:hAnsi="黑体" w:eastAsia="黑体"/>
          <w:bCs/>
          <w:lang w:eastAsia="zh-CN"/>
        </w:rPr>
        <w:t>五</w:t>
      </w:r>
      <w:r>
        <w:rPr>
          <w:rFonts w:hint="eastAsia" w:ascii="黑体" w:hAnsi="黑体" w:eastAsia="黑体"/>
          <w:bCs/>
        </w:rPr>
        <w:t>条</w:t>
      </w:r>
      <w:r>
        <w:rPr>
          <w:b/>
          <w:bCs/>
        </w:rPr>
        <w:t xml:space="preserve"> </w:t>
      </w:r>
      <w:r>
        <w:rPr>
          <w:rFonts w:hint="eastAsia"/>
          <w:b/>
          <w:bCs/>
        </w:rPr>
        <w:t xml:space="preserve"> </w:t>
      </w:r>
      <w:r>
        <w:rPr>
          <w:rFonts w:hint="eastAsia" w:ascii="仿宋_GB2312"/>
        </w:rPr>
        <w:t>本办法自2022年  月  日起试行，有效期</w:t>
      </w:r>
      <w:r>
        <w:rPr>
          <w:rFonts w:hint="eastAsia" w:ascii="仿宋_GB2312"/>
          <w:lang w:val="en-US" w:eastAsia="zh-CN"/>
        </w:rPr>
        <w:t>3</w:t>
      </w:r>
      <w:r>
        <w:rPr>
          <w:rFonts w:hint="eastAsia" w:ascii="仿宋_GB2312"/>
        </w:rPr>
        <w:t>年。</w:t>
      </w:r>
    </w:p>
    <w:p>
      <w:pPr>
        <w:ind w:firstLine="708" w:firstLineChars="224"/>
      </w:pPr>
    </w:p>
    <w:sectPr>
      <w:footerReference r:id="rId3" w:type="default"/>
      <w:pgSz w:w="11906" w:h="16838"/>
      <w:pgMar w:top="1985" w:right="1474" w:bottom="1701" w:left="1588" w:header="851" w:footer="992" w:gutter="0"/>
      <w:cols w:space="425" w:num="1"/>
      <w:docGrid w:type="linesAndChars" w:linePitch="59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2762338"/>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HorizontalSpacing w:val="158"/>
  <w:drawingGridVerticalSpacing w:val="5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B07"/>
    <w:rsid w:val="00005100"/>
    <w:rsid w:val="00006278"/>
    <w:rsid w:val="00014757"/>
    <w:rsid w:val="00020DF4"/>
    <w:rsid w:val="00027E38"/>
    <w:rsid w:val="00047759"/>
    <w:rsid w:val="00065EC7"/>
    <w:rsid w:val="00067E8F"/>
    <w:rsid w:val="00077F18"/>
    <w:rsid w:val="00084D1B"/>
    <w:rsid w:val="00097F71"/>
    <w:rsid w:val="000A0711"/>
    <w:rsid w:val="000A2692"/>
    <w:rsid w:val="000A6C03"/>
    <w:rsid w:val="000B0214"/>
    <w:rsid w:val="000B23C6"/>
    <w:rsid w:val="000C2BCA"/>
    <w:rsid w:val="000C4773"/>
    <w:rsid w:val="000C4865"/>
    <w:rsid w:val="000D2B1B"/>
    <w:rsid w:val="000E46D8"/>
    <w:rsid w:val="000E7DBC"/>
    <w:rsid w:val="0010554D"/>
    <w:rsid w:val="001106DF"/>
    <w:rsid w:val="00151BC8"/>
    <w:rsid w:val="001612A6"/>
    <w:rsid w:val="00166E0F"/>
    <w:rsid w:val="00182E91"/>
    <w:rsid w:val="00190F61"/>
    <w:rsid w:val="0019695B"/>
    <w:rsid w:val="0019792E"/>
    <w:rsid w:val="001A69B7"/>
    <w:rsid w:val="001B2DB3"/>
    <w:rsid w:val="001C5CE8"/>
    <w:rsid w:val="001D4E59"/>
    <w:rsid w:val="001D765C"/>
    <w:rsid w:val="001E2A44"/>
    <w:rsid w:val="001E3CEF"/>
    <w:rsid w:val="001F0C26"/>
    <w:rsid w:val="001F19B1"/>
    <w:rsid w:val="00203BA2"/>
    <w:rsid w:val="002075A5"/>
    <w:rsid w:val="0021213E"/>
    <w:rsid w:val="00222E6C"/>
    <w:rsid w:val="0023342D"/>
    <w:rsid w:val="00243219"/>
    <w:rsid w:val="00244CC8"/>
    <w:rsid w:val="0025017D"/>
    <w:rsid w:val="002528E7"/>
    <w:rsid w:val="002543A6"/>
    <w:rsid w:val="00260B73"/>
    <w:rsid w:val="0026150B"/>
    <w:rsid w:val="0026204C"/>
    <w:rsid w:val="002702F8"/>
    <w:rsid w:val="0027087E"/>
    <w:rsid w:val="00274301"/>
    <w:rsid w:val="00284B46"/>
    <w:rsid w:val="002879DB"/>
    <w:rsid w:val="00291E07"/>
    <w:rsid w:val="00296C7E"/>
    <w:rsid w:val="002A07CB"/>
    <w:rsid w:val="002A2652"/>
    <w:rsid w:val="002B0119"/>
    <w:rsid w:val="002B27DC"/>
    <w:rsid w:val="002B5030"/>
    <w:rsid w:val="002B5A6A"/>
    <w:rsid w:val="002C079C"/>
    <w:rsid w:val="002C7532"/>
    <w:rsid w:val="002D0AE1"/>
    <w:rsid w:val="002D4FD1"/>
    <w:rsid w:val="002D6DA8"/>
    <w:rsid w:val="002E61FB"/>
    <w:rsid w:val="002F07CE"/>
    <w:rsid w:val="002F4E0C"/>
    <w:rsid w:val="002F7BE3"/>
    <w:rsid w:val="003000A9"/>
    <w:rsid w:val="00326B07"/>
    <w:rsid w:val="00326EA5"/>
    <w:rsid w:val="00334FEA"/>
    <w:rsid w:val="00345B32"/>
    <w:rsid w:val="00350517"/>
    <w:rsid w:val="00354207"/>
    <w:rsid w:val="003559E0"/>
    <w:rsid w:val="00356D58"/>
    <w:rsid w:val="003627E1"/>
    <w:rsid w:val="00363309"/>
    <w:rsid w:val="0036478F"/>
    <w:rsid w:val="003661C4"/>
    <w:rsid w:val="003716AD"/>
    <w:rsid w:val="00372C82"/>
    <w:rsid w:val="00376019"/>
    <w:rsid w:val="003823E8"/>
    <w:rsid w:val="0038348F"/>
    <w:rsid w:val="00387860"/>
    <w:rsid w:val="0039093F"/>
    <w:rsid w:val="00394EE5"/>
    <w:rsid w:val="00396898"/>
    <w:rsid w:val="00396BE2"/>
    <w:rsid w:val="00397539"/>
    <w:rsid w:val="00397644"/>
    <w:rsid w:val="003A2031"/>
    <w:rsid w:val="003A22A1"/>
    <w:rsid w:val="003A4C95"/>
    <w:rsid w:val="003B7235"/>
    <w:rsid w:val="003C333A"/>
    <w:rsid w:val="003D3F32"/>
    <w:rsid w:val="003D7B0A"/>
    <w:rsid w:val="003E778E"/>
    <w:rsid w:val="003F2635"/>
    <w:rsid w:val="003F7FEB"/>
    <w:rsid w:val="0040645B"/>
    <w:rsid w:val="0041697E"/>
    <w:rsid w:val="00420FC5"/>
    <w:rsid w:val="00430C36"/>
    <w:rsid w:val="00452B12"/>
    <w:rsid w:val="004637E9"/>
    <w:rsid w:val="004735F3"/>
    <w:rsid w:val="00481627"/>
    <w:rsid w:val="00483FEC"/>
    <w:rsid w:val="004856C0"/>
    <w:rsid w:val="0049384A"/>
    <w:rsid w:val="004A18C0"/>
    <w:rsid w:val="004A26CC"/>
    <w:rsid w:val="004A5E01"/>
    <w:rsid w:val="004A687C"/>
    <w:rsid w:val="004C2B6C"/>
    <w:rsid w:val="004C3357"/>
    <w:rsid w:val="004C5CD0"/>
    <w:rsid w:val="004D357E"/>
    <w:rsid w:val="004D741C"/>
    <w:rsid w:val="004E6C83"/>
    <w:rsid w:val="004F05E2"/>
    <w:rsid w:val="004F1865"/>
    <w:rsid w:val="004F2E9D"/>
    <w:rsid w:val="004F5DA5"/>
    <w:rsid w:val="004F7583"/>
    <w:rsid w:val="00501377"/>
    <w:rsid w:val="00505654"/>
    <w:rsid w:val="00506CCD"/>
    <w:rsid w:val="00512E53"/>
    <w:rsid w:val="005150B2"/>
    <w:rsid w:val="0051643F"/>
    <w:rsid w:val="00520360"/>
    <w:rsid w:val="00520754"/>
    <w:rsid w:val="005260AE"/>
    <w:rsid w:val="005270EC"/>
    <w:rsid w:val="0052783E"/>
    <w:rsid w:val="00527AAC"/>
    <w:rsid w:val="00531F80"/>
    <w:rsid w:val="00532726"/>
    <w:rsid w:val="00532C19"/>
    <w:rsid w:val="005364CF"/>
    <w:rsid w:val="00542262"/>
    <w:rsid w:val="00542AD1"/>
    <w:rsid w:val="00545D4C"/>
    <w:rsid w:val="00552683"/>
    <w:rsid w:val="00574B3E"/>
    <w:rsid w:val="00574E8F"/>
    <w:rsid w:val="00576FED"/>
    <w:rsid w:val="00586B37"/>
    <w:rsid w:val="00586BC9"/>
    <w:rsid w:val="005A1ACC"/>
    <w:rsid w:val="005A5D1A"/>
    <w:rsid w:val="005A61A8"/>
    <w:rsid w:val="005B03FE"/>
    <w:rsid w:val="005C2935"/>
    <w:rsid w:val="005C3C45"/>
    <w:rsid w:val="005C5F4B"/>
    <w:rsid w:val="005C62B2"/>
    <w:rsid w:val="005D0345"/>
    <w:rsid w:val="005D4077"/>
    <w:rsid w:val="005D55CC"/>
    <w:rsid w:val="005E067D"/>
    <w:rsid w:val="005E0D07"/>
    <w:rsid w:val="005E2DBA"/>
    <w:rsid w:val="005E634A"/>
    <w:rsid w:val="005F05CE"/>
    <w:rsid w:val="00610829"/>
    <w:rsid w:val="0062488A"/>
    <w:rsid w:val="0062516F"/>
    <w:rsid w:val="006271E4"/>
    <w:rsid w:val="0063430F"/>
    <w:rsid w:val="0064661F"/>
    <w:rsid w:val="00662576"/>
    <w:rsid w:val="00665993"/>
    <w:rsid w:val="00674719"/>
    <w:rsid w:val="00675CC8"/>
    <w:rsid w:val="00692A5B"/>
    <w:rsid w:val="0069477B"/>
    <w:rsid w:val="00695CE1"/>
    <w:rsid w:val="006A42CC"/>
    <w:rsid w:val="006A614A"/>
    <w:rsid w:val="006B0B4D"/>
    <w:rsid w:val="006B28EB"/>
    <w:rsid w:val="006C542C"/>
    <w:rsid w:val="006D44F7"/>
    <w:rsid w:val="006E0FD1"/>
    <w:rsid w:val="006F1678"/>
    <w:rsid w:val="006F4098"/>
    <w:rsid w:val="006F6FD4"/>
    <w:rsid w:val="00701199"/>
    <w:rsid w:val="007029CC"/>
    <w:rsid w:val="0070520C"/>
    <w:rsid w:val="007114F3"/>
    <w:rsid w:val="00712A83"/>
    <w:rsid w:val="007215D9"/>
    <w:rsid w:val="0072170D"/>
    <w:rsid w:val="00724DB9"/>
    <w:rsid w:val="0074221B"/>
    <w:rsid w:val="00752B18"/>
    <w:rsid w:val="00756F57"/>
    <w:rsid w:val="0075770C"/>
    <w:rsid w:val="00757B9F"/>
    <w:rsid w:val="00781014"/>
    <w:rsid w:val="0078224E"/>
    <w:rsid w:val="00783196"/>
    <w:rsid w:val="007A0F0C"/>
    <w:rsid w:val="007B503B"/>
    <w:rsid w:val="007C2020"/>
    <w:rsid w:val="007C7823"/>
    <w:rsid w:val="007D1EC0"/>
    <w:rsid w:val="007D4A51"/>
    <w:rsid w:val="007D5EDC"/>
    <w:rsid w:val="007F34A5"/>
    <w:rsid w:val="007F39EA"/>
    <w:rsid w:val="007F4405"/>
    <w:rsid w:val="0080705A"/>
    <w:rsid w:val="008151D6"/>
    <w:rsid w:val="008212D1"/>
    <w:rsid w:val="00823F98"/>
    <w:rsid w:val="00837119"/>
    <w:rsid w:val="0085548E"/>
    <w:rsid w:val="0086745E"/>
    <w:rsid w:val="008674BD"/>
    <w:rsid w:val="00872D6E"/>
    <w:rsid w:val="00893F0D"/>
    <w:rsid w:val="00894A14"/>
    <w:rsid w:val="00895496"/>
    <w:rsid w:val="00895D89"/>
    <w:rsid w:val="008A17CE"/>
    <w:rsid w:val="008A2ED0"/>
    <w:rsid w:val="008A5884"/>
    <w:rsid w:val="008C161E"/>
    <w:rsid w:val="008C34BC"/>
    <w:rsid w:val="008E0F2F"/>
    <w:rsid w:val="008E5961"/>
    <w:rsid w:val="008E5C8F"/>
    <w:rsid w:val="00902850"/>
    <w:rsid w:val="0090747C"/>
    <w:rsid w:val="009131C4"/>
    <w:rsid w:val="00913D5D"/>
    <w:rsid w:val="0092038A"/>
    <w:rsid w:val="0093449A"/>
    <w:rsid w:val="009407A8"/>
    <w:rsid w:val="00953B3E"/>
    <w:rsid w:val="009579E9"/>
    <w:rsid w:val="00957BC8"/>
    <w:rsid w:val="0096222C"/>
    <w:rsid w:val="00964D72"/>
    <w:rsid w:val="00967928"/>
    <w:rsid w:val="00980AA7"/>
    <w:rsid w:val="00986F7B"/>
    <w:rsid w:val="009917B6"/>
    <w:rsid w:val="009A2695"/>
    <w:rsid w:val="009B048F"/>
    <w:rsid w:val="009B13A0"/>
    <w:rsid w:val="009B167A"/>
    <w:rsid w:val="009B7B13"/>
    <w:rsid w:val="009C06B1"/>
    <w:rsid w:val="009D160E"/>
    <w:rsid w:val="009D4274"/>
    <w:rsid w:val="009E1579"/>
    <w:rsid w:val="009E6650"/>
    <w:rsid w:val="00A00BCB"/>
    <w:rsid w:val="00A04BD7"/>
    <w:rsid w:val="00A059DD"/>
    <w:rsid w:val="00A118B2"/>
    <w:rsid w:val="00A22404"/>
    <w:rsid w:val="00A26E8E"/>
    <w:rsid w:val="00A27EC9"/>
    <w:rsid w:val="00A3028F"/>
    <w:rsid w:val="00A32E62"/>
    <w:rsid w:val="00A34C23"/>
    <w:rsid w:val="00A54363"/>
    <w:rsid w:val="00A75BD2"/>
    <w:rsid w:val="00A8794B"/>
    <w:rsid w:val="00A932D8"/>
    <w:rsid w:val="00A97CA9"/>
    <w:rsid w:val="00AB27B0"/>
    <w:rsid w:val="00AD5040"/>
    <w:rsid w:val="00AE0F5E"/>
    <w:rsid w:val="00AE114F"/>
    <w:rsid w:val="00B01C09"/>
    <w:rsid w:val="00B02B85"/>
    <w:rsid w:val="00B25CC8"/>
    <w:rsid w:val="00B26EE6"/>
    <w:rsid w:val="00B42EE5"/>
    <w:rsid w:val="00B4322A"/>
    <w:rsid w:val="00B453D5"/>
    <w:rsid w:val="00B4563A"/>
    <w:rsid w:val="00B56D55"/>
    <w:rsid w:val="00B616AD"/>
    <w:rsid w:val="00B72E36"/>
    <w:rsid w:val="00B81EAF"/>
    <w:rsid w:val="00B83C47"/>
    <w:rsid w:val="00B93027"/>
    <w:rsid w:val="00B97DB3"/>
    <w:rsid w:val="00BA1A8B"/>
    <w:rsid w:val="00BB56F9"/>
    <w:rsid w:val="00BB633C"/>
    <w:rsid w:val="00BD0C0C"/>
    <w:rsid w:val="00BD425D"/>
    <w:rsid w:val="00BD44F8"/>
    <w:rsid w:val="00BD73BB"/>
    <w:rsid w:val="00BE7065"/>
    <w:rsid w:val="00BF0AEC"/>
    <w:rsid w:val="00BF5735"/>
    <w:rsid w:val="00C04314"/>
    <w:rsid w:val="00C05E04"/>
    <w:rsid w:val="00C05F7B"/>
    <w:rsid w:val="00C066DB"/>
    <w:rsid w:val="00C12853"/>
    <w:rsid w:val="00C14462"/>
    <w:rsid w:val="00C14D59"/>
    <w:rsid w:val="00C16AB9"/>
    <w:rsid w:val="00C17665"/>
    <w:rsid w:val="00C200B8"/>
    <w:rsid w:val="00C2465A"/>
    <w:rsid w:val="00C321EC"/>
    <w:rsid w:val="00C3413D"/>
    <w:rsid w:val="00C35D8F"/>
    <w:rsid w:val="00C369AF"/>
    <w:rsid w:val="00C70743"/>
    <w:rsid w:val="00C7279C"/>
    <w:rsid w:val="00C778C8"/>
    <w:rsid w:val="00CA1568"/>
    <w:rsid w:val="00CA6317"/>
    <w:rsid w:val="00CA7B97"/>
    <w:rsid w:val="00CB0EE3"/>
    <w:rsid w:val="00CB3F8B"/>
    <w:rsid w:val="00CB6E46"/>
    <w:rsid w:val="00CD46B2"/>
    <w:rsid w:val="00CE4940"/>
    <w:rsid w:val="00CE70CE"/>
    <w:rsid w:val="00CF24C0"/>
    <w:rsid w:val="00CF4164"/>
    <w:rsid w:val="00CF46C3"/>
    <w:rsid w:val="00D0146A"/>
    <w:rsid w:val="00D042D3"/>
    <w:rsid w:val="00D05EA2"/>
    <w:rsid w:val="00D0629D"/>
    <w:rsid w:val="00D10403"/>
    <w:rsid w:val="00D13624"/>
    <w:rsid w:val="00D24050"/>
    <w:rsid w:val="00D32892"/>
    <w:rsid w:val="00D341A7"/>
    <w:rsid w:val="00D41EA2"/>
    <w:rsid w:val="00D423A5"/>
    <w:rsid w:val="00D446E9"/>
    <w:rsid w:val="00D575D4"/>
    <w:rsid w:val="00D60DD4"/>
    <w:rsid w:val="00D62018"/>
    <w:rsid w:val="00D7164E"/>
    <w:rsid w:val="00D761AD"/>
    <w:rsid w:val="00D84574"/>
    <w:rsid w:val="00D87613"/>
    <w:rsid w:val="00DA54FD"/>
    <w:rsid w:val="00DA5F89"/>
    <w:rsid w:val="00DD2617"/>
    <w:rsid w:val="00DD2925"/>
    <w:rsid w:val="00DD5759"/>
    <w:rsid w:val="00DE0156"/>
    <w:rsid w:val="00DE6460"/>
    <w:rsid w:val="00DF1489"/>
    <w:rsid w:val="00DF7CF6"/>
    <w:rsid w:val="00E017C1"/>
    <w:rsid w:val="00E04804"/>
    <w:rsid w:val="00E0490D"/>
    <w:rsid w:val="00E04A39"/>
    <w:rsid w:val="00E14004"/>
    <w:rsid w:val="00E17C16"/>
    <w:rsid w:val="00E31FE9"/>
    <w:rsid w:val="00E410BD"/>
    <w:rsid w:val="00E43B8B"/>
    <w:rsid w:val="00E43FC5"/>
    <w:rsid w:val="00E4781B"/>
    <w:rsid w:val="00E72240"/>
    <w:rsid w:val="00E75125"/>
    <w:rsid w:val="00E85006"/>
    <w:rsid w:val="00E90690"/>
    <w:rsid w:val="00E90994"/>
    <w:rsid w:val="00E9102F"/>
    <w:rsid w:val="00E912B1"/>
    <w:rsid w:val="00EA284C"/>
    <w:rsid w:val="00EB7842"/>
    <w:rsid w:val="00EC06FB"/>
    <w:rsid w:val="00EC380E"/>
    <w:rsid w:val="00EC57AF"/>
    <w:rsid w:val="00ED6D6E"/>
    <w:rsid w:val="00EE08F6"/>
    <w:rsid w:val="00EE1F03"/>
    <w:rsid w:val="00EF2047"/>
    <w:rsid w:val="00EF21F1"/>
    <w:rsid w:val="00F0221A"/>
    <w:rsid w:val="00F054F4"/>
    <w:rsid w:val="00F05998"/>
    <w:rsid w:val="00F060BB"/>
    <w:rsid w:val="00F23C94"/>
    <w:rsid w:val="00F257EA"/>
    <w:rsid w:val="00F53F6A"/>
    <w:rsid w:val="00F72E66"/>
    <w:rsid w:val="00F80DA6"/>
    <w:rsid w:val="00F82D19"/>
    <w:rsid w:val="00F839EE"/>
    <w:rsid w:val="00F94E7C"/>
    <w:rsid w:val="00F957CA"/>
    <w:rsid w:val="00F95C8A"/>
    <w:rsid w:val="00FC697F"/>
    <w:rsid w:val="00FD0060"/>
    <w:rsid w:val="00FD5354"/>
    <w:rsid w:val="00FF0A0A"/>
    <w:rsid w:val="00FF2EA1"/>
    <w:rsid w:val="00FF60B0"/>
    <w:rsid w:val="1B5EBFB6"/>
    <w:rsid w:val="1BDBA4F4"/>
    <w:rsid w:val="1D3FB33F"/>
    <w:rsid w:val="2EE6CE45"/>
    <w:rsid w:val="2FDE4230"/>
    <w:rsid w:val="377645B6"/>
    <w:rsid w:val="37796F31"/>
    <w:rsid w:val="4EFF5F1C"/>
    <w:rsid w:val="56F5ECD5"/>
    <w:rsid w:val="59B39BCF"/>
    <w:rsid w:val="5D3D4C6A"/>
    <w:rsid w:val="5EDF9469"/>
    <w:rsid w:val="5FEE362C"/>
    <w:rsid w:val="62FED137"/>
    <w:rsid w:val="69F77F84"/>
    <w:rsid w:val="6B5EE2DA"/>
    <w:rsid w:val="6D5FA964"/>
    <w:rsid w:val="6DAF0C5E"/>
    <w:rsid w:val="73F75F47"/>
    <w:rsid w:val="73FA03A4"/>
    <w:rsid w:val="76EE7111"/>
    <w:rsid w:val="77F3DF24"/>
    <w:rsid w:val="77FA81DD"/>
    <w:rsid w:val="77FDDC39"/>
    <w:rsid w:val="7B0F5EF4"/>
    <w:rsid w:val="7BBD6225"/>
    <w:rsid w:val="7CEECAAB"/>
    <w:rsid w:val="7DED5308"/>
    <w:rsid w:val="7DF20E65"/>
    <w:rsid w:val="7DFE3536"/>
    <w:rsid w:val="7EDCDE27"/>
    <w:rsid w:val="7EDE867B"/>
    <w:rsid w:val="7EF185C8"/>
    <w:rsid w:val="7F57EF04"/>
    <w:rsid w:val="7F7F2A2C"/>
    <w:rsid w:val="7FCFACFB"/>
    <w:rsid w:val="7FDF46FF"/>
    <w:rsid w:val="7FFF7486"/>
    <w:rsid w:val="7FFF84D7"/>
    <w:rsid w:val="97EDD156"/>
    <w:rsid w:val="9FB718DA"/>
    <w:rsid w:val="9FB9A3D7"/>
    <w:rsid w:val="9FDAE2C2"/>
    <w:rsid w:val="B6B76445"/>
    <w:rsid w:val="B91FA4BF"/>
    <w:rsid w:val="BEFD1737"/>
    <w:rsid w:val="BFEA02EE"/>
    <w:rsid w:val="C7FB768A"/>
    <w:rsid w:val="CBBF7359"/>
    <w:rsid w:val="D0635B97"/>
    <w:rsid w:val="D2E7EFE7"/>
    <w:rsid w:val="D33B7806"/>
    <w:rsid w:val="D7DE3DBA"/>
    <w:rsid w:val="DFDDFEE6"/>
    <w:rsid w:val="DFEC6AEF"/>
    <w:rsid w:val="E0727ACC"/>
    <w:rsid w:val="E53E9EF2"/>
    <w:rsid w:val="E7D65D61"/>
    <w:rsid w:val="E7EB294B"/>
    <w:rsid w:val="E7EF8287"/>
    <w:rsid w:val="EB378331"/>
    <w:rsid w:val="EDF9D668"/>
    <w:rsid w:val="EDFD0AE0"/>
    <w:rsid w:val="EF7E0C9E"/>
    <w:rsid w:val="EF7F5D1A"/>
    <w:rsid w:val="F17F9CD2"/>
    <w:rsid w:val="F1F614DC"/>
    <w:rsid w:val="F3B3B017"/>
    <w:rsid w:val="F3FC1A4E"/>
    <w:rsid w:val="F7FFD7E3"/>
    <w:rsid w:val="F9FFE764"/>
    <w:rsid w:val="FA5B2537"/>
    <w:rsid w:val="FAD7C332"/>
    <w:rsid w:val="FAF7EEDF"/>
    <w:rsid w:val="FDBF1E36"/>
    <w:rsid w:val="FDF7AD98"/>
    <w:rsid w:val="FF6F6136"/>
    <w:rsid w:val="FF7FFF5A"/>
    <w:rsid w:val="FFD70325"/>
    <w:rsid w:val="FFFFA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361</Words>
  <Characters>2061</Characters>
  <Lines>17</Lines>
  <Paragraphs>4</Paragraphs>
  <TotalTime>170</TotalTime>
  <ScaleCrop>false</ScaleCrop>
  <LinksUpToDate>false</LinksUpToDate>
  <CharactersWithSpaces>2418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2021-10-12T11:12:00Z</dcterms:created>
  <dc:creator>admin</dc:creator>
  <cp:lastModifiedBy>uos</cp:lastModifiedBy>
  <cp:lastPrinted>2021-10-18T15:58:00Z</cp:lastPrinted>
  <dcterms:modified xsi:type="dcterms:W3CDTF">2022-03-11T11:41:22Z</dcterms:modified>
  <dc:title>附件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