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  <w:lang w:eastAsia="zh-CN"/>
        </w:rPr>
        <w:t>参选单位：</w:t>
      </w:r>
    </w:p>
    <w:tbl>
      <w:tblPr>
        <w:tblStyle w:val="4"/>
        <w:tblW w:w="14790" w:type="dxa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5490"/>
        <w:gridCol w:w="840"/>
        <w:gridCol w:w="1125"/>
        <w:gridCol w:w="2820"/>
        <w:gridCol w:w="32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基准分（总分100分）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具甲级综合资信或相应专业甲级资信20分，相应专业乙级资信15分，符合乙级预评价标准5分。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3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 对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①项目建议书咨询服务：具有规划、造价、</w:t>
            </w:r>
            <w:r>
              <w:rPr>
                <w:rFonts w:hint="eastAsia"/>
                <w:lang w:eastAsia="zh-CN"/>
              </w:rPr>
              <w:t>公路</w:t>
            </w:r>
            <w:r>
              <w:rPr>
                <w:rFonts w:hint="eastAsia"/>
              </w:rPr>
              <w:t>等专业专家至少3位，具备正高级（或相当职称）以上的专家每人得10分，高级（或相当职称）专家每人得5分，本项最高得分45分；专家数量不足3人本项不得分。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②可行性研究报告咨询服务：具有规划、环保、</w:t>
            </w:r>
            <w:r>
              <w:rPr>
                <w:rFonts w:hint="eastAsia"/>
                <w:lang w:eastAsia="zh-CN"/>
              </w:rPr>
              <w:t>公路</w:t>
            </w:r>
            <w:r>
              <w:rPr>
                <w:rFonts w:hint="eastAsia"/>
              </w:rPr>
              <w:t>、造价等相关专家至少5人，具备正高级（或相当职称）以上的专家每人得10分，高级（或相当职称）专家每人得5分，本项最高得分45分；专家数量不足5人本项不得分。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③初步设计和概算评审咨询服务：设计、环保、造价、</w:t>
            </w:r>
            <w:r>
              <w:rPr>
                <w:rFonts w:hint="eastAsia"/>
                <w:lang w:eastAsia="zh-CN"/>
              </w:rPr>
              <w:t>公路</w:t>
            </w:r>
            <w:r>
              <w:rPr>
                <w:rFonts w:hint="eastAsia"/>
              </w:rPr>
              <w:t>等相关专家至少5人，具备正高级（或相当职称）以上的专家每人得10分，高级（或相当职称）专家每人得5分，本项最高得分45分；专家数量不足5人本项不得分。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1.核验职称或者资格证书原件或加盖单位公章复印件。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4.各处室根据项目具体情况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评审的响应文件所有报价取平均值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以报价与平均值的偏差率进行排名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偏差率绝对值由小到大排序，最小得10分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由小到大每增加1个名次扣2分，依次递减，扣完为止。偏差率绝对值相同时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以报价低者排名优先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报价也相同的由专家抽签决定排名。超过5家报价的，去掉最高分和最低分后取平均值。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本项目的咨询评估工作方案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由专家评分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奖励加分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信用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曾参与省发展改革委咨询评估服务活动，事后省发展改革委对其成果后评价为优秀的，加2分。本项最高得分10分。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力量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①国家行业标准参与制订者或列入国家部委专家库专家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②具备一级及以上国家注册类职业资格证书,且注册在投标单位的专家,每名加5分。本项最高得分10分。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t> 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②近3年作为主要参与人参与类似行业项目评估，每项加3分。本项最高得分40。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参与评估业绩奖励加分的人员有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总得分</w:t>
            </w:r>
          </w:p>
        </w:tc>
        <w:tc>
          <w:tcPr>
            <w:tcW w:w="13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为一票否决事项，取消参选资格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8730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评审人员：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310" w:firstLineChars="1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评审日期：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  年     月     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851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2"/>
    <w:rsid w:val="000E2DF2"/>
    <w:rsid w:val="00495016"/>
    <w:rsid w:val="00A27FC5"/>
    <w:rsid w:val="00BC5F52"/>
    <w:rsid w:val="00F0562B"/>
    <w:rsid w:val="06726578"/>
    <w:rsid w:val="0C5137A6"/>
    <w:rsid w:val="18E83250"/>
    <w:rsid w:val="30A306FF"/>
    <w:rsid w:val="45E817A5"/>
    <w:rsid w:val="4EF95CD6"/>
    <w:rsid w:val="6C101FDD"/>
    <w:rsid w:val="73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223</Words>
  <Characters>1277</Characters>
  <Lines>10</Lines>
  <Paragraphs>2</Paragraphs>
  <TotalTime>9</TotalTime>
  <ScaleCrop>false</ScaleCrop>
  <LinksUpToDate>false</LinksUpToDate>
  <CharactersWithSpaces>1498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2020-06-16T17:43:00Z</dcterms:created>
  <dc:creator>俞书杰</dc:creator>
  <cp:lastModifiedBy>uos</cp:lastModifiedBy>
  <cp:lastPrinted>2020-06-28T08:31:00Z</cp:lastPrinted>
  <dcterms:modified xsi:type="dcterms:W3CDTF">2021-08-26T08:58:15Z</dcterms:modified>
  <dc:title>遴选咨询评估机构评分表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