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25" w:lineRule="atLeast"/>
        <w:rPr>
          <w:rFonts w:ascii="微软雅黑" w:hAnsi="微软雅黑" w:eastAsia="微软雅黑"/>
          <w:sz w:val="31"/>
          <w:highlight w:val="none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ascii="微软雅黑" w:hAnsi="微软雅黑" w:eastAsia="微软雅黑"/>
          <w:sz w:val="31"/>
          <w:highlight w:val="none"/>
          <w:shd w:val="clear" w:color="auto" w:fill="FFFFFF"/>
        </w:rPr>
        <w:t xml:space="preserve">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25" w:lineRule="atLeast"/>
        <w:jc w:val="center"/>
        <w:rPr>
          <w:rFonts w:ascii="微软雅黑" w:hAnsi="微软雅黑" w:eastAsia="微软雅黑"/>
          <w:sz w:val="31"/>
          <w:highlight w:val="none"/>
          <w:shd w:val="clear" w:color="auto" w:fill="FFFFFF"/>
        </w:rPr>
      </w:pPr>
      <w:r>
        <w:rPr>
          <w:rFonts w:ascii="黑体" w:hAnsi="黑体" w:eastAsia="黑体"/>
          <w:sz w:val="31"/>
          <w:highlight w:val="none"/>
          <w:shd w:val="clear" w:color="auto" w:fill="FFFFFF"/>
        </w:rPr>
        <w:t>投资咨询评估服务报价单</w:t>
      </w:r>
    </w:p>
    <w:tbl>
      <w:tblPr>
        <w:tblStyle w:val="2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05"/>
        <w:gridCol w:w="2226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2" w:type="dxa"/>
            <w:gridSpan w:val="3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项目名称：</w:t>
            </w: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righ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年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月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大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</w:t>
            </w: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写</w:t>
            </w: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小</w:t>
            </w:r>
            <w:r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黑体" w:hAnsi="黑体" w:eastAsia="黑体"/>
                <w:sz w:val="28"/>
                <w:highlight w:val="none"/>
                <w:shd w:val="clear" w:color="auto" w:fill="FFFFFF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工程总投资</w:t>
            </w: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招标控制价</w:t>
            </w: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报价</w:t>
            </w:r>
          </w:p>
        </w:tc>
        <w:tc>
          <w:tcPr>
            <w:tcW w:w="4630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61" w:type="dxa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jc w:val="center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备</w:t>
            </w:r>
            <w:r>
              <w:rPr>
                <w:rFonts w:ascii="微软雅黑" w:hAnsi="微软雅黑" w:eastAsia="微软雅黑"/>
                <w:sz w:val="28"/>
                <w:highlight w:val="none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注</w:t>
            </w:r>
          </w:p>
        </w:tc>
        <w:tc>
          <w:tcPr>
            <w:tcW w:w="6686" w:type="dxa"/>
            <w:gridSpan w:val="3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成交供应商提交评审报告时限为×个工作日，不含项目单位修改可行性研究报告、初步设计（实施方案）及概算的时间。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66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供应商（公章）：</w:t>
            </w:r>
          </w:p>
        </w:tc>
        <w:tc>
          <w:tcPr>
            <w:tcW w:w="4281" w:type="dxa"/>
            <w:gridSpan w:val="2"/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525" w:lineRule="atLeast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8"/>
                <w:highlight w:val="none"/>
                <w:shd w:val="clear" w:color="auto" w:fill="FFFFFF"/>
              </w:rPr>
              <w:t>受权委托人（签名）：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404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225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  <w:tc>
          <w:tcPr>
            <w:tcW w:w="2055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微软雅黑" w:hAnsi="微软雅黑" w:eastAsia="微软雅黑"/>
                <w:sz w:val="31"/>
                <w:highlight w:val="none"/>
                <w:shd w:val="clear" w:color="auto" w:fill="FFFFFF"/>
              </w:rPr>
            </w:pPr>
          </w:p>
        </w:tc>
      </w:tr>
    </w:tbl>
    <w:p>
      <w:pPr>
        <w:rPr>
          <w:rFonts w:hint="eastAsia" w:eastAsia="微软雅黑"/>
          <w:lang w:eastAsia="zh-CN"/>
        </w:rPr>
      </w:pPr>
      <w:r>
        <w:rPr>
          <w:rFonts w:ascii="微软雅黑" w:hAnsi="微软雅黑" w:eastAsia="微软雅黑"/>
          <w:sz w:val="31"/>
          <w:highlight w:val="none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D7271"/>
    <w:rsid w:val="7FBF04D5"/>
    <w:rsid w:val="DEBD7271"/>
    <w:rsid w:val="EFF1D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2023-08-18T00:59:00Z</dcterms:created>
  <dc:creator>uos</dc:creator>
  <cp:lastModifiedBy>uos</cp:lastModifiedBy>
  <dcterms:modified xsi:type="dcterms:W3CDTF">2023-11-29T10:31:38Z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