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  <w:bookmarkStart w:id="3" w:name="_GoBack"/>
      <w:bookmarkEnd w:id="3"/>
      <w:bookmarkStart w:id="0" w:name="_Toc30512"/>
      <w:bookmarkStart w:id="1" w:name="_Toc858"/>
      <w:r>
        <w:rPr>
          <w:rFonts w:hint="eastAsia" w:ascii="宋体" w:hAnsi="宋体" w:eastAsia="宋体" w:cs="宋体"/>
          <w:color w:val="000000"/>
          <w:highlight w:val="none"/>
        </w:rPr>
        <w:t>用户需求书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1、项目名称：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海南自由贸易港低空经济发展项目谋划。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2、项目总预算：¥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2800000.00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元（人民币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贰佰捌拾万元整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服务时间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自合同签订之日起至2024年12月31日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bookmarkStart w:id="2" w:name="_Toc20682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根据中央经济工作会议精神和政府工作报告相关要求，在全面把握海南低空经济发展优势和特色基础上，开展海南自由贸易港低空经济发展研究，并因地制宜地编制能够指导海南低空经济发展的规划和实施方案。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1、坚持问题导向和目标导向相结合的原则，在充分梳理当前海南低空经济发展现状、存在问题，全面把握低空经济发展形势基础上，开展海南自由贸易港低空经济发展研究，编制形成《海南自由贸易港低空经济发展规划》，明确全省低空经济发展思路、发展目标、发展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2、根据当前海南低空经济发展现状和正在推进的重点项目，编制形成《海南省低空经济产业发展三年行动计划（2024-2026年）》，明确近3年低空经济发展重点任务和项目，并明确各部门责任。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3、通过分析低空飞行器发展对起降设施的具体需求，综合考虑地理条件、气象条件、周边环境、空域条件等因素，编制《海南省低空飞行器起降设施布局规划》（包括通用机场、跑道型起降场、垂直起降场、无人机起降场等起降设施），以满足低空文旅、城市空中交通、无人机物流等低空应用场景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  <w:t>三、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val="en-US" w:eastAsia="zh-CN"/>
        </w:rPr>
        <w:t>工作进度要求及验收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2024年8月，召开项目启动会，完善项目研究方案，赴海南开展实地调研。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2024年9月，汇总相关调研成果，形成专题报告（初稿），并召开专家咨询会进行咨询论证。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2024年12月，根据委托方意见修改形成送审稿，并配合完成专项研究成果结题验收。</w:t>
      </w:r>
    </w:p>
    <w:bookmarkEnd w:id="2"/>
    <w:p>
      <w:pPr>
        <w:spacing w:line="360" w:lineRule="auto"/>
        <w:jc w:val="left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val="en-US" w:eastAsia="zh-CN"/>
        </w:rPr>
        <w:t>四、付款方式和条件：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双方签订合同后签订后 10 个工作日内，采购人支付给中标人合同费用30%。中标人提交研究成果，通过专家评审结题验收并修改完善后10个工作日内，采购人支付给中标人剩余合同费用70%，结清本合同全部费用。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、验收要求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 xml:space="preserve">    1、中标人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eastAsia="zh-CN"/>
        </w:rPr>
        <w:t>提交专项研究成果及形式: 向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eastAsia="zh-CN"/>
        </w:rPr>
        <w:t>提交研究报告完整版、简版纸质版及电子版，提交数量根据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eastAsia="zh-CN"/>
        </w:rPr>
        <w:t>需要而定；项目绩效自评报告纸质版和电子版。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eastAsia="zh-CN"/>
        </w:rPr>
        <w:t xml:space="preserve">验收标准: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eastAsia="zh-CN"/>
        </w:rPr>
        <w:t>组织评审专家验收，乙方配合。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eastAsia="zh-CN"/>
        </w:rPr>
        <w:t xml:space="preserve">验收时间和地点: 在乙方提交最终成果15个工作日内组织验收，地点由甲方确定 。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ZTJiOWFkZDk2NzlmMThmOTY4Mjg1ZmMxMGIzZGQifQ=="/>
  </w:docVars>
  <w:rsids>
    <w:rsidRoot w:val="00000000"/>
    <w:rsid w:val="075C7CAD"/>
    <w:rsid w:val="68B94757"/>
    <w:rsid w:val="7902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240" w:lineRule="auto"/>
      <w:jc w:val="center"/>
      <w:outlineLvl w:val="0"/>
    </w:pPr>
    <w:rPr>
      <w:rFonts w:ascii="等线" w:hAnsi="等线" w:eastAsia="宋体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925</Characters>
  <Lines>0</Lines>
  <Paragraphs>0</Paragraphs>
  <TotalTime>0</TotalTime>
  <ScaleCrop>false</ScaleCrop>
  <LinksUpToDate>false</LinksUpToDate>
  <CharactersWithSpaces>941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2024-06-26T08:32:00Z</dcterms:created>
  <dc:creator>Administrator</dc:creator>
  <cp:lastModifiedBy>Blair</cp:lastModifiedBy>
  <dcterms:modified xsi:type="dcterms:W3CDTF">2024-06-26T08:48:46Z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DB4B53D473BB4DE8961D19396D90588E_12</vt:lpwstr>
  </property>
</Properties>
</file>