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rPr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</w:rPr>
        <w:t>参选单位：</w:t>
      </w:r>
    </w:p>
    <w:tbl>
      <w:tblPr>
        <w:tblStyle w:val="5"/>
        <w:tblW w:w="4999" w:type="pct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25"/>
        <w:gridCol w:w="3321"/>
        <w:gridCol w:w="1034"/>
        <w:gridCol w:w="815"/>
        <w:gridCol w:w="2038"/>
        <w:gridCol w:w="23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基准分（总分100分）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甲级综合资信</w:t>
            </w:r>
            <w:r>
              <w:rPr>
                <w:rFonts w:hint="eastAsia"/>
                <w:lang w:val="en-US" w:eastAsia="zh-CN"/>
              </w:rPr>
              <w:t>20分，</w:t>
            </w:r>
            <w:r>
              <w:rPr>
                <w:rFonts w:hint="eastAsia"/>
              </w:rPr>
              <w:t>相应专业甲级资信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分，相应专业乙级资信1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分，符合乙级预评价标准5分。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</w:p>
          <w:p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项目重大设计变更、</w:t>
            </w:r>
            <w:r>
              <w:rPr>
                <w:rFonts w:hint="default"/>
                <w:color w:val="auto"/>
                <w:lang w:val="en" w:eastAsia="zh-CN"/>
              </w:rPr>
              <w:t>初步设计</w:t>
            </w:r>
            <w:r>
              <w:rPr>
                <w:rFonts w:hint="eastAsia"/>
                <w:color w:val="auto"/>
                <w:lang w:val="en" w:eastAsia="zh-CN"/>
              </w:rPr>
              <w:t>及</w:t>
            </w:r>
            <w:r>
              <w:rPr>
                <w:rFonts w:hint="default"/>
                <w:color w:val="auto"/>
                <w:lang w:val="en" w:eastAsia="zh-CN"/>
              </w:rPr>
              <w:t>概算咨询服务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：具有规划、</w:t>
            </w:r>
            <w:r>
              <w:rPr>
                <w:rFonts w:hint="eastAsia"/>
                <w:color w:val="auto"/>
                <w:lang w:eastAsia="zh-CN"/>
              </w:rPr>
              <w:t>设计、</w:t>
            </w:r>
            <w:r>
              <w:rPr>
                <w:rFonts w:hint="eastAsia"/>
                <w:color w:val="auto"/>
              </w:rPr>
              <w:t>环</w:t>
            </w:r>
            <w:r>
              <w:rPr>
                <w:rFonts w:hint="eastAsia"/>
                <w:color w:val="auto"/>
                <w:lang w:eastAsia="zh-CN"/>
              </w:rPr>
              <w:t>保</w:t>
            </w:r>
            <w:r>
              <w:rPr>
                <w:rFonts w:hint="eastAsia"/>
                <w:color w:val="auto"/>
              </w:rPr>
              <w:t>、公路</w:t>
            </w:r>
            <w:r>
              <w:rPr>
                <w:rFonts w:hint="eastAsia"/>
                <w:color w:val="auto"/>
                <w:lang w:eastAsia="zh-CN"/>
              </w:rPr>
              <w:t>（不含城市道路）</w:t>
            </w:r>
            <w:r>
              <w:rPr>
                <w:rFonts w:hint="eastAsia"/>
                <w:color w:val="auto"/>
              </w:rPr>
              <w:t>、造价等相关专家至少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</w:rPr>
              <w:t>，具</w:t>
            </w:r>
            <w:r>
              <w:rPr>
                <w:rFonts w:hint="eastAsia"/>
                <w:color w:val="auto"/>
              </w:rPr>
              <w:t>备正高级（或相当职称）以上的专家每人得10分，高级（或相当职称）专家每人得5分，本项最高得分45分；专家数量不足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人本项不得分。</w:t>
            </w:r>
          </w:p>
          <w:p/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提供专家专业、技术职称或者资格证书复印件，以上材料需</w:t>
            </w:r>
            <w:r>
              <w:rPr>
                <w:rFonts w:hint="eastAsia"/>
              </w:rPr>
              <w:t>盖单位公章。</w:t>
            </w:r>
          </w:p>
          <w:p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r>
              <w:rPr>
                <w:rFonts w:hint="eastAsia"/>
              </w:rPr>
              <w:t>4.各处室根据项目具体情况，确定项目主专业所需专家类别</w:t>
            </w:r>
            <w:r>
              <w:rPr>
                <w:rFonts w:hint="eastAsia"/>
                <w:lang w:eastAsia="zh-CN"/>
              </w:rPr>
              <w:t>及数量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color w:val="auto"/>
              </w:rPr>
              <w:t>评审的响应文件</w:t>
            </w:r>
            <w:r>
              <w:rPr>
                <w:rFonts w:hint="eastAsia"/>
                <w:color w:val="auto"/>
                <w:lang w:eastAsia="zh-CN"/>
              </w:rPr>
              <w:t>按各家报价（总价）</w:t>
            </w:r>
            <w:r>
              <w:rPr>
                <w:rFonts w:hint="eastAsia"/>
                <w:color w:val="auto"/>
              </w:rPr>
              <w:t>取平均值，以报价与平均值的偏差率进行排名，偏差率绝对值由小到大排序，最小得10分，由小到大每增加1个名次扣2分，依次递减，扣完为止。偏差率绝对值相同时，以报价低者排名优先，报价也相同的由专家抽签决定排名。超过5家报价的，去掉最高分和最低分后取平均值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本项目的咨询评估工作方案。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由专家评分。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奖励加分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①国家行业标准参与制订者或列入国家部委专家库专家，每名加5分;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</w:t>
            </w:r>
          </w:p>
          <w:p>
            <w:r>
              <w:rPr>
                <w:rFonts w:hint="eastAsia"/>
              </w:rPr>
              <w:t>本项最高得分10分。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提供专家相关证明材料，加盖投标单位公章。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①</w:t>
            </w:r>
            <w:r>
              <w:t>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</w:t>
            </w:r>
          </w:p>
          <w:p>
            <w:r>
              <w:rPr>
                <w:rFonts w:hint="eastAsia"/>
              </w:rPr>
              <w:t>本项最高得分40。</w:t>
            </w:r>
          </w:p>
          <w:p>
            <w:r>
              <w:rPr>
                <w:rFonts w:hint="eastAsia"/>
              </w:rPr>
              <w:t>参与评估业绩奖励加分的人员有：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1.主办处室根据项目具体情况，对类似行业及相当规模进行解释说明。</w:t>
            </w:r>
          </w:p>
          <w:p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54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445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否决事项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为一票否决事项，取消参选资格。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</w:trPr>
        <w:tc>
          <w:tcPr>
            <w:tcW w:w="2957" w:type="pct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评审人员：</w:t>
            </w:r>
          </w:p>
        </w:tc>
        <w:tc>
          <w:tcPr>
            <w:tcW w:w="2042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评审日期：         年     月     日</w:t>
            </w:r>
          </w:p>
        </w:tc>
      </w:tr>
    </w:tbl>
    <w:p/>
    <w:sectPr>
      <w:pgSz w:w="11906" w:h="16838"/>
      <w:pgMar w:top="1440" w:right="56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MThjY2Q1YThiYzdmNTBkZjIxZWFjOWQwZjIyYjIifQ=="/>
  </w:docVars>
  <w:rsids>
    <w:rsidRoot w:val="000E2DF2"/>
    <w:rsid w:val="000E2DF2"/>
    <w:rsid w:val="00154013"/>
    <w:rsid w:val="00495016"/>
    <w:rsid w:val="00846E8B"/>
    <w:rsid w:val="00A27FC5"/>
    <w:rsid w:val="00BC5F52"/>
    <w:rsid w:val="00F04352"/>
    <w:rsid w:val="00F0562B"/>
    <w:rsid w:val="00F654E6"/>
    <w:rsid w:val="00F83C32"/>
    <w:rsid w:val="06726578"/>
    <w:rsid w:val="0AC1B9CB"/>
    <w:rsid w:val="0C5137A6"/>
    <w:rsid w:val="0D7FBA46"/>
    <w:rsid w:val="0DDD72CA"/>
    <w:rsid w:val="0FFFCDB5"/>
    <w:rsid w:val="18E83250"/>
    <w:rsid w:val="1DBBFB66"/>
    <w:rsid w:val="1E6DEBBF"/>
    <w:rsid w:val="1F257817"/>
    <w:rsid w:val="2753B57F"/>
    <w:rsid w:val="2BF11CA3"/>
    <w:rsid w:val="2DBF1B78"/>
    <w:rsid w:val="2FFB6AA4"/>
    <w:rsid w:val="307DE2AE"/>
    <w:rsid w:val="30A306FF"/>
    <w:rsid w:val="36ADAC14"/>
    <w:rsid w:val="375D7AB2"/>
    <w:rsid w:val="3776C93F"/>
    <w:rsid w:val="378E244A"/>
    <w:rsid w:val="37BE621A"/>
    <w:rsid w:val="393B800C"/>
    <w:rsid w:val="3ABD8C71"/>
    <w:rsid w:val="3CCDCD22"/>
    <w:rsid w:val="3CDFD604"/>
    <w:rsid w:val="3D967E63"/>
    <w:rsid w:val="3E5F0423"/>
    <w:rsid w:val="3F164853"/>
    <w:rsid w:val="3F3B246E"/>
    <w:rsid w:val="3F7EE84F"/>
    <w:rsid w:val="3FDA9D82"/>
    <w:rsid w:val="45E817A5"/>
    <w:rsid w:val="4AFBD468"/>
    <w:rsid w:val="4EF95CD6"/>
    <w:rsid w:val="4EF9F3E4"/>
    <w:rsid w:val="4FD2DD72"/>
    <w:rsid w:val="577FC9DF"/>
    <w:rsid w:val="57A92AC3"/>
    <w:rsid w:val="57BD7552"/>
    <w:rsid w:val="57DEAE6F"/>
    <w:rsid w:val="57FAD19C"/>
    <w:rsid w:val="59DECDA7"/>
    <w:rsid w:val="59F74430"/>
    <w:rsid w:val="5B236B04"/>
    <w:rsid w:val="5B3F8E46"/>
    <w:rsid w:val="5B7FFEEB"/>
    <w:rsid w:val="5BE14DE9"/>
    <w:rsid w:val="5CF9B57C"/>
    <w:rsid w:val="5EF95FD9"/>
    <w:rsid w:val="5F9DF38F"/>
    <w:rsid w:val="5FC76E61"/>
    <w:rsid w:val="5FDEA46C"/>
    <w:rsid w:val="5FE92A20"/>
    <w:rsid w:val="66FF884C"/>
    <w:rsid w:val="67D98B48"/>
    <w:rsid w:val="67DF9402"/>
    <w:rsid w:val="697FF0B7"/>
    <w:rsid w:val="6ABF383F"/>
    <w:rsid w:val="6B695C18"/>
    <w:rsid w:val="6B6F3EDD"/>
    <w:rsid w:val="6B7FC6F7"/>
    <w:rsid w:val="6BAB02E5"/>
    <w:rsid w:val="6C101FDD"/>
    <w:rsid w:val="6DE43DA0"/>
    <w:rsid w:val="6DFB9D80"/>
    <w:rsid w:val="6E7F0DCB"/>
    <w:rsid w:val="6E9AA0DD"/>
    <w:rsid w:val="6EFBCBD1"/>
    <w:rsid w:val="6F7D19AF"/>
    <w:rsid w:val="6F7FA97D"/>
    <w:rsid w:val="6FA7C559"/>
    <w:rsid w:val="6FBD9DE6"/>
    <w:rsid w:val="6FDF0DF7"/>
    <w:rsid w:val="6FEF821F"/>
    <w:rsid w:val="6FFF8648"/>
    <w:rsid w:val="71CFEBE8"/>
    <w:rsid w:val="73DF76EA"/>
    <w:rsid w:val="7578DB86"/>
    <w:rsid w:val="757F5D55"/>
    <w:rsid w:val="769F2190"/>
    <w:rsid w:val="76D77030"/>
    <w:rsid w:val="779E1713"/>
    <w:rsid w:val="77AFB89D"/>
    <w:rsid w:val="77DF29BA"/>
    <w:rsid w:val="77FF883A"/>
    <w:rsid w:val="7927D1AA"/>
    <w:rsid w:val="7AD75D41"/>
    <w:rsid w:val="7AFDDBC9"/>
    <w:rsid w:val="7BDC230A"/>
    <w:rsid w:val="7BEECB71"/>
    <w:rsid w:val="7BF3011A"/>
    <w:rsid w:val="7D5D6A2D"/>
    <w:rsid w:val="7DF81AFF"/>
    <w:rsid w:val="7EDA51D2"/>
    <w:rsid w:val="7EDF990C"/>
    <w:rsid w:val="7F2C9AEF"/>
    <w:rsid w:val="7F71E0B9"/>
    <w:rsid w:val="7F7AFFE1"/>
    <w:rsid w:val="7FAFF784"/>
    <w:rsid w:val="7FB603F6"/>
    <w:rsid w:val="7FEC8D14"/>
    <w:rsid w:val="7FEF7B16"/>
    <w:rsid w:val="7FF55CB5"/>
    <w:rsid w:val="7FF9CDE2"/>
    <w:rsid w:val="7FFBFFB7"/>
    <w:rsid w:val="7FFF0347"/>
    <w:rsid w:val="7FFF5A65"/>
    <w:rsid w:val="7FFFE1F1"/>
    <w:rsid w:val="81DBFE05"/>
    <w:rsid w:val="93DDDCED"/>
    <w:rsid w:val="973EBA96"/>
    <w:rsid w:val="97BD2DBD"/>
    <w:rsid w:val="98FFB3D0"/>
    <w:rsid w:val="9FA9C9D4"/>
    <w:rsid w:val="9FAB9C32"/>
    <w:rsid w:val="9FEE2CD2"/>
    <w:rsid w:val="A6D534FC"/>
    <w:rsid w:val="A7BB5084"/>
    <w:rsid w:val="A8FDBFC1"/>
    <w:rsid w:val="ADFDB505"/>
    <w:rsid w:val="B6FB85F0"/>
    <w:rsid w:val="BD771455"/>
    <w:rsid w:val="BDEED9F6"/>
    <w:rsid w:val="BEBD51B7"/>
    <w:rsid w:val="BFBFE10A"/>
    <w:rsid w:val="BFE954F8"/>
    <w:rsid w:val="BFEA58FD"/>
    <w:rsid w:val="BFFB06CA"/>
    <w:rsid w:val="C0DF1211"/>
    <w:rsid w:val="CBFB6F41"/>
    <w:rsid w:val="CC7EC1DD"/>
    <w:rsid w:val="CD130BC8"/>
    <w:rsid w:val="CD6775E9"/>
    <w:rsid w:val="CFCBE8EE"/>
    <w:rsid w:val="CFFE730B"/>
    <w:rsid w:val="D31FE88B"/>
    <w:rsid w:val="D3B23A8B"/>
    <w:rsid w:val="D5F92189"/>
    <w:rsid w:val="D7B7611B"/>
    <w:rsid w:val="D7FFF255"/>
    <w:rsid w:val="D93F97D0"/>
    <w:rsid w:val="D97F0D71"/>
    <w:rsid w:val="D9FD4D4B"/>
    <w:rsid w:val="DBF72555"/>
    <w:rsid w:val="DBFFD727"/>
    <w:rsid w:val="DCFFC059"/>
    <w:rsid w:val="DD7BCC4C"/>
    <w:rsid w:val="DDF692C5"/>
    <w:rsid w:val="DE6FCAA2"/>
    <w:rsid w:val="DEE7F656"/>
    <w:rsid w:val="DF5E9E2A"/>
    <w:rsid w:val="DFAF2D91"/>
    <w:rsid w:val="DFB66605"/>
    <w:rsid w:val="DFBBF577"/>
    <w:rsid w:val="DFF68781"/>
    <w:rsid w:val="E0FDBD93"/>
    <w:rsid w:val="E37B1410"/>
    <w:rsid w:val="E4FB28C2"/>
    <w:rsid w:val="E6D7C697"/>
    <w:rsid w:val="E6EE873D"/>
    <w:rsid w:val="E9D3DECD"/>
    <w:rsid w:val="EA1FD9A5"/>
    <w:rsid w:val="EBDE1D6E"/>
    <w:rsid w:val="ECFAAD5E"/>
    <w:rsid w:val="EDFCD321"/>
    <w:rsid w:val="EE7F432B"/>
    <w:rsid w:val="EFADD4B5"/>
    <w:rsid w:val="EFBA4993"/>
    <w:rsid w:val="EFDF08BF"/>
    <w:rsid w:val="EFEDCD67"/>
    <w:rsid w:val="EFF7CA9C"/>
    <w:rsid w:val="EFFBE75F"/>
    <w:rsid w:val="F0F7C00A"/>
    <w:rsid w:val="F3DF7FDD"/>
    <w:rsid w:val="F5DF2A55"/>
    <w:rsid w:val="F5DF82B9"/>
    <w:rsid w:val="F66DC7C1"/>
    <w:rsid w:val="F67E315F"/>
    <w:rsid w:val="F67FAC5B"/>
    <w:rsid w:val="F6FCD64D"/>
    <w:rsid w:val="F75B0755"/>
    <w:rsid w:val="F76B77C0"/>
    <w:rsid w:val="F77B1C1D"/>
    <w:rsid w:val="F7AF89CE"/>
    <w:rsid w:val="F7DD04AC"/>
    <w:rsid w:val="F7F5F051"/>
    <w:rsid w:val="F7FDD77E"/>
    <w:rsid w:val="F8FFF86B"/>
    <w:rsid w:val="FADB857C"/>
    <w:rsid w:val="FAED844E"/>
    <w:rsid w:val="FB7996F8"/>
    <w:rsid w:val="FB9BA341"/>
    <w:rsid w:val="FB9E43AB"/>
    <w:rsid w:val="FBB72739"/>
    <w:rsid w:val="FBCCE998"/>
    <w:rsid w:val="FBEF9DB7"/>
    <w:rsid w:val="FBF72250"/>
    <w:rsid w:val="FBFDDAA3"/>
    <w:rsid w:val="FBFE5491"/>
    <w:rsid w:val="FBFF6EC6"/>
    <w:rsid w:val="FD3ECA75"/>
    <w:rsid w:val="FDB30F24"/>
    <w:rsid w:val="FDEF2065"/>
    <w:rsid w:val="FDEF21C0"/>
    <w:rsid w:val="FECBD227"/>
    <w:rsid w:val="FEF63944"/>
    <w:rsid w:val="FEFDEDB7"/>
    <w:rsid w:val="FF21A34E"/>
    <w:rsid w:val="FF4FDEA0"/>
    <w:rsid w:val="FFBD1CC8"/>
    <w:rsid w:val="FFBF0B10"/>
    <w:rsid w:val="FFC7A3FC"/>
    <w:rsid w:val="FFCA70BF"/>
    <w:rsid w:val="FFCB7849"/>
    <w:rsid w:val="FFD74FA8"/>
    <w:rsid w:val="FFEDE43D"/>
    <w:rsid w:val="FFFBA9F7"/>
    <w:rsid w:val="FFFBE1B8"/>
    <w:rsid w:val="FFFF1EF4"/>
    <w:rsid w:val="FF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1192</Words>
  <Characters>1213</Characters>
  <Lines>10</Lines>
  <Paragraphs>3</Paragraphs>
  <TotalTime>8</TotalTime>
  <ScaleCrop>false</ScaleCrop>
  <LinksUpToDate>false</LinksUpToDate>
  <CharactersWithSpaces>1239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2020-06-26T17:43:00Z</dcterms:created>
  <dc:creator>俞书杰</dc:creator>
  <cp:lastModifiedBy>基础处</cp:lastModifiedBy>
  <cp:lastPrinted>2022-07-25T23:16:00Z</cp:lastPrinted>
  <dcterms:modified xsi:type="dcterms:W3CDTF">2024-07-02T10:11:56Z</dcterms:modified>
  <dc:title>遴选咨询评估机构评分表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84906DFEB97242FE9F8F76F9ED7EA99C</vt:lpwstr>
  </property>
</Properties>
</file>