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line="600" w:lineRule="exact"/>
        <w:ind w:left="797" w:hanging="796" w:hangingChars="24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hd w:val="clear" w:color="auto" w:fill="FFFFFF"/>
        <w:spacing w:before="120" w:after="120"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</w:rPr>
        <w:t>   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省级储备粮承储意向单位申报材料受理登记表(粮食类)</w:t>
      </w:r>
    </w:p>
    <w:p>
      <w:pPr>
        <w:shd w:val="clear" w:color="auto" w:fill="FFFFFF"/>
        <w:spacing w:before="120" w:line="480" w:lineRule="auto"/>
        <w:rPr>
          <w:rFonts w:ascii="微软雅黑" w:hAnsi="微软雅黑" w:eastAsia="微软雅黑" w:cs="宋体"/>
          <w:color w:val="333333"/>
        </w:rPr>
      </w:pPr>
      <w:r>
        <w:rPr>
          <w:rFonts w:hint="eastAsia" w:ascii="微软雅黑" w:hAnsi="微软雅黑" w:eastAsia="微软雅黑" w:cs="宋体"/>
          <w:color w:val="333333"/>
        </w:rPr>
        <w:t xml:space="preserve">汇总单位(盖章)             </w:t>
      </w:r>
      <w:r>
        <w:rPr>
          <w:rFonts w:ascii="微软雅黑" w:hAnsi="微软雅黑" w:eastAsia="微软雅黑" w:cs="宋体"/>
          <w:color w:val="333333"/>
        </w:rPr>
        <w:t xml:space="preserve">                      </w:t>
      </w:r>
      <w:r>
        <w:rPr>
          <w:rFonts w:hint="eastAsia" w:ascii="微软雅黑" w:hAnsi="微软雅黑" w:eastAsia="微软雅黑" w:cs="宋体"/>
          <w:color w:val="333333"/>
        </w:rPr>
        <w:t xml:space="preserve">日期:  20  年    月    日     </w:t>
      </w:r>
      <w:r>
        <w:rPr>
          <w:rFonts w:ascii="微软雅黑" w:hAnsi="微软雅黑" w:eastAsia="微软雅黑" w:cs="宋体"/>
          <w:color w:val="333333"/>
        </w:rPr>
        <w:t xml:space="preserve">                           </w:t>
      </w:r>
      <w:r>
        <w:rPr>
          <w:rFonts w:hint="eastAsia" w:ascii="微软雅黑" w:hAnsi="微软雅黑" w:eastAsia="微软雅黑" w:cs="宋体"/>
          <w:color w:val="333333"/>
        </w:rPr>
        <w:t>    单位:万吨</w:t>
      </w:r>
    </w:p>
    <w:tbl>
      <w:tblPr>
        <w:tblStyle w:val="3"/>
        <w:tblW w:w="1286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52"/>
        <w:gridCol w:w="1206"/>
        <w:gridCol w:w="1209"/>
        <w:gridCol w:w="1129"/>
        <w:gridCol w:w="992"/>
        <w:gridCol w:w="1134"/>
        <w:gridCol w:w="2293"/>
        <w:gridCol w:w="13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序号</w:t>
            </w: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单位名称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总仓容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已取得</w:t>
            </w:r>
          </w:p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承储仓容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本次申请</w:t>
            </w:r>
          </w:p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承储仓容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材料提交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时间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提交人签名</w:t>
            </w: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申报材料是否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齐备、符合</w:t>
            </w: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接收人签名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7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spacing w:before="120" w:after="120" w:line="480" w:lineRule="auto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合计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Y2IwYzBiNTdmODBkMWIzZjlhNTdiZmNjZDZiZWEifQ=="/>
  </w:docVars>
  <w:rsids>
    <w:rsidRoot w:val="76C36CB4"/>
    <w:rsid w:val="76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2024-06-26T08:58:00Z</dcterms:created>
  <dc:creator>德灬德</dc:creator>
  <cp:lastModifiedBy>德灬德</cp:lastModifiedBy>
  <dcterms:modified xsi:type="dcterms:W3CDTF">2024-06-26T08:59:51Z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B56B8AE41D454482BE4EA6A7B68ED7A6_11</vt:lpwstr>
  </property>
</Properties>
</file>