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36"/>
          <w:szCs w:val="48"/>
        </w:rPr>
      </w:pPr>
    </w:p>
    <w:p>
      <w:pPr>
        <w:spacing w:line="360" w:lineRule="auto"/>
        <w:jc w:val="center"/>
        <w:rPr>
          <w:rFonts w:ascii="宋体" w:hAnsi="宋体" w:eastAsia="宋体"/>
          <w:sz w:val="36"/>
          <w:szCs w:val="48"/>
        </w:rPr>
      </w:pPr>
    </w:p>
    <w:p>
      <w:pPr>
        <w:spacing w:after="0" w:line="360" w:lineRule="auto"/>
        <w:jc w:val="center"/>
        <w:rPr>
          <w:rFonts w:ascii="黑体" w:hAnsi="黑体" w:eastAsia="黑体" w:cs="仿宋"/>
          <w:sz w:val="52"/>
          <w:szCs w:val="96"/>
        </w:rPr>
      </w:pPr>
      <w:r>
        <w:rPr>
          <w:rFonts w:hint="eastAsia" w:ascii="黑体" w:hAnsi="黑体" w:eastAsia="黑体" w:cs="仿宋"/>
          <w:sz w:val="52"/>
          <w:szCs w:val="96"/>
        </w:rPr>
        <w:t>世界银行贷款预防、准备和应对新发传染病项目海南省项目</w:t>
      </w:r>
    </w:p>
    <w:p>
      <w:pPr>
        <w:spacing w:after="0" w:line="360" w:lineRule="auto"/>
        <w:jc w:val="center"/>
        <w:rPr>
          <w:rFonts w:ascii="黑体" w:hAnsi="黑体" w:eastAsia="黑体" w:cs="仿宋"/>
          <w:sz w:val="36"/>
          <w:szCs w:val="48"/>
        </w:rPr>
      </w:pPr>
      <w:r>
        <w:rPr>
          <w:rFonts w:hint="eastAsia" w:ascii="黑体" w:hAnsi="黑体" w:eastAsia="黑体" w:cs="仿宋"/>
          <w:sz w:val="36"/>
          <w:szCs w:val="48"/>
        </w:rPr>
        <w:t>（“全健康”海南示范项目）</w:t>
      </w:r>
    </w:p>
    <w:p>
      <w:pPr>
        <w:spacing w:line="360" w:lineRule="auto"/>
        <w:jc w:val="center"/>
        <w:rPr>
          <w:rFonts w:ascii="宋体" w:hAnsi="宋体" w:eastAsia="宋体"/>
          <w:sz w:val="36"/>
          <w:szCs w:val="48"/>
        </w:rPr>
      </w:pPr>
    </w:p>
    <w:p>
      <w:pPr>
        <w:spacing w:line="360" w:lineRule="auto"/>
        <w:jc w:val="center"/>
        <w:rPr>
          <w:rFonts w:ascii="宋体" w:hAnsi="宋体" w:eastAsia="宋体"/>
          <w:b/>
          <w:bCs/>
          <w:sz w:val="52"/>
          <w:szCs w:val="52"/>
        </w:rPr>
      </w:pPr>
      <w:r>
        <w:rPr>
          <w:rFonts w:ascii="宋体" w:hAnsi="宋体" w:eastAsia="宋体"/>
          <w:b/>
          <w:bCs/>
          <w:sz w:val="52"/>
          <w:szCs w:val="52"/>
        </w:rPr>
        <w:t>环境与社会管理框架</w:t>
      </w:r>
    </w:p>
    <w:p>
      <w:pPr>
        <w:spacing w:line="360" w:lineRule="auto"/>
        <w:jc w:val="center"/>
        <w:rPr>
          <w:rFonts w:ascii="宋体" w:hAnsi="宋体" w:eastAsia="宋体"/>
          <w:b/>
          <w:bCs/>
          <w:sz w:val="28"/>
          <w:szCs w:val="28"/>
          <w:lang w:eastAsia="zh-Hans"/>
        </w:rPr>
      </w:pPr>
    </w:p>
    <w:p>
      <w:pPr>
        <w:spacing w:line="360" w:lineRule="auto"/>
        <w:jc w:val="center"/>
        <w:rPr>
          <w:rFonts w:ascii="宋体" w:hAnsi="宋体" w:eastAsia="宋体"/>
          <w:b/>
          <w:bCs/>
          <w:sz w:val="28"/>
          <w:szCs w:val="28"/>
          <w:lang w:eastAsia="zh-Hans"/>
        </w:rPr>
      </w:pPr>
    </w:p>
    <w:p>
      <w:pPr>
        <w:spacing w:line="360" w:lineRule="auto"/>
        <w:jc w:val="center"/>
        <w:rPr>
          <w:rFonts w:ascii="宋体" w:hAnsi="宋体" w:eastAsia="宋体"/>
          <w:b/>
          <w:bCs/>
          <w:sz w:val="28"/>
          <w:szCs w:val="28"/>
          <w:lang w:eastAsia="zh-Hans"/>
        </w:rPr>
      </w:pPr>
    </w:p>
    <w:p>
      <w:pPr>
        <w:spacing w:line="360" w:lineRule="auto"/>
        <w:jc w:val="center"/>
        <w:rPr>
          <w:rFonts w:ascii="宋体" w:hAnsi="宋体" w:eastAsia="宋体"/>
          <w:b/>
          <w:bCs/>
          <w:sz w:val="28"/>
          <w:szCs w:val="28"/>
          <w:lang w:eastAsia="zh-Hans"/>
        </w:rPr>
      </w:pPr>
    </w:p>
    <w:p>
      <w:pPr>
        <w:spacing w:line="360" w:lineRule="auto"/>
        <w:jc w:val="center"/>
        <w:rPr>
          <w:rFonts w:ascii="宋体" w:hAnsi="宋体" w:eastAsia="宋体"/>
          <w:b/>
          <w:bCs/>
          <w:sz w:val="28"/>
          <w:szCs w:val="28"/>
          <w:lang w:eastAsia="zh-Hans"/>
        </w:rPr>
      </w:pPr>
    </w:p>
    <w:p>
      <w:pPr>
        <w:spacing w:line="360" w:lineRule="auto"/>
        <w:jc w:val="center"/>
        <w:rPr>
          <w:rFonts w:ascii="宋体" w:hAnsi="宋体" w:eastAsia="宋体"/>
          <w:b/>
          <w:bCs/>
          <w:sz w:val="28"/>
          <w:szCs w:val="28"/>
          <w:lang w:eastAsia="zh-Hans"/>
        </w:rPr>
      </w:pPr>
    </w:p>
    <w:p>
      <w:pPr>
        <w:spacing w:line="360" w:lineRule="auto"/>
        <w:jc w:val="center"/>
        <w:rPr>
          <w:rFonts w:ascii="宋体" w:hAnsi="宋体" w:eastAsia="宋体"/>
          <w:b/>
          <w:bCs/>
          <w:sz w:val="28"/>
          <w:szCs w:val="28"/>
          <w:lang w:eastAsia="zh-Hans"/>
        </w:rPr>
      </w:pPr>
    </w:p>
    <w:p>
      <w:pPr>
        <w:jc w:val="center"/>
        <w:rPr>
          <w:rFonts w:ascii="宋体" w:hAnsi="宋体" w:eastAsia="宋体"/>
          <w:b/>
          <w:bCs/>
          <w:sz w:val="28"/>
          <w:szCs w:val="28"/>
        </w:rPr>
      </w:pPr>
      <w:r>
        <w:rPr>
          <w:rFonts w:hint="eastAsia" w:ascii="宋体" w:hAnsi="宋体" w:eastAsia="宋体"/>
          <w:b/>
          <w:bCs/>
          <w:sz w:val="28"/>
          <w:szCs w:val="28"/>
        </w:rPr>
        <w:t>海南省项目管理办公室</w:t>
      </w:r>
    </w:p>
    <w:p>
      <w:pPr>
        <w:spacing w:line="360" w:lineRule="auto"/>
        <w:jc w:val="center"/>
        <w:rPr>
          <w:rFonts w:ascii="宋体" w:hAnsi="宋体" w:eastAsia="宋体"/>
          <w:b/>
          <w:bCs/>
          <w:sz w:val="28"/>
          <w:szCs w:val="28"/>
        </w:rPr>
      </w:pPr>
      <w:r>
        <w:rPr>
          <w:rFonts w:ascii="宋体" w:hAnsi="宋体" w:eastAsia="宋体"/>
          <w:b/>
          <w:bCs/>
          <w:sz w:val="28"/>
          <w:szCs w:val="28"/>
        </w:rPr>
        <w:t>2023年</w:t>
      </w:r>
      <w:r>
        <w:rPr>
          <w:rFonts w:hint="eastAsia" w:ascii="宋体" w:hAnsi="宋体" w:eastAsia="宋体"/>
          <w:b/>
          <w:bCs/>
          <w:sz w:val="28"/>
          <w:szCs w:val="28"/>
          <w:lang w:val="en-US" w:eastAsia="zh-CN"/>
        </w:rPr>
        <w:t>8</w:t>
      </w:r>
      <w:bookmarkStart w:id="904" w:name="_GoBack"/>
      <w:bookmarkEnd w:id="904"/>
      <w:r>
        <w:rPr>
          <w:rFonts w:hint="eastAsia" w:ascii="宋体" w:hAnsi="宋体" w:eastAsia="宋体"/>
          <w:b/>
          <w:bCs/>
          <w:sz w:val="28"/>
          <w:szCs w:val="28"/>
        </w:rPr>
        <w:t>月</w:t>
      </w:r>
    </w:p>
    <w:p>
      <w:pPr>
        <w:spacing w:line="360" w:lineRule="auto"/>
        <w:rPr>
          <w:rFonts w:ascii="宋体" w:hAnsi="宋体" w:eastAsia="宋体"/>
        </w:rPr>
        <w:sectPr>
          <w:footerReference r:id="rId8" w:type="first"/>
          <w:footerReference r:id="rId7" w:type="even"/>
          <w:pgSz w:w="11900" w:h="16840"/>
          <w:pgMar w:top="1440" w:right="1800" w:bottom="1440" w:left="1800" w:header="851" w:footer="992" w:gutter="0"/>
          <w:cols w:space="720" w:num="1"/>
          <w:docGrid w:type="lines" w:linePitch="312" w:charSpace="0"/>
        </w:sectPr>
      </w:pPr>
    </w:p>
    <w:p>
      <w:pPr>
        <w:spacing w:line="360" w:lineRule="auto"/>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rPr>
        <w:t xml:space="preserve"> </w:t>
      </w:r>
      <w:r>
        <w:rPr>
          <w:rFonts w:ascii="宋体" w:hAnsi="宋体" w:eastAsia="宋体"/>
          <w:b/>
          <w:bCs/>
          <w:sz w:val="28"/>
          <w:szCs w:val="28"/>
        </w:rPr>
        <w:t xml:space="preserve"> 录</w:t>
      </w:r>
    </w:p>
    <w:p>
      <w:pPr>
        <w:pStyle w:val="21"/>
        <w:tabs>
          <w:tab w:val="right" w:leader="dot" w:pos="8290"/>
        </w:tabs>
        <w:rPr>
          <w:rFonts w:asciiTheme="minorHAnsi" w:hAnsiTheme="minorHAnsi" w:eastAsiaTheme="minorEastAsia" w:cstheme="minorBidi"/>
          <w:b w:val="0"/>
          <w:bCs w:val="0"/>
          <w:caps w:val="0"/>
          <w:sz w:val="21"/>
          <w:szCs w:val="22"/>
          <w14:ligatures w14:val="standardContextual"/>
        </w:rPr>
      </w:pPr>
      <w:r>
        <w:rPr>
          <w:rFonts w:ascii="Times New Roman" w:hAnsi="Times New Roman" w:eastAsia="宋体"/>
          <w:b w:val="0"/>
          <w:bCs w:val="0"/>
          <w:color w:val="FF0000"/>
          <w:sz w:val="24"/>
          <w:szCs w:val="24"/>
        </w:rPr>
        <w:fldChar w:fldCharType="begin"/>
      </w:r>
      <w:r>
        <w:rPr>
          <w:rFonts w:ascii="Times New Roman" w:hAnsi="Times New Roman" w:eastAsia="宋体"/>
          <w:b w:val="0"/>
          <w:bCs w:val="0"/>
          <w:color w:val="FF0000"/>
          <w:sz w:val="24"/>
          <w:szCs w:val="24"/>
        </w:rPr>
        <w:instrText xml:space="preserve"> TOC \o "1-3" \h \z \u </w:instrText>
      </w:r>
      <w:r>
        <w:rPr>
          <w:rFonts w:ascii="Times New Roman" w:hAnsi="Times New Roman" w:eastAsia="宋体"/>
          <w:b w:val="0"/>
          <w:bCs w:val="0"/>
          <w:color w:val="FF0000"/>
          <w:sz w:val="24"/>
          <w:szCs w:val="24"/>
        </w:rPr>
        <w:fldChar w:fldCharType="separate"/>
      </w:r>
      <w:r>
        <w:fldChar w:fldCharType="begin"/>
      </w:r>
      <w:r>
        <w:instrText xml:space="preserve"> HYPERLINK \l "_Toc142850848" </w:instrText>
      </w:r>
      <w:r>
        <w:fldChar w:fldCharType="separate"/>
      </w:r>
      <w:r>
        <w:rPr>
          <w:rStyle w:val="36"/>
        </w:rPr>
        <w:t>执行概要</w:t>
      </w:r>
      <w:r>
        <w:tab/>
      </w:r>
      <w:r>
        <w:fldChar w:fldCharType="begin"/>
      </w:r>
      <w:r>
        <w:instrText xml:space="preserve"> PAGEREF _Toc142850848 \h </w:instrText>
      </w:r>
      <w:r>
        <w:fldChar w:fldCharType="separate"/>
      </w:r>
      <w:r>
        <w:t>4</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"_Toc142850849" </w:instrText>
      </w:r>
      <w:r>
        <w:fldChar w:fldCharType="separate"/>
      </w:r>
      <w:r>
        <w:rPr>
          <w:rStyle w:val="36"/>
        </w:rPr>
        <w:t>1.</w:t>
      </w:r>
      <w:r>
        <w:rPr>
          <w:rFonts w:asciiTheme="minorHAnsi" w:hAnsiTheme="minorHAnsi" w:eastAsiaTheme="minorEastAsia" w:cstheme="minorBidi"/>
          <w:b w:val="0"/>
          <w:bCs w:val="0"/>
          <w:caps w:val="0"/>
          <w:sz w:val="21"/>
          <w:szCs w:val="22"/>
          <w14:ligatures w14:val="standardContextual"/>
        </w:rPr>
        <w:tab/>
      </w:r>
      <w:r>
        <w:rPr>
          <w:rStyle w:val="36"/>
        </w:rPr>
        <w:t>引言</w:t>
      </w:r>
      <w:r>
        <w:tab/>
      </w:r>
      <w:r>
        <w:fldChar w:fldCharType="begin"/>
      </w:r>
      <w:r>
        <w:instrText xml:space="preserve"> PAGEREF _Toc142850849 \h </w:instrText>
      </w:r>
      <w:r>
        <w:fldChar w:fldCharType="separate"/>
      </w:r>
      <w:r>
        <w:t>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"_Toc142850850" </w:instrText>
      </w:r>
      <w:r>
        <w:fldChar w:fldCharType="separate"/>
      </w:r>
      <w:r>
        <w:rPr>
          <w:rStyle w:val="36"/>
        </w:rPr>
        <w:t>1.1</w:t>
      </w:r>
      <w:r>
        <w:rPr>
          <w:rFonts w:asciiTheme="minorHAnsi" w:hAnsiTheme="minorHAnsi" w:eastAsiaTheme="minorEastAsia" w:cstheme="minorBidi"/>
          <w:smallCaps w:val="0"/>
          <w:sz w:val="21"/>
          <w:szCs w:val="22"/>
          <w14:ligatures w14:val="standardContextual"/>
        </w:rPr>
        <w:tab/>
      </w:r>
      <w:r>
        <w:rPr>
          <w:rStyle w:val="36"/>
        </w:rPr>
        <w:t>项目背景</w:t>
      </w:r>
      <w:r>
        <w:tab/>
      </w:r>
      <w:r>
        <w:fldChar w:fldCharType="begin"/>
      </w:r>
      <w:r>
        <w:instrText xml:space="preserve"> PAGEREF _Toc142850850 \h </w:instrText>
      </w:r>
      <w:r>
        <w:fldChar w:fldCharType="separate"/>
      </w:r>
      <w:r>
        <w:t>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"_Toc142850851" </w:instrText>
      </w:r>
      <w:r>
        <w:fldChar w:fldCharType="separate"/>
      </w:r>
      <w:r>
        <w:rPr>
          <w:rStyle w:val="36"/>
        </w:rPr>
        <w:t>1.2</w:t>
      </w:r>
      <w:r>
        <w:rPr>
          <w:rFonts w:asciiTheme="minorHAnsi" w:hAnsiTheme="minorHAnsi" w:eastAsiaTheme="minorEastAsia" w:cstheme="minorBidi"/>
          <w:smallCaps w:val="0"/>
          <w:sz w:val="21"/>
          <w:szCs w:val="22"/>
          <w14:ligatures w14:val="standardContextual"/>
        </w:rPr>
        <w:tab/>
      </w:r>
      <w:r>
        <w:rPr>
          <w:rStyle w:val="36"/>
        </w:rPr>
        <w:t>项目描述</w:t>
      </w:r>
      <w:r>
        <w:tab/>
      </w:r>
      <w:r>
        <w:fldChar w:fldCharType="begin"/>
      </w:r>
      <w:r>
        <w:instrText xml:space="preserve"> PAGEREF _Toc142850851 \h </w:instrText>
      </w:r>
      <w:r>
        <w:fldChar w:fldCharType="separate"/>
      </w:r>
      <w:r>
        <w:t>2</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"_Toc142850852" </w:instrText>
      </w:r>
      <w:r>
        <w:fldChar w:fldCharType="separate"/>
      </w:r>
      <w:r>
        <w:rPr>
          <w:rStyle w:val="36"/>
        </w:rPr>
        <w:t>1.3</w:t>
      </w:r>
      <w:r>
        <w:rPr>
          <w:rFonts w:asciiTheme="minorHAnsi" w:hAnsiTheme="minorHAnsi" w:eastAsiaTheme="minorEastAsia" w:cstheme="minorBidi"/>
          <w:smallCaps w:val="0"/>
          <w:sz w:val="21"/>
          <w:szCs w:val="22"/>
          <w14:ligatures w14:val="standardContextual"/>
        </w:rPr>
        <w:tab/>
      </w:r>
      <w:r>
        <w:rPr>
          <w:rStyle w:val="36"/>
        </w:rPr>
        <w:t>项目机构和实施安排</w:t>
      </w:r>
      <w:r>
        <w:tab/>
      </w:r>
      <w:r>
        <w:fldChar w:fldCharType="begin"/>
      </w:r>
      <w:r>
        <w:instrText xml:space="preserve"> PAGEREF _Toc142850852 \h </w:instrText>
      </w:r>
      <w:r>
        <w:fldChar w:fldCharType="separate"/>
      </w:r>
      <w:r>
        <w:t>10</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"_Toc142850853" </w:instrText>
      </w:r>
      <w:r>
        <w:fldChar w:fldCharType="separate"/>
      </w:r>
      <w:r>
        <w:rPr>
          <w:rStyle w:val="36"/>
        </w:rPr>
        <w:t>1.4</w:t>
      </w:r>
      <w:r>
        <w:rPr>
          <w:rFonts w:asciiTheme="minorHAnsi" w:hAnsiTheme="minorHAnsi" w:eastAsiaTheme="minorEastAsia" w:cstheme="minorBidi"/>
          <w:smallCaps w:val="0"/>
          <w:sz w:val="21"/>
          <w:szCs w:val="22"/>
          <w14:ligatures w14:val="standardContextual"/>
        </w:rPr>
        <w:tab/>
      </w:r>
      <w:r>
        <w:rPr>
          <w:rStyle w:val="36"/>
        </w:rPr>
        <w:t>环境和社会管理框架的目的和范围</w:t>
      </w:r>
      <w:r>
        <w:tab/>
      </w:r>
      <w:r>
        <w:fldChar w:fldCharType="begin"/>
      </w:r>
      <w:r>
        <w:instrText xml:space="preserve"> PAGEREF _Toc142850853 \h </w:instrText>
      </w:r>
      <w:r>
        <w:fldChar w:fldCharType="separate"/>
      </w:r>
      <w:r>
        <w:t>11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"_Toc142850854" </w:instrText>
      </w:r>
      <w:r>
        <w:fldChar w:fldCharType="separate"/>
      </w:r>
      <w:r>
        <w:rPr>
          <w:rStyle w:val="36"/>
        </w:rPr>
        <w:t>1.5</w:t>
      </w:r>
      <w:r>
        <w:rPr>
          <w:rFonts w:asciiTheme="minorHAnsi" w:hAnsiTheme="minorHAnsi" w:eastAsiaTheme="minorEastAsia" w:cstheme="minorBidi"/>
          <w:smallCaps w:val="0"/>
          <w:sz w:val="21"/>
          <w:szCs w:val="22"/>
          <w14:ligatures w14:val="standardContextual"/>
        </w:rPr>
        <w:tab/>
      </w:r>
      <w:r>
        <w:rPr>
          <w:rStyle w:val="36"/>
        </w:rPr>
        <w:t>框架的编制方法</w:t>
      </w:r>
      <w:r>
        <w:tab/>
      </w:r>
      <w:r>
        <w:fldChar w:fldCharType="begin"/>
      </w:r>
      <w:r>
        <w:instrText xml:space="preserve"> PAGEREF _Toc142850854 \h </w:instrText>
      </w:r>
      <w:r>
        <w:fldChar w:fldCharType="separate"/>
      </w:r>
      <w:r>
        <w:t>13</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"_Toc142850855" </w:instrText>
      </w:r>
      <w:r>
        <w:fldChar w:fldCharType="separate"/>
      </w:r>
      <w:r>
        <w:rPr>
          <w:rStyle w:val="36"/>
        </w:rPr>
        <w:t>2.</w:t>
      </w:r>
      <w:r>
        <w:rPr>
          <w:rFonts w:asciiTheme="minorHAnsi" w:hAnsiTheme="minorHAnsi" w:eastAsiaTheme="minorEastAsia" w:cstheme="minorBidi"/>
          <w:b w:val="0"/>
          <w:bCs w:val="0"/>
          <w:caps w:val="0"/>
          <w:sz w:val="21"/>
          <w:szCs w:val="22"/>
          <w14:ligatures w14:val="standardContextual"/>
        </w:rPr>
        <w:tab/>
      </w:r>
      <w:r>
        <w:rPr>
          <w:rStyle w:val="36"/>
        </w:rPr>
        <w:t>项目的环境与社会基线</w:t>
      </w:r>
      <w:r>
        <w:tab/>
      </w:r>
      <w:r>
        <w:fldChar w:fldCharType="begin"/>
      </w:r>
      <w:r>
        <w:instrText xml:space="preserve"> PAGEREF _Toc142850855 \h </w:instrText>
      </w:r>
      <w:r>
        <w:fldChar w:fldCharType="separate"/>
      </w:r>
      <w:r>
        <w:t>15</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"_Toc142850856" </w:instrText>
      </w:r>
      <w:r>
        <w:fldChar w:fldCharType="separate"/>
      </w:r>
      <w:r>
        <w:rPr>
          <w:rStyle w:val="36"/>
        </w:rPr>
        <w:t>2.1</w:t>
      </w:r>
      <w:r>
        <w:rPr>
          <w:rFonts w:asciiTheme="minorHAnsi" w:hAnsiTheme="minorHAnsi" w:eastAsiaTheme="minorEastAsia" w:cstheme="minorBidi"/>
          <w:smallCaps w:val="0"/>
          <w:sz w:val="21"/>
          <w:szCs w:val="22"/>
          <w14:ligatures w14:val="standardContextual"/>
        </w:rPr>
        <w:tab/>
      </w:r>
      <w:r>
        <w:rPr>
          <w:rStyle w:val="36"/>
        </w:rPr>
        <w:t>基本概况</w:t>
      </w:r>
      <w:r>
        <w:tab/>
      </w:r>
      <w:r>
        <w:fldChar w:fldCharType="begin"/>
      </w:r>
      <w:r>
        <w:instrText xml:space="preserve"> PAGEREF _Toc142850856 \h </w:instrText>
      </w:r>
      <w:r>
        <w:fldChar w:fldCharType="separate"/>
      </w:r>
      <w:r>
        <w:t>15</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"_Toc142850857" </w:instrText>
      </w:r>
      <w:r>
        <w:fldChar w:fldCharType="separate"/>
      </w:r>
      <w:r>
        <w:rPr>
          <w:rStyle w:val="36"/>
        </w:rPr>
        <w:t>2.2</w:t>
      </w:r>
      <w:r>
        <w:rPr>
          <w:rFonts w:asciiTheme="minorHAnsi" w:hAnsiTheme="minorHAnsi" w:eastAsiaTheme="minorEastAsia" w:cstheme="minorBidi"/>
          <w:smallCaps w:val="0"/>
          <w:sz w:val="21"/>
          <w:szCs w:val="22"/>
          <w14:ligatures w14:val="standardContextual"/>
        </w:rPr>
        <w:tab/>
      </w:r>
      <w:r>
        <w:rPr>
          <w:rStyle w:val="36"/>
        </w:rPr>
        <w:t>环境质量现状分析</w:t>
      </w:r>
      <w:r>
        <w:tab/>
      </w:r>
      <w:r>
        <w:fldChar w:fldCharType="begin"/>
      </w:r>
      <w:r>
        <w:instrText xml:space="preserve"> PAGEREF _Toc142850857 \h </w:instrText>
      </w:r>
      <w:r>
        <w:fldChar w:fldCharType="separate"/>
      </w:r>
      <w:r>
        <w:t>15</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"_Toc142850858" </w:instrText>
      </w:r>
      <w:r>
        <w:fldChar w:fldCharType="separate"/>
      </w:r>
      <w:r>
        <w:rPr>
          <w:rStyle w:val="36"/>
        </w:rPr>
        <w:t>2.2.1 空气质量现状</w:t>
      </w:r>
      <w:r>
        <w:tab/>
      </w:r>
      <w:r>
        <w:fldChar w:fldCharType="begin"/>
      </w:r>
      <w:r>
        <w:instrText xml:space="preserve"> PAGEREF _Toc142850858 \h </w:instrText>
      </w:r>
      <w:r>
        <w:fldChar w:fldCharType="separate"/>
      </w:r>
      <w:r>
        <w:t>15</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"_Toc142850859" </w:instrText>
      </w:r>
      <w:r>
        <w:fldChar w:fldCharType="separate"/>
      </w:r>
      <w:r>
        <w:rPr>
          <w:rStyle w:val="36"/>
        </w:rPr>
        <w:t>2.2.2 地表水环境质量现状</w:t>
      </w:r>
      <w:r>
        <w:tab/>
      </w:r>
      <w:r>
        <w:fldChar w:fldCharType="begin"/>
      </w:r>
      <w:r>
        <w:instrText xml:space="preserve"> PAGEREF _Toc142850859 \h </w:instrText>
      </w:r>
      <w:r>
        <w:fldChar w:fldCharType="separate"/>
      </w:r>
      <w:r>
        <w:t>16</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"_Toc142850860" </w:instrText>
      </w:r>
      <w:r>
        <w:fldChar w:fldCharType="separate"/>
      </w:r>
      <w:r>
        <w:rPr>
          <w:rStyle w:val="36"/>
        </w:rPr>
        <w:t>2.2.3 海洋质量现状</w:t>
      </w:r>
      <w:r>
        <w:tab/>
      </w:r>
      <w:r>
        <w:fldChar w:fldCharType="begin"/>
      </w:r>
      <w:r>
        <w:instrText xml:space="preserve"> PAGEREF _Toc142850860 \h </w:instrText>
      </w:r>
      <w:r>
        <w:fldChar w:fldCharType="separate"/>
      </w:r>
      <w:r>
        <w:t>16</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"_Toc142850861" </w:instrText>
      </w:r>
      <w:r>
        <w:fldChar w:fldCharType="separate"/>
      </w:r>
      <w:r>
        <w:rPr>
          <w:rStyle w:val="36"/>
        </w:rPr>
        <w:t>2.2.4 土壤环境质量现状</w:t>
      </w:r>
      <w:r>
        <w:tab/>
      </w:r>
      <w:r>
        <w:fldChar w:fldCharType="begin"/>
      </w:r>
      <w:r>
        <w:instrText xml:space="preserve"> PAGEREF _Toc142850861 \h </w:instrText>
      </w:r>
      <w:r>
        <w:fldChar w:fldCharType="separate"/>
      </w:r>
      <w:r>
        <w:t>16</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"_Toc142850862" </w:instrText>
      </w:r>
      <w:r>
        <w:fldChar w:fldCharType="separate"/>
      </w:r>
      <w:r>
        <w:rPr>
          <w:rStyle w:val="36"/>
        </w:rPr>
        <w:t>2.2.5 生态环境现状</w:t>
      </w:r>
      <w:r>
        <w:tab/>
      </w:r>
      <w:r>
        <w:fldChar w:fldCharType="begin"/>
      </w:r>
      <w:r>
        <w:instrText xml:space="preserve"> PAGEREF _Toc142850862 \h </w:instrText>
      </w:r>
      <w:r>
        <w:fldChar w:fldCharType="separate"/>
      </w:r>
      <w:r>
        <w:t>17</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"_Toc142850863" </w:instrText>
      </w:r>
      <w:r>
        <w:fldChar w:fldCharType="separate"/>
      </w:r>
      <w:r>
        <w:rPr>
          <w:rStyle w:val="36"/>
        </w:rPr>
        <w:t>2.2.6与项目活动相关的生物安全管理现状</w:t>
      </w:r>
      <w:r>
        <w:tab/>
      </w:r>
      <w:r>
        <w:fldChar w:fldCharType="begin"/>
      </w:r>
      <w:r>
        <w:instrText xml:space="preserve"> PAGEREF _Toc142850863 \h </w:instrText>
      </w:r>
      <w:r>
        <w:fldChar w:fldCharType="separate"/>
      </w:r>
      <w:r>
        <w:t>18</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"_Toc142850864" </w:instrText>
      </w:r>
      <w:r>
        <w:fldChar w:fldCharType="separate"/>
      </w:r>
      <w:r>
        <w:rPr>
          <w:rStyle w:val="36"/>
        </w:rPr>
        <w:t>2.3</w:t>
      </w:r>
      <w:r>
        <w:rPr>
          <w:rFonts w:asciiTheme="minorHAnsi" w:hAnsiTheme="minorHAnsi" w:eastAsiaTheme="minorEastAsia" w:cstheme="minorBidi"/>
          <w:smallCaps w:val="0"/>
          <w:sz w:val="21"/>
          <w:szCs w:val="22"/>
          <w14:ligatures w14:val="standardContextual"/>
        </w:rPr>
        <w:tab/>
      </w:r>
      <w:r>
        <w:rPr>
          <w:rStyle w:val="36"/>
        </w:rPr>
        <w:t>社会经济现状分析</w:t>
      </w:r>
      <w:r>
        <w:tab/>
      </w:r>
      <w:r>
        <w:fldChar w:fldCharType="begin"/>
      </w:r>
      <w:r>
        <w:instrText xml:space="preserve"> PAGEREF _Toc142850864 \h </w:instrText>
      </w:r>
      <w:r>
        <w:fldChar w:fldCharType="separate"/>
      </w:r>
      <w:r>
        <w:t>19</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"_Toc142850865" </w:instrText>
      </w:r>
      <w:r>
        <w:fldChar w:fldCharType="separate"/>
      </w:r>
      <w:r>
        <w:rPr>
          <w:rStyle w:val="36"/>
        </w:rPr>
        <w:t>2.3.1社会经济概况</w:t>
      </w:r>
      <w:r>
        <w:tab/>
      </w:r>
      <w:r>
        <w:fldChar w:fldCharType="begin"/>
      </w:r>
      <w:r>
        <w:instrText xml:space="preserve"> PAGEREF _Toc142850865 \h </w:instrText>
      </w:r>
      <w:r>
        <w:fldChar w:fldCharType="separate"/>
      </w:r>
      <w:r>
        <w:t>19</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"_Toc142850866" </w:instrText>
      </w:r>
      <w:r>
        <w:fldChar w:fldCharType="separate"/>
      </w:r>
      <w:r>
        <w:rPr>
          <w:rStyle w:val="36"/>
        </w:rPr>
        <w:t xml:space="preserve">2.3.2 </w:t>
      </w:r>
      <w:r>
        <w:rPr>
          <w:rStyle w:val="36"/>
          <w:lang w:eastAsia="zh-Hans"/>
        </w:rPr>
        <w:t>少数民族状况</w:t>
      </w:r>
      <w:r>
        <w:tab/>
      </w:r>
      <w:r>
        <w:fldChar w:fldCharType="begin"/>
      </w:r>
      <w:r>
        <w:instrText xml:space="preserve"> PAGEREF _Toc142850866 \h </w:instrText>
      </w:r>
      <w:r>
        <w:fldChar w:fldCharType="separate"/>
      </w:r>
      <w:r>
        <w:t>20</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"_Toc142850867" </w:instrText>
      </w:r>
      <w:r>
        <w:fldChar w:fldCharType="separate"/>
      </w:r>
      <w:r>
        <w:rPr>
          <w:rStyle w:val="36"/>
        </w:rPr>
        <w:t xml:space="preserve">2.3.3 </w:t>
      </w:r>
      <w:r>
        <w:rPr>
          <w:rStyle w:val="36"/>
          <w:lang w:eastAsia="zh-Hans"/>
        </w:rPr>
        <w:t>流动人口（候鸟型）状况</w:t>
      </w:r>
      <w:r>
        <w:tab/>
      </w:r>
      <w:r>
        <w:fldChar w:fldCharType="begin"/>
      </w:r>
      <w:r>
        <w:instrText xml:space="preserve"> PAGEREF _Toc142850867 \h </w:instrText>
      </w:r>
      <w:r>
        <w:fldChar w:fldCharType="separate"/>
      </w:r>
      <w:r>
        <w:t>21</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"_Toc142850868" </w:instrText>
      </w:r>
      <w:r>
        <w:fldChar w:fldCharType="separate"/>
      </w:r>
      <w:r>
        <w:rPr>
          <w:rStyle w:val="36"/>
        </w:rPr>
        <w:t xml:space="preserve">2.3.4 </w:t>
      </w:r>
      <w:r>
        <w:rPr>
          <w:rStyle w:val="36"/>
          <w:lang w:eastAsia="zh-Hans"/>
        </w:rPr>
        <w:t>脆弱群体概况</w:t>
      </w:r>
      <w:r>
        <w:tab/>
      </w:r>
      <w:r>
        <w:fldChar w:fldCharType="begin"/>
      </w:r>
      <w:r>
        <w:instrText xml:space="preserve"> PAGEREF _Toc142850868 \h </w:instrText>
      </w:r>
      <w:r>
        <w:fldChar w:fldCharType="separate"/>
      </w:r>
      <w:r>
        <w:t>22</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"_Toc142850869" </w:instrText>
      </w:r>
      <w:r>
        <w:fldChar w:fldCharType="separate"/>
      </w:r>
      <w:r>
        <w:rPr>
          <w:rStyle w:val="36"/>
        </w:rPr>
        <w:t>2.4</w:t>
      </w:r>
      <w:r>
        <w:rPr>
          <w:rFonts w:asciiTheme="minorHAnsi" w:hAnsiTheme="minorHAnsi" w:eastAsiaTheme="minorEastAsia" w:cstheme="minorBidi"/>
          <w:smallCaps w:val="0"/>
          <w:sz w:val="21"/>
          <w:szCs w:val="22"/>
          <w14:ligatures w14:val="standardContextual"/>
        </w:rPr>
        <w:tab/>
      </w:r>
      <w:r>
        <w:rPr>
          <w:rStyle w:val="36"/>
        </w:rPr>
        <w:t>全健康相关现状分析</w:t>
      </w:r>
      <w:r>
        <w:tab/>
      </w:r>
      <w:r>
        <w:fldChar w:fldCharType="begin"/>
      </w:r>
      <w:r>
        <w:instrText xml:space="preserve"> PAGEREF _Toc142850869 \h </w:instrText>
      </w:r>
      <w:r>
        <w:fldChar w:fldCharType="separate"/>
      </w:r>
      <w:r>
        <w:t>22</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"_Toc142850870" </w:instrText>
      </w:r>
      <w:r>
        <w:fldChar w:fldCharType="separate"/>
      </w:r>
      <w:r>
        <w:rPr>
          <w:rStyle w:val="36"/>
          <w:lang w:eastAsia="zh-Hans"/>
        </w:rPr>
        <w:t>2.4.1</w:t>
      </w:r>
      <w:r>
        <w:rPr>
          <w:rFonts w:asciiTheme="minorHAnsi" w:hAnsiTheme="minorHAnsi" w:eastAsiaTheme="minorEastAsia" w:cstheme="minorBidi"/>
          <w:i w:val="0"/>
          <w:iCs w:val="0"/>
          <w:sz w:val="21"/>
          <w:szCs w:val="22"/>
          <w14:ligatures w14:val="standardContextual"/>
        </w:rPr>
        <w:tab/>
      </w:r>
      <w:r>
        <w:rPr>
          <w:rStyle w:val="36"/>
          <w:lang w:eastAsia="zh-Hans"/>
        </w:rPr>
        <w:t>自贸港建设现状</w:t>
      </w:r>
      <w:r>
        <w:tab/>
      </w:r>
      <w:r>
        <w:fldChar w:fldCharType="begin"/>
      </w:r>
      <w:r>
        <w:instrText xml:space="preserve"> PAGEREF _Toc142850870 \h </w:instrText>
      </w:r>
      <w:r>
        <w:fldChar w:fldCharType="separate"/>
      </w:r>
      <w:r>
        <w:t>22</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"_Toc142850871" </w:instrText>
      </w:r>
      <w:r>
        <w:fldChar w:fldCharType="separate"/>
      </w:r>
      <w:r>
        <w:rPr>
          <w:rStyle w:val="36"/>
          <w:lang w:eastAsia="zh-Hans"/>
        </w:rPr>
        <w:t>2.4.2</w:t>
      </w:r>
      <w:r>
        <w:rPr>
          <w:rFonts w:asciiTheme="minorHAnsi" w:hAnsiTheme="minorHAnsi" w:eastAsiaTheme="minorEastAsia" w:cstheme="minorBidi"/>
          <w:i w:val="0"/>
          <w:iCs w:val="0"/>
          <w:sz w:val="21"/>
          <w:szCs w:val="22"/>
          <w14:ligatures w14:val="standardContextual"/>
        </w:rPr>
        <w:tab/>
      </w:r>
      <w:r>
        <w:rPr>
          <w:rStyle w:val="36"/>
          <w:lang w:eastAsia="zh-Hans"/>
        </w:rPr>
        <w:t>人口健康现状</w:t>
      </w:r>
      <w:r>
        <w:tab/>
      </w:r>
      <w:r>
        <w:fldChar w:fldCharType="begin"/>
      </w:r>
      <w:r>
        <w:instrText xml:space="preserve"> PAGEREF _Toc142850871 \h </w:instrText>
      </w:r>
      <w:r>
        <w:fldChar w:fldCharType="separate"/>
      </w:r>
      <w:r>
        <w:t>23</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"_Toc142850872" </w:instrText>
      </w:r>
      <w:r>
        <w:fldChar w:fldCharType="separate"/>
      </w:r>
      <w:r>
        <w:rPr>
          <w:rStyle w:val="36"/>
          <w:lang w:eastAsia="zh-Hans"/>
        </w:rPr>
        <w:t>2.4.3</w:t>
      </w:r>
      <w:r>
        <w:rPr>
          <w:rFonts w:asciiTheme="minorHAnsi" w:hAnsiTheme="minorHAnsi" w:eastAsiaTheme="minorEastAsia" w:cstheme="minorBidi"/>
          <w:i w:val="0"/>
          <w:iCs w:val="0"/>
          <w:sz w:val="21"/>
          <w:szCs w:val="22"/>
          <w14:ligatures w14:val="standardContextual"/>
        </w:rPr>
        <w:tab/>
      </w:r>
      <w:r>
        <w:rPr>
          <w:rStyle w:val="36"/>
          <w:lang w:eastAsia="zh-Hans"/>
        </w:rPr>
        <w:t>卫健业务现状</w:t>
      </w:r>
      <w:r>
        <w:tab/>
      </w:r>
      <w:r>
        <w:fldChar w:fldCharType="begin"/>
      </w:r>
      <w:r>
        <w:instrText xml:space="preserve"> PAGEREF _Toc142850872 \h </w:instrText>
      </w:r>
      <w:r>
        <w:fldChar w:fldCharType="separate"/>
      </w:r>
      <w:r>
        <w:t>23</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"_Toc142850873" </w:instrText>
      </w:r>
      <w:r>
        <w:fldChar w:fldCharType="separate"/>
      </w:r>
      <w:r>
        <w:rPr>
          <w:rStyle w:val="36"/>
          <w:lang w:eastAsia="zh-Hans"/>
        </w:rPr>
        <w:t>2.4.4</w:t>
      </w:r>
      <w:r>
        <w:rPr>
          <w:rFonts w:asciiTheme="minorHAnsi" w:hAnsiTheme="minorHAnsi" w:eastAsiaTheme="minorEastAsia" w:cstheme="minorBidi"/>
          <w:i w:val="0"/>
          <w:iCs w:val="0"/>
          <w:sz w:val="21"/>
          <w:szCs w:val="22"/>
          <w14:ligatures w14:val="standardContextual"/>
        </w:rPr>
        <w:tab/>
      </w:r>
      <w:r>
        <w:rPr>
          <w:rStyle w:val="36"/>
          <w:lang w:eastAsia="zh-Hans"/>
        </w:rPr>
        <w:t>养殖业现状</w:t>
      </w:r>
      <w:r>
        <w:tab/>
      </w:r>
      <w:r>
        <w:fldChar w:fldCharType="begin"/>
      </w:r>
      <w:r>
        <w:instrText xml:space="preserve"> PAGEREF _Toc142850873 \h </w:instrText>
      </w:r>
      <w:r>
        <w:fldChar w:fldCharType="separate"/>
      </w:r>
      <w:r>
        <w:t>25</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"_Toc142850874" </w:instrText>
      </w:r>
      <w:r>
        <w:fldChar w:fldCharType="separate"/>
      </w:r>
      <w:r>
        <w:rPr>
          <w:rStyle w:val="36"/>
        </w:rPr>
        <w:t>3.</w:t>
      </w:r>
      <w:r>
        <w:rPr>
          <w:rFonts w:asciiTheme="minorHAnsi" w:hAnsiTheme="minorHAnsi" w:eastAsiaTheme="minorEastAsia" w:cstheme="minorBidi"/>
          <w:b w:val="0"/>
          <w:bCs w:val="0"/>
          <w:caps w:val="0"/>
          <w:sz w:val="21"/>
          <w:szCs w:val="22"/>
          <w14:ligatures w14:val="standardContextual"/>
        </w:rPr>
        <w:tab/>
      </w:r>
      <w:r>
        <w:rPr>
          <w:rStyle w:val="36"/>
        </w:rPr>
        <w:t>项目适用的环境和社会法律法规和政策框架</w:t>
      </w:r>
      <w:r>
        <w:tab/>
      </w:r>
      <w:r>
        <w:fldChar w:fldCharType="begin"/>
      </w:r>
      <w:r>
        <w:instrText xml:space="preserve"> PAGEREF _Toc142850874 \h </w:instrText>
      </w:r>
      <w:r>
        <w:fldChar w:fldCharType="separate"/>
      </w:r>
      <w:r>
        <w:t>27</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"_Toc142850875" </w:instrText>
      </w:r>
      <w:r>
        <w:fldChar w:fldCharType="separate"/>
      </w:r>
      <w:r>
        <w:rPr>
          <w:rStyle w:val="36"/>
        </w:rPr>
        <w:t>3.1</w:t>
      </w:r>
      <w:r>
        <w:rPr>
          <w:rFonts w:asciiTheme="minorHAnsi" w:hAnsiTheme="minorHAnsi" w:eastAsiaTheme="minorEastAsia" w:cstheme="minorBidi"/>
          <w:smallCaps w:val="0"/>
          <w:sz w:val="21"/>
          <w:szCs w:val="22"/>
          <w14:ligatures w14:val="standardContextual"/>
        </w:rPr>
        <w:tab/>
      </w:r>
      <w:r>
        <w:rPr>
          <w:rStyle w:val="36"/>
        </w:rPr>
        <w:t>世界银行环境社会标准的适用性分析</w:t>
      </w:r>
      <w:r>
        <w:tab/>
      </w:r>
      <w:r>
        <w:fldChar w:fldCharType="begin"/>
      </w:r>
      <w:r>
        <w:instrText xml:space="preserve"> PAGEREF _Toc142850875 \h </w:instrText>
      </w:r>
      <w:r>
        <w:fldChar w:fldCharType="separate"/>
      </w:r>
      <w:r>
        <w:t>27</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"_Toc142850876" </w:instrText>
      </w:r>
      <w:r>
        <w:fldChar w:fldCharType="separate"/>
      </w:r>
      <w:r>
        <w:rPr>
          <w:rStyle w:val="36"/>
        </w:rPr>
        <w:t>3.2</w:t>
      </w:r>
      <w:r>
        <w:rPr>
          <w:rFonts w:asciiTheme="minorHAnsi" w:hAnsiTheme="minorHAnsi" w:eastAsiaTheme="minorEastAsia" w:cstheme="minorBidi"/>
          <w:smallCaps w:val="0"/>
          <w:sz w:val="21"/>
          <w:szCs w:val="22"/>
          <w14:ligatures w14:val="standardContextual"/>
        </w:rPr>
        <w:tab/>
      </w:r>
      <w:r>
        <w:rPr>
          <w:rStyle w:val="36"/>
        </w:rPr>
        <w:t>国内环境相关的法律法规</w:t>
      </w:r>
      <w:r>
        <w:tab/>
      </w:r>
      <w:r>
        <w:fldChar w:fldCharType="begin"/>
      </w:r>
      <w:r>
        <w:instrText xml:space="preserve"> PAGEREF _Toc142850876 \h </w:instrText>
      </w:r>
      <w:r>
        <w:fldChar w:fldCharType="separate"/>
      </w:r>
      <w:r>
        <w:t>30</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"_Toc142850877" </w:instrText>
      </w:r>
      <w:r>
        <w:fldChar w:fldCharType="separate"/>
      </w:r>
      <w:r>
        <w:rPr>
          <w:rStyle w:val="36"/>
        </w:rPr>
        <w:t>3.2.1</w:t>
      </w:r>
      <w:r>
        <w:rPr>
          <w:rFonts w:asciiTheme="minorHAnsi" w:hAnsiTheme="minorHAnsi" w:eastAsiaTheme="minorEastAsia" w:cstheme="minorBidi"/>
          <w:i w:val="0"/>
          <w:iCs w:val="0"/>
          <w:sz w:val="21"/>
          <w:szCs w:val="22"/>
          <w14:ligatures w14:val="standardContextual"/>
        </w:rPr>
        <w:tab/>
      </w:r>
      <w:r>
        <w:rPr>
          <w:rStyle w:val="36"/>
        </w:rPr>
        <w:t>国内环境相关的法律框架</w:t>
      </w:r>
      <w:r>
        <w:tab/>
      </w:r>
      <w:r>
        <w:fldChar w:fldCharType="begin"/>
      </w:r>
      <w:r>
        <w:instrText xml:space="preserve"> PAGEREF _Toc142850877 \h </w:instrText>
      </w:r>
      <w:r>
        <w:fldChar w:fldCharType="separate"/>
      </w:r>
      <w:r>
        <w:t>30</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"_Toc142850878" </w:instrText>
      </w:r>
      <w:r>
        <w:fldChar w:fldCharType="separate"/>
      </w:r>
      <w:r>
        <w:rPr>
          <w:rStyle w:val="36"/>
        </w:rPr>
        <w:t>3.2.2</w:t>
      </w:r>
      <w:r>
        <w:rPr>
          <w:rFonts w:asciiTheme="minorHAnsi" w:hAnsiTheme="minorHAnsi" w:eastAsiaTheme="minorEastAsia" w:cstheme="minorBidi"/>
          <w:i w:val="0"/>
          <w:iCs w:val="0"/>
          <w:sz w:val="21"/>
          <w:szCs w:val="22"/>
          <w14:ligatures w14:val="standardContextual"/>
        </w:rPr>
        <w:tab/>
      </w:r>
      <w:r>
        <w:rPr>
          <w:rStyle w:val="36"/>
        </w:rPr>
        <w:t>环境方面的政策差异及解决措施</w:t>
      </w:r>
      <w:r>
        <w:tab/>
      </w:r>
      <w:r>
        <w:fldChar w:fldCharType="begin"/>
      </w:r>
      <w:r>
        <w:instrText xml:space="preserve"> PAGEREF _Toc142850878 \h </w:instrText>
      </w:r>
      <w:r>
        <w:fldChar w:fldCharType="separate"/>
      </w:r>
      <w:r>
        <w:t>36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"_Toc142850879" </w:instrText>
      </w:r>
      <w:r>
        <w:fldChar w:fldCharType="separate"/>
      </w:r>
      <w:r>
        <w:rPr>
          <w:rStyle w:val="36"/>
        </w:rPr>
        <w:t>3.3</w:t>
      </w:r>
      <w:r>
        <w:rPr>
          <w:rFonts w:asciiTheme="minorHAnsi" w:hAnsiTheme="minorHAnsi" w:eastAsiaTheme="minorEastAsia" w:cstheme="minorBidi"/>
          <w:smallCaps w:val="0"/>
          <w:sz w:val="21"/>
          <w:szCs w:val="22"/>
          <w14:ligatures w14:val="standardContextual"/>
        </w:rPr>
        <w:tab/>
      </w:r>
      <w:r>
        <w:rPr>
          <w:rStyle w:val="36"/>
          <w:lang w:eastAsia="zh-Hans"/>
        </w:rPr>
        <w:t>国内社会管理相关的法律法规</w:t>
      </w:r>
      <w:r>
        <w:tab/>
      </w:r>
      <w:r>
        <w:fldChar w:fldCharType="begin"/>
      </w:r>
      <w:r>
        <w:instrText xml:space="preserve"> PAGEREF _Toc142850879 \h </w:instrText>
      </w:r>
      <w:r>
        <w:fldChar w:fldCharType="separate"/>
      </w:r>
      <w:r>
        <w:t>37</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"_Toc142850880" </w:instrText>
      </w:r>
      <w:r>
        <w:fldChar w:fldCharType="separate"/>
      </w:r>
      <w:r>
        <w:rPr>
          <w:rStyle w:val="36"/>
        </w:rPr>
        <w:t>3.3.1</w:t>
      </w:r>
      <w:r>
        <w:rPr>
          <w:rFonts w:asciiTheme="minorHAnsi" w:hAnsiTheme="minorHAnsi" w:eastAsiaTheme="minorEastAsia" w:cstheme="minorBidi"/>
          <w:i w:val="0"/>
          <w:iCs w:val="0"/>
          <w:sz w:val="21"/>
          <w:szCs w:val="22"/>
          <w14:ligatures w14:val="standardContextual"/>
        </w:rPr>
        <w:tab/>
      </w:r>
      <w:r>
        <w:rPr>
          <w:rStyle w:val="36"/>
        </w:rPr>
        <w:t>国内社会管理相关的法律框架</w:t>
      </w:r>
      <w:r>
        <w:tab/>
      </w:r>
      <w:r>
        <w:fldChar w:fldCharType="begin"/>
      </w:r>
      <w:r>
        <w:instrText xml:space="preserve"> PAGEREF _Toc142850880 \h </w:instrText>
      </w:r>
      <w:r>
        <w:fldChar w:fldCharType="separate"/>
      </w:r>
      <w:r>
        <w:t>37</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"_Toc142850881" </w:instrText>
      </w:r>
      <w:r>
        <w:fldChar w:fldCharType="separate"/>
      </w:r>
      <w:r>
        <w:rPr>
          <w:rStyle w:val="36"/>
        </w:rPr>
        <w:t>3.3.2</w:t>
      </w:r>
      <w:r>
        <w:rPr>
          <w:rFonts w:asciiTheme="minorHAnsi" w:hAnsiTheme="minorHAnsi" w:eastAsiaTheme="minorEastAsia" w:cstheme="minorBidi"/>
          <w:i w:val="0"/>
          <w:iCs w:val="0"/>
          <w:sz w:val="21"/>
          <w:szCs w:val="22"/>
          <w14:ligatures w14:val="standardContextual"/>
        </w:rPr>
        <w:tab/>
      </w:r>
      <w:r>
        <w:rPr>
          <w:rStyle w:val="36"/>
        </w:rPr>
        <w:t>社会方面的政策差异及缓解措施</w:t>
      </w:r>
      <w:r>
        <w:tab/>
      </w:r>
      <w:r>
        <w:fldChar w:fldCharType="begin"/>
      </w:r>
      <w:r>
        <w:instrText xml:space="preserve"> PAGEREF _Toc142850881 \h </w:instrText>
      </w:r>
      <w:r>
        <w:fldChar w:fldCharType="separate"/>
      </w:r>
      <w:r>
        <w:t>47</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"_Toc142850882" </w:instrText>
      </w:r>
      <w:r>
        <w:fldChar w:fldCharType="separate"/>
      </w:r>
      <w:r>
        <w:rPr>
          <w:rStyle w:val="36"/>
        </w:rPr>
        <w:t>4.</w:t>
      </w:r>
      <w:r>
        <w:rPr>
          <w:rFonts w:asciiTheme="minorHAnsi" w:hAnsiTheme="minorHAnsi" w:eastAsiaTheme="minorEastAsia" w:cstheme="minorBidi"/>
          <w:b w:val="0"/>
          <w:bCs w:val="0"/>
          <w:caps w:val="0"/>
          <w:sz w:val="21"/>
          <w:szCs w:val="22"/>
          <w14:ligatures w14:val="standardContextual"/>
        </w:rPr>
        <w:tab/>
      </w:r>
      <w:r>
        <w:rPr>
          <w:rStyle w:val="36"/>
        </w:rPr>
        <w:t>环境和社会影响与风险的识别及管理措施</w:t>
      </w:r>
      <w:r>
        <w:tab/>
      </w:r>
      <w:r>
        <w:fldChar w:fldCharType="begin"/>
      </w:r>
      <w:r>
        <w:instrText xml:space="preserve"> PAGEREF _Toc142850882 \h </w:instrText>
      </w:r>
      <w:r>
        <w:fldChar w:fldCharType="separate"/>
      </w:r>
      <w:r>
        <w:t>49</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"_Toc142850883" </w:instrText>
      </w:r>
      <w:r>
        <w:fldChar w:fldCharType="separate"/>
      </w:r>
      <w:r>
        <w:rPr>
          <w:rStyle w:val="36"/>
        </w:rPr>
        <w:t>4.1</w:t>
      </w:r>
      <w:r>
        <w:rPr>
          <w:rFonts w:asciiTheme="minorHAnsi" w:hAnsiTheme="minorHAnsi" w:eastAsiaTheme="minorEastAsia" w:cstheme="minorBidi"/>
          <w:smallCaps w:val="0"/>
          <w:sz w:val="21"/>
          <w:szCs w:val="22"/>
          <w14:ligatures w14:val="standardContextual"/>
        </w:rPr>
        <w:tab/>
      </w:r>
      <w:r>
        <w:rPr>
          <w:rStyle w:val="36"/>
        </w:rPr>
        <w:t>项目环境和社会效益</w:t>
      </w:r>
      <w:r>
        <w:tab/>
      </w:r>
      <w:r>
        <w:fldChar w:fldCharType="begin"/>
      </w:r>
      <w:r>
        <w:instrText xml:space="preserve"> PAGEREF _Toc142850883 \h </w:instrText>
      </w:r>
      <w:r>
        <w:fldChar w:fldCharType="separate"/>
      </w:r>
      <w:r>
        <w:t>49</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"_Toc142850884" </w:instrText>
      </w:r>
      <w:r>
        <w:fldChar w:fldCharType="separate"/>
      </w:r>
      <w:r>
        <w:rPr>
          <w:rStyle w:val="36"/>
        </w:rPr>
        <w:t>4.2</w:t>
      </w:r>
      <w:r>
        <w:rPr>
          <w:rFonts w:asciiTheme="minorHAnsi" w:hAnsiTheme="minorHAnsi" w:eastAsiaTheme="minorEastAsia" w:cstheme="minorBidi"/>
          <w:smallCaps w:val="0"/>
          <w:sz w:val="21"/>
          <w:szCs w:val="22"/>
          <w14:ligatures w14:val="standardContextual"/>
        </w:rPr>
        <w:tab/>
      </w:r>
      <w:r>
        <w:rPr>
          <w:rStyle w:val="36"/>
          <w:lang w:eastAsia="zh-Hans"/>
        </w:rPr>
        <w:t>潜在的环境和社会风险识别</w:t>
      </w:r>
      <w:r>
        <w:tab/>
      </w:r>
      <w:r>
        <w:fldChar w:fldCharType="begin"/>
      </w:r>
      <w:r>
        <w:instrText xml:space="preserve"> PAGEREF _Toc142850884 \h </w:instrText>
      </w:r>
      <w:r>
        <w:fldChar w:fldCharType="separate"/>
      </w:r>
      <w:r>
        <w:t>49</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"_Toc142850885" </w:instrText>
      </w:r>
      <w:r>
        <w:fldChar w:fldCharType="separate"/>
      </w:r>
      <w:r>
        <w:rPr>
          <w:rStyle w:val="36"/>
        </w:rPr>
        <w:t>4.2.1</w:t>
      </w:r>
      <w:r>
        <w:rPr>
          <w:rFonts w:asciiTheme="minorHAnsi" w:hAnsiTheme="minorHAnsi" w:eastAsiaTheme="minorEastAsia" w:cstheme="minorBidi"/>
          <w:i w:val="0"/>
          <w:iCs w:val="0"/>
          <w:sz w:val="21"/>
          <w:szCs w:val="22"/>
          <w14:ligatures w14:val="standardContextual"/>
        </w:rPr>
        <w:tab/>
      </w:r>
      <w:r>
        <w:rPr>
          <w:rStyle w:val="36"/>
        </w:rPr>
        <w:t>环境风险识别</w:t>
      </w:r>
      <w:r>
        <w:tab/>
      </w:r>
      <w:r>
        <w:fldChar w:fldCharType="begin"/>
      </w:r>
      <w:r>
        <w:instrText xml:space="preserve"> PAGEREF _Toc142850885 \h </w:instrText>
      </w:r>
      <w:r>
        <w:fldChar w:fldCharType="separate"/>
      </w:r>
      <w:r>
        <w:t>50</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"_Toc142850886" </w:instrText>
      </w:r>
      <w:r>
        <w:fldChar w:fldCharType="separate"/>
      </w:r>
      <w:r>
        <w:rPr>
          <w:rStyle w:val="36"/>
        </w:rPr>
        <w:t>4.2.2</w:t>
      </w:r>
      <w:r>
        <w:rPr>
          <w:rFonts w:asciiTheme="minorHAnsi" w:hAnsiTheme="minorHAnsi" w:eastAsiaTheme="minorEastAsia" w:cstheme="minorBidi"/>
          <w:i w:val="0"/>
          <w:iCs w:val="0"/>
          <w:sz w:val="21"/>
          <w:szCs w:val="22"/>
          <w14:ligatures w14:val="standardContextual"/>
        </w:rPr>
        <w:tab/>
      </w:r>
      <w:r>
        <w:rPr>
          <w:rStyle w:val="36"/>
        </w:rPr>
        <w:t>社会风险识别</w:t>
      </w:r>
      <w:r>
        <w:tab/>
      </w:r>
      <w:r>
        <w:fldChar w:fldCharType="begin"/>
      </w:r>
      <w:r>
        <w:instrText xml:space="preserve"> PAGEREF _Toc142850886 \h </w:instrText>
      </w:r>
      <w:r>
        <w:fldChar w:fldCharType="separate"/>
      </w:r>
      <w:r>
        <w:t>51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"_Toc142850889" </w:instrText>
      </w:r>
      <w:r>
        <w:fldChar w:fldCharType="separate"/>
      </w:r>
      <w:r>
        <w:rPr>
          <w:rStyle w:val="36"/>
        </w:rPr>
        <w:t>4.3</w:t>
      </w:r>
      <w:r>
        <w:rPr>
          <w:rFonts w:asciiTheme="minorHAnsi" w:hAnsiTheme="minorHAnsi" w:eastAsiaTheme="minorEastAsia" w:cstheme="minorBidi"/>
          <w:smallCaps w:val="0"/>
          <w:sz w:val="21"/>
          <w:szCs w:val="22"/>
          <w14:ligatures w14:val="standardContextual"/>
        </w:rPr>
        <w:tab/>
      </w:r>
      <w:r>
        <w:rPr>
          <w:rStyle w:val="36"/>
        </w:rPr>
        <w:t>项目环境和社会影响与风险分析</w:t>
      </w:r>
      <w:r>
        <w:tab/>
      </w:r>
      <w:r>
        <w:fldChar w:fldCharType="begin"/>
      </w:r>
      <w:r>
        <w:instrText xml:space="preserve"> PAGEREF _Toc142850889 \h </w:instrText>
      </w:r>
      <w:r>
        <w:fldChar w:fldCharType="separate"/>
      </w:r>
      <w:r>
        <w:t>72</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"_Toc142850890" </w:instrText>
      </w:r>
      <w:r>
        <w:fldChar w:fldCharType="separate"/>
      </w:r>
      <w:r>
        <w:rPr>
          <w:rStyle w:val="36"/>
        </w:rPr>
        <w:t>4.4</w:t>
      </w:r>
      <w:r>
        <w:rPr>
          <w:rFonts w:asciiTheme="minorHAnsi" w:hAnsiTheme="minorHAnsi" w:eastAsiaTheme="minorEastAsia" w:cstheme="minorBidi"/>
          <w:smallCaps w:val="0"/>
          <w:sz w:val="21"/>
          <w:szCs w:val="22"/>
          <w14:ligatures w14:val="standardContextual"/>
        </w:rPr>
        <w:tab/>
      </w:r>
      <w:r>
        <w:rPr>
          <w:rStyle w:val="36"/>
        </w:rPr>
        <w:t>环境与社会风险管理文件要求</w:t>
      </w:r>
      <w:r>
        <w:tab/>
      </w:r>
      <w:r>
        <w:fldChar w:fldCharType="begin"/>
      </w:r>
      <w:r>
        <w:instrText xml:space="preserve"> PAGEREF _Toc142850890 \h </w:instrText>
      </w:r>
      <w:r>
        <w:fldChar w:fldCharType="separate"/>
      </w:r>
      <w:r>
        <w:t>77</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"_Toc142850891" </w:instrText>
      </w:r>
      <w:r>
        <w:fldChar w:fldCharType="separate"/>
      </w:r>
      <w:r>
        <w:rPr>
          <w:rStyle w:val="36"/>
        </w:rPr>
        <w:t>5.</w:t>
      </w:r>
      <w:r>
        <w:rPr>
          <w:rFonts w:asciiTheme="minorHAnsi" w:hAnsiTheme="minorHAnsi" w:eastAsiaTheme="minorEastAsia" w:cstheme="minorBidi"/>
          <w:b w:val="0"/>
          <w:bCs w:val="0"/>
          <w:caps w:val="0"/>
          <w:sz w:val="21"/>
          <w:szCs w:val="22"/>
          <w14:ligatures w14:val="standardContextual"/>
        </w:rPr>
        <w:tab/>
      </w:r>
      <w:r>
        <w:rPr>
          <w:rStyle w:val="36"/>
        </w:rPr>
        <w:t>子项目环境社会风险管理程序</w:t>
      </w:r>
      <w:r>
        <w:tab/>
      </w:r>
      <w:r>
        <w:fldChar w:fldCharType="begin"/>
      </w:r>
      <w:r>
        <w:instrText xml:space="preserve"> PAGEREF _Toc142850891 \h </w:instrText>
      </w:r>
      <w:r>
        <w:fldChar w:fldCharType="separate"/>
      </w:r>
      <w:r>
        <w:t>81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"_Toc142850892" </w:instrText>
      </w:r>
      <w:r>
        <w:fldChar w:fldCharType="separate"/>
      </w:r>
      <w:r>
        <w:rPr>
          <w:rStyle w:val="36"/>
        </w:rPr>
        <w:t>5.1</w:t>
      </w:r>
      <w:r>
        <w:rPr>
          <w:rFonts w:asciiTheme="minorHAnsi" w:hAnsiTheme="minorHAnsi" w:eastAsiaTheme="minorEastAsia" w:cstheme="minorBidi"/>
          <w:smallCaps w:val="0"/>
          <w:sz w:val="21"/>
          <w:szCs w:val="22"/>
          <w14:ligatures w14:val="standardContextual"/>
        </w:rPr>
        <w:tab/>
      </w:r>
      <w:r>
        <w:rPr>
          <w:rStyle w:val="36"/>
        </w:rPr>
        <w:t>子项目环境与社会筛选</w:t>
      </w:r>
      <w:r>
        <w:tab/>
      </w:r>
      <w:r>
        <w:fldChar w:fldCharType="begin"/>
      </w:r>
      <w:r>
        <w:instrText xml:space="preserve"> PAGEREF _Toc142850892 \h </w:instrText>
      </w:r>
      <w:r>
        <w:fldChar w:fldCharType="separate"/>
      </w:r>
      <w:r>
        <w:t>81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"_Toc142850893" </w:instrText>
      </w:r>
      <w:r>
        <w:fldChar w:fldCharType="separate"/>
      </w:r>
      <w:r>
        <w:rPr>
          <w:rStyle w:val="36"/>
        </w:rPr>
        <w:t>5.2</w:t>
      </w:r>
      <w:r>
        <w:rPr>
          <w:rFonts w:asciiTheme="minorHAnsi" w:hAnsiTheme="minorHAnsi" w:eastAsiaTheme="minorEastAsia" w:cstheme="minorBidi"/>
          <w:smallCaps w:val="0"/>
          <w:sz w:val="21"/>
          <w:szCs w:val="22"/>
          <w14:ligatures w14:val="standardContextual"/>
        </w:rPr>
        <w:tab/>
      </w:r>
      <w:r>
        <w:rPr>
          <w:rStyle w:val="36"/>
        </w:rPr>
        <w:t>子项目准备</w:t>
      </w:r>
      <w:r>
        <w:tab/>
      </w:r>
      <w:r>
        <w:fldChar w:fldCharType="begin"/>
      </w:r>
      <w:r>
        <w:instrText xml:space="preserve"> PAGEREF _Toc142850893 \h </w:instrText>
      </w:r>
      <w:r>
        <w:fldChar w:fldCharType="separate"/>
      </w:r>
      <w:r>
        <w:t>83</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"_Toc142850894" </w:instrText>
      </w:r>
      <w:r>
        <w:fldChar w:fldCharType="separate"/>
      </w:r>
      <w:r>
        <w:rPr>
          <w:rStyle w:val="36"/>
        </w:rPr>
        <w:t>5.3</w:t>
      </w:r>
      <w:r>
        <w:rPr>
          <w:rFonts w:asciiTheme="minorHAnsi" w:hAnsiTheme="minorHAnsi" w:eastAsiaTheme="minorEastAsia" w:cstheme="minorBidi"/>
          <w:smallCaps w:val="0"/>
          <w:sz w:val="21"/>
          <w:szCs w:val="22"/>
          <w14:ligatures w14:val="standardContextual"/>
        </w:rPr>
        <w:tab/>
      </w:r>
      <w:r>
        <w:rPr>
          <w:rStyle w:val="36"/>
        </w:rPr>
        <w:t>环境社会管理文件审查批准</w:t>
      </w:r>
      <w:r>
        <w:tab/>
      </w:r>
      <w:r>
        <w:fldChar w:fldCharType="begin"/>
      </w:r>
      <w:r>
        <w:instrText xml:space="preserve"> PAGEREF _Toc142850894 \h </w:instrText>
      </w:r>
      <w:r>
        <w:fldChar w:fldCharType="separate"/>
      </w:r>
      <w:r>
        <w:t>85</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"_Toc142850895" </w:instrText>
      </w:r>
      <w:r>
        <w:fldChar w:fldCharType="separate"/>
      </w:r>
      <w:r>
        <w:rPr>
          <w:rStyle w:val="36"/>
        </w:rPr>
        <w:t>5.4</w:t>
      </w:r>
      <w:r>
        <w:rPr>
          <w:rFonts w:asciiTheme="minorHAnsi" w:hAnsiTheme="minorHAnsi" w:eastAsiaTheme="minorEastAsia" w:cstheme="minorBidi"/>
          <w:smallCaps w:val="0"/>
          <w:sz w:val="21"/>
          <w:szCs w:val="22"/>
          <w14:ligatures w14:val="standardContextual"/>
        </w:rPr>
        <w:tab/>
      </w:r>
      <w:r>
        <w:rPr>
          <w:rStyle w:val="36"/>
        </w:rPr>
        <w:t>子项目公示</w:t>
      </w:r>
      <w:r>
        <w:tab/>
      </w:r>
      <w:r>
        <w:fldChar w:fldCharType="begin"/>
      </w:r>
      <w:r>
        <w:instrText xml:space="preserve"> PAGEREF _Toc142850895 \h </w:instrText>
      </w:r>
      <w:r>
        <w:fldChar w:fldCharType="separate"/>
      </w:r>
      <w:r>
        <w:t>85</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"_Toc142850896" </w:instrText>
      </w:r>
      <w:r>
        <w:fldChar w:fldCharType="separate"/>
      </w:r>
      <w:r>
        <w:rPr>
          <w:rStyle w:val="36"/>
        </w:rPr>
        <w:t>5.5</w:t>
      </w:r>
      <w:r>
        <w:rPr>
          <w:rFonts w:asciiTheme="minorHAnsi" w:hAnsiTheme="minorHAnsi" w:eastAsiaTheme="minorEastAsia" w:cstheme="minorBidi"/>
          <w:smallCaps w:val="0"/>
          <w:sz w:val="21"/>
          <w:szCs w:val="22"/>
          <w14:ligatures w14:val="standardContextual"/>
        </w:rPr>
        <w:tab/>
      </w:r>
      <w:r>
        <w:rPr>
          <w:rStyle w:val="36"/>
        </w:rPr>
        <w:t>子项目实施</w:t>
      </w:r>
      <w:r>
        <w:tab/>
      </w:r>
      <w:r>
        <w:fldChar w:fldCharType="begin"/>
      </w:r>
      <w:r>
        <w:instrText xml:space="preserve"> PAGEREF _Toc142850896 \h </w:instrText>
      </w:r>
      <w:r>
        <w:fldChar w:fldCharType="separate"/>
      </w:r>
      <w:r>
        <w:t>86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"_Toc142850897" </w:instrText>
      </w:r>
      <w:r>
        <w:fldChar w:fldCharType="separate"/>
      </w:r>
      <w:r>
        <w:rPr>
          <w:rStyle w:val="36"/>
        </w:rPr>
        <w:t>5.6</w:t>
      </w:r>
      <w:r>
        <w:rPr>
          <w:rFonts w:asciiTheme="minorHAnsi" w:hAnsiTheme="minorHAnsi" w:eastAsiaTheme="minorEastAsia" w:cstheme="minorBidi"/>
          <w:smallCaps w:val="0"/>
          <w:sz w:val="21"/>
          <w:szCs w:val="22"/>
          <w14:ligatures w14:val="standardContextual"/>
        </w:rPr>
        <w:tab/>
      </w:r>
      <w:r>
        <w:rPr>
          <w:rStyle w:val="36"/>
        </w:rPr>
        <w:t>监测与报告</w:t>
      </w:r>
      <w:r>
        <w:tab/>
      </w:r>
      <w:r>
        <w:fldChar w:fldCharType="begin"/>
      </w:r>
      <w:r>
        <w:instrText xml:space="preserve"> PAGEREF _Toc142850897 \h </w:instrText>
      </w:r>
      <w:r>
        <w:fldChar w:fldCharType="separate"/>
      </w:r>
      <w:r>
        <w:t>86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"_Toc142850898" </w:instrText>
      </w:r>
      <w:r>
        <w:fldChar w:fldCharType="separate"/>
      </w:r>
      <w:r>
        <w:rPr>
          <w:rStyle w:val="36"/>
        </w:rPr>
        <w:t>5.7</w:t>
      </w:r>
      <w:r>
        <w:rPr>
          <w:rFonts w:asciiTheme="minorHAnsi" w:hAnsiTheme="minorHAnsi" w:eastAsiaTheme="minorEastAsia" w:cstheme="minorBidi"/>
          <w:smallCaps w:val="0"/>
          <w:sz w:val="21"/>
          <w:szCs w:val="22"/>
          <w14:ligatures w14:val="standardContextual"/>
        </w:rPr>
        <w:tab/>
      </w:r>
      <w:r>
        <w:rPr>
          <w:rStyle w:val="36"/>
        </w:rPr>
        <w:t>项目完工及评估</w:t>
      </w:r>
      <w:r>
        <w:tab/>
      </w:r>
      <w:r>
        <w:fldChar w:fldCharType="begin"/>
      </w:r>
      <w:r>
        <w:instrText xml:space="preserve"> PAGEREF _Toc142850898 \h </w:instrText>
      </w:r>
      <w:r>
        <w:fldChar w:fldCharType="separate"/>
      </w:r>
      <w:r>
        <w:t>87</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"_Toc142850899" </w:instrText>
      </w:r>
      <w:r>
        <w:fldChar w:fldCharType="separate"/>
      </w:r>
      <w:r>
        <w:rPr>
          <w:rStyle w:val="36"/>
        </w:rPr>
        <w:t>6.</w:t>
      </w:r>
      <w:r>
        <w:rPr>
          <w:rFonts w:asciiTheme="minorHAnsi" w:hAnsiTheme="minorHAnsi" w:eastAsiaTheme="minorEastAsia" w:cstheme="minorBidi"/>
          <w:b w:val="0"/>
          <w:bCs w:val="0"/>
          <w:caps w:val="0"/>
          <w:sz w:val="21"/>
          <w:szCs w:val="22"/>
          <w14:ligatures w14:val="standardContextual"/>
        </w:rPr>
        <w:tab/>
      </w:r>
      <w:r>
        <w:rPr>
          <w:rStyle w:val="36"/>
        </w:rPr>
        <w:t>信息公开及公众参与</w:t>
      </w:r>
      <w:r>
        <w:tab/>
      </w:r>
      <w:r>
        <w:fldChar w:fldCharType="begin"/>
      </w:r>
      <w:r>
        <w:instrText xml:space="preserve"> PAGEREF _Toc142850899 \h </w:instrText>
      </w:r>
      <w:r>
        <w:fldChar w:fldCharType="separate"/>
      </w:r>
      <w:r>
        <w:t>88</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"_Toc142850900" </w:instrText>
      </w:r>
      <w:r>
        <w:fldChar w:fldCharType="separate"/>
      </w:r>
      <w:r>
        <w:rPr>
          <w:rStyle w:val="36"/>
        </w:rPr>
        <w:t>6.1</w:t>
      </w:r>
      <w:r>
        <w:rPr>
          <w:rFonts w:asciiTheme="minorHAnsi" w:hAnsiTheme="minorHAnsi" w:eastAsiaTheme="minorEastAsia" w:cstheme="minorBidi"/>
          <w:smallCaps w:val="0"/>
          <w:sz w:val="21"/>
          <w:szCs w:val="22"/>
          <w14:ligatures w14:val="standardContextual"/>
        </w:rPr>
        <w:tab/>
      </w:r>
      <w:r>
        <w:rPr>
          <w:rStyle w:val="36"/>
        </w:rPr>
        <w:t>利益相关方的识别</w:t>
      </w:r>
      <w:r>
        <w:tab/>
      </w:r>
      <w:r>
        <w:fldChar w:fldCharType="begin"/>
      </w:r>
      <w:r>
        <w:instrText xml:space="preserve"> PAGEREF _Toc142850900 \h </w:instrText>
      </w:r>
      <w:r>
        <w:fldChar w:fldCharType="separate"/>
      </w:r>
      <w:r>
        <w:t>88</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"_Toc142850901" </w:instrText>
      </w:r>
      <w:r>
        <w:fldChar w:fldCharType="separate"/>
      </w:r>
      <w:r>
        <w:rPr>
          <w:rStyle w:val="36"/>
        </w:rPr>
        <w:t>6.2</w:t>
      </w:r>
      <w:r>
        <w:rPr>
          <w:rFonts w:asciiTheme="minorHAnsi" w:hAnsiTheme="minorHAnsi" w:eastAsiaTheme="minorEastAsia" w:cstheme="minorBidi"/>
          <w:smallCaps w:val="0"/>
          <w:sz w:val="21"/>
          <w:szCs w:val="22"/>
          <w14:ligatures w14:val="standardContextual"/>
        </w:rPr>
        <w:tab/>
      </w:r>
      <w:r>
        <w:rPr>
          <w:rStyle w:val="36"/>
        </w:rPr>
        <w:t>准备期已经完成的信息披露与磋商活动</w:t>
      </w:r>
      <w:r>
        <w:tab/>
      </w:r>
      <w:r>
        <w:fldChar w:fldCharType="begin"/>
      </w:r>
      <w:r>
        <w:instrText xml:space="preserve"> PAGEREF _Toc142850901 \h </w:instrText>
      </w:r>
      <w:r>
        <w:fldChar w:fldCharType="separate"/>
      </w:r>
      <w:r>
        <w:t>89</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"_Toc142850902" </w:instrText>
      </w:r>
      <w:r>
        <w:fldChar w:fldCharType="separate"/>
      </w:r>
      <w:r>
        <w:rPr>
          <w:rStyle w:val="36"/>
          <w:lang w:eastAsia="zh-Hans"/>
        </w:rPr>
        <w:t>6.2.1</w:t>
      </w:r>
      <w:r>
        <w:rPr>
          <w:rFonts w:asciiTheme="minorHAnsi" w:hAnsiTheme="minorHAnsi" w:eastAsiaTheme="minorEastAsia" w:cstheme="minorBidi"/>
          <w:i w:val="0"/>
          <w:iCs w:val="0"/>
          <w:sz w:val="21"/>
          <w:szCs w:val="22"/>
          <w14:ligatures w14:val="standardContextual"/>
        </w:rPr>
        <w:tab/>
      </w:r>
      <w:r>
        <w:rPr>
          <w:rStyle w:val="36"/>
          <w:lang w:eastAsia="zh-Hans"/>
        </w:rPr>
        <w:t>已完成的信息公开活动</w:t>
      </w:r>
      <w:r>
        <w:tab/>
      </w:r>
      <w:r>
        <w:fldChar w:fldCharType="begin"/>
      </w:r>
      <w:r>
        <w:instrText xml:space="preserve"> PAGEREF _Toc142850902 \h </w:instrText>
      </w:r>
      <w:r>
        <w:fldChar w:fldCharType="separate"/>
      </w:r>
      <w:r>
        <w:t>89</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"_Toc142850903" </w:instrText>
      </w:r>
      <w:r>
        <w:fldChar w:fldCharType="separate"/>
      </w:r>
      <w:r>
        <w:rPr>
          <w:rStyle w:val="36"/>
          <w:lang w:eastAsia="zh-Hans"/>
        </w:rPr>
        <w:t>6.2.2</w:t>
      </w:r>
      <w:r>
        <w:rPr>
          <w:rFonts w:asciiTheme="minorHAnsi" w:hAnsiTheme="minorHAnsi" w:eastAsiaTheme="minorEastAsia" w:cstheme="minorBidi"/>
          <w:i w:val="0"/>
          <w:iCs w:val="0"/>
          <w:sz w:val="21"/>
          <w:szCs w:val="22"/>
          <w14:ligatures w14:val="standardContextual"/>
        </w:rPr>
        <w:tab/>
      </w:r>
      <w:r>
        <w:rPr>
          <w:rStyle w:val="36"/>
          <w:lang w:eastAsia="zh-Hans"/>
        </w:rPr>
        <w:t>已完成的公众参与活动</w:t>
      </w:r>
      <w:r>
        <w:tab/>
      </w:r>
      <w:r>
        <w:fldChar w:fldCharType="begin"/>
      </w:r>
      <w:r>
        <w:instrText xml:space="preserve"> PAGEREF _Toc142850903 \h </w:instrText>
      </w:r>
      <w:r>
        <w:fldChar w:fldCharType="separate"/>
      </w:r>
      <w:r>
        <w:t>90</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"_Toc142850904" </w:instrText>
      </w:r>
      <w:r>
        <w:fldChar w:fldCharType="separate"/>
      </w:r>
      <w:r>
        <w:rPr>
          <w:rStyle w:val="36"/>
        </w:rPr>
        <w:t>6.3</w:t>
      </w:r>
      <w:r>
        <w:rPr>
          <w:rFonts w:asciiTheme="minorHAnsi" w:hAnsiTheme="minorHAnsi" w:eastAsiaTheme="minorEastAsia" w:cstheme="minorBidi"/>
          <w:smallCaps w:val="0"/>
          <w:sz w:val="21"/>
          <w:szCs w:val="22"/>
          <w14:ligatures w14:val="standardContextual"/>
        </w:rPr>
        <w:tab/>
      </w:r>
      <w:r>
        <w:rPr>
          <w:rStyle w:val="36"/>
        </w:rPr>
        <w:t>准备阶段利益相关方参与协商的结果和发现</w:t>
      </w:r>
      <w:r>
        <w:tab/>
      </w:r>
      <w:r>
        <w:fldChar w:fldCharType="begin"/>
      </w:r>
      <w:r>
        <w:instrText xml:space="preserve"> PAGEREF _Toc142850904 \h </w:instrText>
      </w:r>
      <w:r>
        <w:fldChar w:fldCharType="separate"/>
      </w:r>
      <w:r>
        <w:t>91</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"_Toc142850905" </w:instrText>
      </w:r>
      <w:r>
        <w:fldChar w:fldCharType="separate"/>
      </w:r>
      <w:r>
        <w:rPr>
          <w:rStyle w:val="36"/>
        </w:rPr>
        <w:t>6.4</w:t>
      </w:r>
      <w:r>
        <w:rPr>
          <w:rFonts w:asciiTheme="minorHAnsi" w:hAnsiTheme="minorHAnsi" w:eastAsiaTheme="minorEastAsia" w:cstheme="minorBidi"/>
          <w:smallCaps w:val="0"/>
          <w:sz w:val="21"/>
          <w:szCs w:val="22"/>
          <w14:ligatures w14:val="standardContextual"/>
        </w:rPr>
        <w:tab/>
      </w:r>
      <w:r>
        <w:rPr>
          <w:rStyle w:val="36"/>
        </w:rPr>
        <w:t>利益相关方参与实施程序及要求</w:t>
      </w:r>
      <w:r>
        <w:tab/>
      </w:r>
      <w:r>
        <w:fldChar w:fldCharType="begin"/>
      </w:r>
      <w:r>
        <w:instrText xml:space="preserve"> PAGEREF _Toc142850905 \h </w:instrText>
      </w:r>
      <w:r>
        <w:fldChar w:fldCharType="separate"/>
      </w:r>
      <w:r>
        <w:t>94</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"_Toc142850906" </w:instrText>
      </w:r>
      <w:r>
        <w:fldChar w:fldCharType="separate"/>
      </w:r>
      <w:r>
        <w:rPr>
          <w:rStyle w:val="36"/>
        </w:rPr>
        <w:t>6.5</w:t>
      </w:r>
      <w:r>
        <w:rPr>
          <w:rFonts w:asciiTheme="minorHAnsi" w:hAnsiTheme="minorHAnsi" w:eastAsiaTheme="minorEastAsia" w:cstheme="minorBidi"/>
          <w:smallCaps w:val="0"/>
          <w:sz w:val="21"/>
          <w:szCs w:val="22"/>
          <w14:ligatures w14:val="standardContextual"/>
        </w:rPr>
        <w:tab/>
      </w:r>
      <w:r>
        <w:rPr>
          <w:rStyle w:val="36"/>
        </w:rPr>
        <w:t>利益相关方的参与需求分析</w:t>
      </w:r>
      <w:r>
        <w:tab/>
      </w:r>
      <w:r>
        <w:fldChar w:fldCharType="begin"/>
      </w:r>
      <w:r>
        <w:instrText xml:space="preserve"> PAGEREF _Toc142850906 \h </w:instrText>
      </w:r>
      <w:r>
        <w:fldChar w:fldCharType="separate"/>
      </w:r>
      <w:r>
        <w:t>94</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"_Toc142850907" </w:instrText>
      </w:r>
      <w:r>
        <w:fldChar w:fldCharType="separate"/>
      </w:r>
      <w:r>
        <w:rPr>
          <w:rStyle w:val="36"/>
        </w:rPr>
        <w:t>6.6</w:t>
      </w:r>
      <w:r>
        <w:rPr>
          <w:rFonts w:asciiTheme="minorHAnsi" w:hAnsiTheme="minorHAnsi" w:eastAsiaTheme="minorEastAsia" w:cstheme="minorBidi"/>
          <w:smallCaps w:val="0"/>
          <w:sz w:val="21"/>
          <w:szCs w:val="22"/>
          <w14:ligatures w14:val="standardContextual"/>
        </w:rPr>
        <w:tab/>
      </w:r>
      <w:r>
        <w:rPr>
          <w:rStyle w:val="36"/>
        </w:rPr>
        <w:t>弱势群体的需求分析</w:t>
      </w:r>
      <w:r>
        <w:tab/>
      </w:r>
      <w:r>
        <w:fldChar w:fldCharType="begin"/>
      </w:r>
      <w:r>
        <w:instrText xml:space="preserve"> PAGEREF _Toc142850907 \h </w:instrText>
      </w:r>
      <w:r>
        <w:fldChar w:fldCharType="separate"/>
      </w:r>
      <w:r>
        <w:t>94</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"_Toc142850908" </w:instrText>
      </w:r>
      <w:r>
        <w:fldChar w:fldCharType="separate"/>
      </w:r>
      <w:r>
        <w:rPr>
          <w:rStyle w:val="36"/>
        </w:rPr>
        <w:t>6.7</w:t>
      </w:r>
      <w:r>
        <w:rPr>
          <w:rFonts w:asciiTheme="minorHAnsi" w:hAnsiTheme="minorHAnsi" w:eastAsiaTheme="minorEastAsia" w:cstheme="minorBidi"/>
          <w:smallCaps w:val="0"/>
          <w:sz w:val="21"/>
          <w:szCs w:val="22"/>
          <w14:ligatures w14:val="standardContextual"/>
        </w:rPr>
        <w:tab/>
      </w:r>
      <w:r>
        <w:rPr>
          <w:rStyle w:val="36"/>
        </w:rPr>
        <w:t>利益相关方磋商计划</w:t>
      </w:r>
      <w:r>
        <w:tab/>
      </w:r>
      <w:r>
        <w:fldChar w:fldCharType="begin"/>
      </w:r>
      <w:r>
        <w:instrText xml:space="preserve"> PAGEREF _Toc142850908 \h </w:instrText>
      </w:r>
      <w:r>
        <w:fldChar w:fldCharType="separate"/>
      </w:r>
      <w:r>
        <w:t>95</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"_Toc142850909" </w:instrText>
      </w:r>
      <w:r>
        <w:fldChar w:fldCharType="separate"/>
      </w:r>
      <w:r>
        <w:rPr>
          <w:rStyle w:val="36"/>
          <w:lang w:eastAsia="zh-Hans"/>
        </w:rPr>
        <w:t>6.7.1</w:t>
      </w:r>
      <w:r>
        <w:rPr>
          <w:rFonts w:asciiTheme="minorHAnsi" w:hAnsiTheme="minorHAnsi" w:eastAsiaTheme="minorEastAsia" w:cstheme="minorBidi"/>
          <w:i w:val="0"/>
          <w:iCs w:val="0"/>
          <w:sz w:val="21"/>
          <w:szCs w:val="22"/>
          <w14:ligatures w14:val="standardContextual"/>
        </w:rPr>
        <w:tab/>
      </w:r>
      <w:r>
        <w:rPr>
          <w:rStyle w:val="36"/>
          <w:lang w:eastAsia="zh-Hans"/>
        </w:rPr>
        <w:t>即将开展的信息公示活动</w:t>
      </w:r>
      <w:r>
        <w:tab/>
      </w:r>
      <w:r>
        <w:fldChar w:fldCharType="begin"/>
      </w:r>
      <w:r>
        <w:instrText xml:space="preserve"> PAGEREF _Toc142850909 \h </w:instrText>
      </w:r>
      <w:r>
        <w:fldChar w:fldCharType="separate"/>
      </w:r>
      <w:r>
        <w:t>95</w:t>
      </w:r>
      <w:r>
        <w:fldChar w:fldCharType="end"/>
      </w:r>
      <w:r>
        <w:fldChar w:fldCharType="end"/>
      </w:r>
    </w:p>
    <w:p>
      <w:pPr>
        <w:pStyle w:val="15"/>
        <w:tabs>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"_Toc142850910" </w:instrText>
      </w:r>
      <w:r>
        <w:fldChar w:fldCharType="separate"/>
      </w:r>
      <w:r>
        <w:rPr>
          <w:rStyle w:val="36"/>
        </w:rPr>
        <w:t xml:space="preserve">6.7.2      </w:t>
      </w:r>
      <w:r>
        <w:rPr>
          <w:rStyle w:val="36"/>
          <w:lang w:eastAsia="zh-Hans"/>
        </w:rPr>
        <w:t>利益相关方参与实施程序及要求</w:t>
      </w:r>
      <w:r>
        <w:tab/>
      </w:r>
      <w:r>
        <w:fldChar w:fldCharType="begin"/>
      </w:r>
      <w:r>
        <w:instrText xml:space="preserve"> PAGEREF _Toc142850910 \h </w:instrText>
      </w:r>
      <w:r>
        <w:fldChar w:fldCharType="separate"/>
      </w:r>
      <w:r>
        <w:t>95</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"_Toc142851188" </w:instrText>
      </w:r>
      <w:r>
        <w:fldChar w:fldCharType="separate"/>
      </w:r>
      <w:r>
        <w:rPr>
          <w:rStyle w:val="36"/>
        </w:rPr>
        <w:t>6.8</w:t>
      </w:r>
      <w:r>
        <w:rPr>
          <w:rFonts w:asciiTheme="minorHAnsi" w:hAnsiTheme="minorHAnsi" w:eastAsiaTheme="minorEastAsia" w:cstheme="minorBidi"/>
          <w:smallCaps w:val="0"/>
          <w:sz w:val="21"/>
          <w:szCs w:val="22"/>
          <w14:ligatures w14:val="standardContextual"/>
        </w:rPr>
        <w:tab/>
      </w:r>
      <w:r>
        <w:rPr>
          <w:rStyle w:val="36"/>
        </w:rPr>
        <w:t>申诉抱怨机制</w:t>
      </w:r>
      <w:r>
        <w:tab/>
      </w:r>
      <w:r>
        <w:fldChar w:fldCharType="begin"/>
      </w:r>
      <w:r>
        <w:instrText xml:space="preserve"> PAGEREF _Toc142851188 \h </w:instrText>
      </w:r>
      <w:r>
        <w:fldChar w:fldCharType="separate"/>
      </w:r>
      <w:r>
        <w:t>96</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"_Toc142851189" </w:instrText>
      </w:r>
      <w:r>
        <w:fldChar w:fldCharType="separate"/>
      </w:r>
      <w:r>
        <w:rPr>
          <w:rStyle w:val="36"/>
          <w:lang w:eastAsia="zh-Hans"/>
        </w:rPr>
        <w:t>6.8.1</w:t>
      </w:r>
      <w:r>
        <w:rPr>
          <w:rFonts w:asciiTheme="minorHAnsi" w:hAnsiTheme="minorHAnsi" w:eastAsiaTheme="minorEastAsia" w:cstheme="minorBidi"/>
          <w:i w:val="0"/>
          <w:iCs w:val="0"/>
          <w:sz w:val="21"/>
          <w:szCs w:val="22"/>
          <w14:ligatures w14:val="standardContextual"/>
        </w:rPr>
        <w:tab/>
      </w:r>
      <w:r>
        <w:rPr>
          <w:rStyle w:val="36"/>
          <w:lang w:eastAsia="zh-Hans"/>
        </w:rPr>
        <w:t>试点社区居民申诉机制</w:t>
      </w:r>
      <w:r>
        <w:tab/>
      </w:r>
      <w:r>
        <w:fldChar w:fldCharType="begin"/>
      </w:r>
      <w:r>
        <w:instrText xml:space="preserve"> PAGEREF _Toc142851189 \h </w:instrText>
      </w:r>
      <w:r>
        <w:fldChar w:fldCharType="separate"/>
      </w:r>
      <w:r>
        <w:t>96</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"_Toc142851190" </w:instrText>
      </w:r>
      <w:r>
        <w:fldChar w:fldCharType="separate"/>
      </w:r>
      <w:r>
        <w:rPr>
          <w:rStyle w:val="36"/>
          <w:lang w:eastAsia="zh-Hans"/>
        </w:rPr>
        <w:t>6.8.2</w:t>
      </w:r>
      <w:r>
        <w:rPr>
          <w:rFonts w:asciiTheme="minorHAnsi" w:hAnsiTheme="minorHAnsi" w:eastAsiaTheme="minorEastAsia" w:cstheme="minorBidi"/>
          <w:i w:val="0"/>
          <w:iCs w:val="0"/>
          <w:sz w:val="21"/>
          <w:szCs w:val="22"/>
          <w14:ligatures w14:val="standardContextual"/>
        </w:rPr>
        <w:tab/>
      </w:r>
      <w:r>
        <w:rPr>
          <w:rStyle w:val="36"/>
          <w:lang w:eastAsia="zh-Hans"/>
        </w:rPr>
        <w:t>项目工人申诉机制安排</w:t>
      </w:r>
      <w:r>
        <w:tab/>
      </w:r>
      <w:r>
        <w:fldChar w:fldCharType="begin"/>
      </w:r>
      <w:r>
        <w:instrText xml:space="preserve"> PAGEREF _Toc142851190 \h </w:instrText>
      </w:r>
      <w:r>
        <w:fldChar w:fldCharType="separate"/>
      </w:r>
      <w:r>
        <w:t>98</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"_Toc142851191" </w:instrText>
      </w:r>
      <w:r>
        <w:fldChar w:fldCharType="separate"/>
      </w:r>
      <w:r>
        <w:rPr>
          <w:rStyle w:val="36"/>
        </w:rPr>
        <w:t>6.9</w:t>
      </w:r>
      <w:r>
        <w:rPr>
          <w:rFonts w:asciiTheme="minorHAnsi" w:hAnsiTheme="minorHAnsi" w:eastAsiaTheme="minorEastAsia" w:cstheme="minorBidi"/>
          <w:smallCaps w:val="0"/>
          <w:sz w:val="21"/>
          <w:szCs w:val="22"/>
          <w14:ligatures w14:val="standardContextual"/>
        </w:rPr>
        <w:tab/>
      </w:r>
      <w:r>
        <w:rPr>
          <w:rStyle w:val="36"/>
        </w:rPr>
        <w:t>利益相关方参与计划实施及监测</w:t>
      </w:r>
      <w:r>
        <w:tab/>
      </w:r>
      <w:r>
        <w:fldChar w:fldCharType="begin"/>
      </w:r>
      <w:r>
        <w:instrText xml:space="preserve"> PAGEREF _Toc142851191 \h </w:instrText>
      </w:r>
      <w:r>
        <w:fldChar w:fldCharType="separate"/>
      </w:r>
      <w:r>
        <w:t>98</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"_Toc142851192" </w:instrText>
      </w:r>
      <w:r>
        <w:fldChar w:fldCharType="separate"/>
      </w:r>
      <w:r>
        <w:rPr>
          <w:rStyle w:val="36"/>
        </w:rPr>
        <w:t>7.</w:t>
      </w:r>
      <w:r>
        <w:rPr>
          <w:rFonts w:asciiTheme="minorHAnsi" w:hAnsiTheme="minorHAnsi" w:eastAsiaTheme="minorEastAsia" w:cstheme="minorBidi"/>
          <w:b w:val="0"/>
          <w:bCs w:val="0"/>
          <w:caps w:val="0"/>
          <w:sz w:val="21"/>
          <w:szCs w:val="22"/>
          <w14:ligatures w14:val="standardContextual"/>
        </w:rPr>
        <w:tab/>
      </w:r>
      <w:r>
        <w:rPr>
          <w:rStyle w:val="36"/>
        </w:rPr>
        <w:t>机构安排及能力发展计划</w:t>
      </w:r>
      <w:r>
        <w:tab/>
      </w:r>
      <w:r>
        <w:fldChar w:fldCharType="begin"/>
      </w:r>
      <w:r>
        <w:instrText xml:space="preserve"> PAGEREF _Toc142851192 \h </w:instrText>
      </w:r>
      <w:r>
        <w:fldChar w:fldCharType="separate"/>
      </w:r>
      <w:r>
        <w:t>100</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"_Toc142851193" </w:instrText>
      </w:r>
      <w:r>
        <w:fldChar w:fldCharType="separate"/>
      </w:r>
      <w:r>
        <w:rPr>
          <w:rStyle w:val="36"/>
        </w:rPr>
        <w:t>7.1</w:t>
      </w:r>
      <w:r>
        <w:rPr>
          <w:rFonts w:asciiTheme="minorHAnsi" w:hAnsiTheme="minorHAnsi" w:eastAsiaTheme="minorEastAsia" w:cstheme="minorBidi"/>
          <w:smallCaps w:val="0"/>
          <w:sz w:val="21"/>
          <w:szCs w:val="22"/>
          <w14:ligatures w14:val="standardContextual"/>
        </w:rPr>
        <w:tab/>
      </w:r>
      <w:r>
        <w:rPr>
          <w:rStyle w:val="36"/>
        </w:rPr>
        <w:t>项目的环境和社会管理组织架构</w:t>
      </w:r>
      <w:r>
        <w:tab/>
      </w:r>
      <w:r>
        <w:fldChar w:fldCharType="begin"/>
      </w:r>
      <w:r>
        <w:instrText xml:space="preserve"> PAGEREF _Toc142851193 \h </w:instrText>
      </w:r>
      <w:r>
        <w:fldChar w:fldCharType="separate"/>
      </w:r>
      <w:r>
        <w:t>100</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"_Toc142851194" </w:instrText>
      </w:r>
      <w:r>
        <w:fldChar w:fldCharType="separate"/>
      </w:r>
      <w:r>
        <w:rPr>
          <w:rStyle w:val="36"/>
        </w:rPr>
        <w:t>7.2</w:t>
      </w:r>
      <w:r>
        <w:rPr>
          <w:rFonts w:asciiTheme="minorHAnsi" w:hAnsiTheme="minorHAnsi" w:eastAsiaTheme="minorEastAsia" w:cstheme="minorBidi"/>
          <w:smallCaps w:val="0"/>
          <w:sz w:val="21"/>
          <w:szCs w:val="22"/>
          <w14:ligatures w14:val="standardContextual"/>
        </w:rPr>
        <w:tab/>
      </w:r>
      <w:r>
        <w:rPr>
          <w:rStyle w:val="36"/>
        </w:rPr>
        <w:t>环境和社会管理能力建设计划</w:t>
      </w:r>
      <w:r>
        <w:tab/>
      </w:r>
      <w:r>
        <w:fldChar w:fldCharType="begin"/>
      </w:r>
      <w:r>
        <w:instrText xml:space="preserve"> PAGEREF _Toc142851194 \h </w:instrText>
      </w:r>
      <w:r>
        <w:fldChar w:fldCharType="separate"/>
      </w:r>
      <w:r>
        <w:t>102</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"_Toc142851195" </w:instrText>
      </w:r>
      <w:r>
        <w:fldChar w:fldCharType="separate"/>
      </w:r>
      <w:r>
        <w:rPr>
          <w:rStyle w:val="36"/>
          <w:lang w:eastAsia="zh-Hans"/>
        </w:rPr>
        <w:t>7.2.1</w:t>
      </w:r>
      <w:r>
        <w:rPr>
          <w:rFonts w:asciiTheme="minorHAnsi" w:hAnsiTheme="minorHAnsi" w:eastAsiaTheme="minorEastAsia" w:cstheme="minorBidi"/>
          <w:i w:val="0"/>
          <w:iCs w:val="0"/>
          <w:sz w:val="21"/>
          <w:szCs w:val="22"/>
          <w14:ligatures w14:val="standardContextual"/>
        </w:rPr>
        <w:tab/>
      </w:r>
      <w:r>
        <w:rPr>
          <w:rStyle w:val="36"/>
          <w:lang w:eastAsia="zh-Hans"/>
        </w:rPr>
        <w:t>内部能力评估</w:t>
      </w:r>
      <w:r>
        <w:tab/>
      </w:r>
      <w:r>
        <w:fldChar w:fldCharType="begin"/>
      </w:r>
      <w:r>
        <w:instrText xml:space="preserve"> PAGEREF _Toc142851195 \h </w:instrText>
      </w:r>
      <w:r>
        <w:fldChar w:fldCharType="separate"/>
      </w:r>
      <w:r>
        <w:t>102</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"_Toc142851196" </w:instrText>
      </w:r>
      <w:r>
        <w:fldChar w:fldCharType="separate"/>
      </w:r>
      <w:r>
        <w:rPr>
          <w:rStyle w:val="36"/>
          <w:lang w:eastAsia="zh-Hans"/>
        </w:rPr>
        <w:t>7.2.2</w:t>
      </w:r>
      <w:r>
        <w:rPr>
          <w:rFonts w:asciiTheme="minorHAnsi" w:hAnsiTheme="minorHAnsi" w:eastAsiaTheme="minorEastAsia" w:cstheme="minorBidi"/>
          <w:i w:val="0"/>
          <w:iCs w:val="0"/>
          <w:sz w:val="21"/>
          <w:szCs w:val="22"/>
          <w14:ligatures w14:val="standardContextual"/>
        </w:rPr>
        <w:tab/>
      </w:r>
      <w:r>
        <w:rPr>
          <w:rStyle w:val="36"/>
          <w:lang w:eastAsia="zh-Hans"/>
        </w:rPr>
        <w:t>人员配置</w:t>
      </w:r>
      <w:r>
        <w:tab/>
      </w:r>
      <w:r>
        <w:fldChar w:fldCharType="begin"/>
      </w:r>
      <w:r>
        <w:instrText xml:space="preserve"> PAGEREF _Toc142851196 \h </w:instrText>
      </w:r>
      <w:r>
        <w:fldChar w:fldCharType="separate"/>
      </w:r>
      <w:r>
        <w:t>102</w:t>
      </w:r>
      <w:r>
        <w:fldChar w:fldCharType="end"/>
      </w:r>
      <w:r>
        <w:fldChar w:fldCharType="end"/>
      </w:r>
    </w:p>
    <w:p>
      <w:pPr>
        <w:pStyle w:val="15"/>
        <w:tabs>
          <w:tab w:val="left" w:pos="1260"/>
          <w:tab w:val="right" w:leader="dot" w:pos="8290"/>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"_Toc142851198" </w:instrText>
      </w:r>
      <w:r>
        <w:fldChar w:fldCharType="separate"/>
      </w:r>
      <w:r>
        <w:rPr>
          <w:rStyle w:val="36"/>
          <w:lang w:eastAsia="zh-Hans"/>
        </w:rPr>
        <w:t>7.2.3</w:t>
      </w:r>
      <w:r>
        <w:rPr>
          <w:rFonts w:asciiTheme="minorHAnsi" w:hAnsiTheme="minorHAnsi" w:eastAsiaTheme="minorEastAsia" w:cstheme="minorBidi"/>
          <w:i w:val="0"/>
          <w:iCs w:val="0"/>
          <w:sz w:val="21"/>
          <w:szCs w:val="22"/>
          <w14:ligatures w14:val="standardContextual"/>
        </w:rPr>
        <w:tab/>
      </w:r>
      <w:r>
        <w:rPr>
          <w:rStyle w:val="36"/>
          <w:lang w:eastAsia="zh-Hans"/>
        </w:rPr>
        <w:t>能力建设计划</w:t>
      </w:r>
      <w:r>
        <w:tab/>
      </w:r>
      <w:r>
        <w:fldChar w:fldCharType="begin"/>
      </w:r>
      <w:r>
        <w:instrText xml:space="preserve"> PAGEREF _Toc142851198 \h </w:instrText>
      </w:r>
      <w:r>
        <w:fldChar w:fldCharType="separate"/>
      </w:r>
      <w:r>
        <w:t>103</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"_Toc142851199" </w:instrText>
      </w:r>
      <w:r>
        <w:fldChar w:fldCharType="separate"/>
      </w:r>
      <w:r>
        <w:rPr>
          <w:rStyle w:val="36"/>
        </w:rPr>
        <w:t>8.</w:t>
      </w:r>
      <w:r>
        <w:rPr>
          <w:rFonts w:asciiTheme="minorHAnsi" w:hAnsiTheme="minorHAnsi" w:eastAsiaTheme="minorEastAsia" w:cstheme="minorBidi"/>
          <w:b w:val="0"/>
          <w:bCs w:val="0"/>
          <w:caps w:val="0"/>
          <w:sz w:val="21"/>
          <w:szCs w:val="22"/>
          <w14:ligatures w14:val="standardContextual"/>
        </w:rPr>
        <w:tab/>
      </w:r>
      <w:r>
        <w:rPr>
          <w:rStyle w:val="36"/>
        </w:rPr>
        <w:t>项目监测及报告</w:t>
      </w:r>
      <w:r>
        <w:tab/>
      </w:r>
      <w:r>
        <w:fldChar w:fldCharType="begin"/>
      </w:r>
      <w:r>
        <w:instrText xml:space="preserve"> PAGEREF _Toc142851199 \h </w:instrText>
      </w:r>
      <w:r>
        <w:fldChar w:fldCharType="separate"/>
      </w:r>
      <w:r>
        <w:t>106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"_Toc142851200" </w:instrText>
      </w:r>
      <w:r>
        <w:fldChar w:fldCharType="separate"/>
      </w:r>
      <w:r>
        <w:rPr>
          <w:rStyle w:val="36"/>
        </w:rPr>
        <w:t>8.1</w:t>
      </w:r>
      <w:r>
        <w:rPr>
          <w:rFonts w:asciiTheme="minorHAnsi" w:hAnsiTheme="minorHAnsi" w:eastAsiaTheme="minorEastAsia" w:cstheme="minorBidi"/>
          <w:smallCaps w:val="0"/>
          <w:sz w:val="21"/>
          <w:szCs w:val="22"/>
          <w14:ligatures w14:val="standardContextual"/>
        </w:rPr>
        <w:tab/>
      </w:r>
      <w:r>
        <w:rPr>
          <w:rStyle w:val="36"/>
        </w:rPr>
        <w:t>内部监测</w:t>
      </w:r>
      <w:r>
        <w:tab/>
      </w:r>
      <w:r>
        <w:fldChar w:fldCharType="begin"/>
      </w:r>
      <w:r>
        <w:instrText xml:space="preserve"> PAGEREF _Toc142851200 \h </w:instrText>
      </w:r>
      <w:r>
        <w:fldChar w:fldCharType="separate"/>
      </w:r>
      <w:r>
        <w:t>106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"_Toc142851201" </w:instrText>
      </w:r>
      <w:r>
        <w:fldChar w:fldCharType="separate"/>
      </w:r>
      <w:r>
        <w:rPr>
          <w:rStyle w:val="36"/>
        </w:rPr>
        <w:t>8.2</w:t>
      </w:r>
      <w:r>
        <w:rPr>
          <w:rFonts w:asciiTheme="minorHAnsi" w:hAnsiTheme="minorHAnsi" w:eastAsiaTheme="minorEastAsia" w:cstheme="minorBidi"/>
          <w:smallCaps w:val="0"/>
          <w:sz w:val="21"/>
          <w:szCs w:val="22"/>
          <w14:ligatures w14:val="standardContextual"/>
        </w:rPr>
        <w:tab/>
      </w:r>
      <w:r>
        <w:rPr>
          <w:rStyle w:val="36"/>
        </w:rPr>
        <w:t>外部监测</w:t>
      </w:r>
      <w:r>
        <w:tab/>
      </w:r>
      <w:r>
        <w:fldChar w:fldCharType="begin"/>
      </w:r>
      <w:r>
        <w:instrText xml:space="preserve"> PAGEREF _Toc142851201 \h </w:instrText>
      </w:r>
      <w:r>
        <w:fldChar w:fldCharType="separate"/>
      </w:r>
      <w:r>
        <w:t>106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"_Toc142851202" </w:instrText>
      </w:r>
      <w:r>
        <w:fldChar w:fldCharType="separate"/>
      </w:r>
      <w:r>
        <w:rPr>
          <w:rStyle w:val="36"/>
        </w:rPr>
        <w:t>8.3</w:t>
      </w:r>
      <w:r>
        <w:rPr>
          <w:rFonts w:asciiTheme="minorHAnsi" w:hAnsiTheme="minorHAnsi" w:eastAsiaTheme="minorEastAsia" w:cstheme="minorBidi"/>
          <w:smallCaps w:val="0"/>
          <w:sz w:val="21"/>
          <w:szCs w:val="22"/>
          <w14:ligatures w14:val="standardContextual"/>
        </w:rPr>
        <w:tab/>
      </w:r>
      <w:r>
        <w:rPr>
          <w:rStyle w:val="36"/>
        </w:rPr>
        <w:t>报告制度</w:t>
      </w:r>
      <w:r>
        <w:tab/>
      </w:r>
      <w:r>
        <w:fldChar w:fldCharType="begin"/>
      </w:r>
      <w:r>
        <w:instrText xml:space="preserve"> PAGEREF _Toc142851202 \h </w:instrText>
      </w:r>
      <w:r>
        <w:fldChar w:fldCharType="separate"/>
      </w:r>
      <w:r>
        <w:t>106</w:t>
      </w:r>
      <w:r>
        <w:fldChar w:fldCharType="end"/>
      </w:r>
      <w:r>
        <w:fldChar w:fldCharType="end"/>
      </w:r>
    </w:p>
    <w:p>
      <w:pPr>
        <w:pStyle w:val="21"/>
        <w:tabs>
          <w:tab w:val="left" w:pos="420"/>
          <w:tab w:val="right" w:leader="dot" w:pos="8290"/>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"_Toc142851203" </w:instrText>
      </w:r>
      <w:r>
        <w:fldChar w:fldCharType="separate"/>
      </w:r>
      <w:r>
        <w:rPr>
          <w:rStyle w:val="36"/>
        </w:rPr>
        <w:t>9.</w:t>
      </w:r>
      <w:r>
        <w:rPr>
          <w:rFonts w:asciiTheme="minorHAnsi" w:hAnsiTheme="minorHAnsi" w:eastAsiaTheme="minorEastAsia" w:cstheme="minorBidi"/>
          <w:b w:val="0"/>
          <w:bCs w:val="0"/>
          <w:caps w:val="0"/>
          <w:sz w:val="21"/>
          <w:szCs w:val="22"/>
          <w14:ligatures w14:val="standardContextual"/>
        </w:rPr>
        <w:tab/>
      </w:r>
      <w:r>
        <w:rPr>
          <w:rStyle w:val="36"/>
        </w:rPr>
        <w:t>附件</w:t>
      </w:r>
      <w:r>
        <w:tab/>
      </w:r>
      <w:r>
        <w:fldChar w:fldCharType="begin"/>
      </w:r>
      <w:r>
        <w:instrText xml:space="preserve"> PAGEREF _Toc142851203 \h </w:instrText>
      </w:r>
      <w:r>
        <w:fldChar w:fldCharType="separate"/>
      </w:r>
      <w:r>
        <w:t>108</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"_Toc142851204" </w:instrText>
      </w:r>
      <w:r>
        <w:fldChar w:fldCharType="separate"/>
      </w:r>
      <w:r>
        <w:rPr>
          <w:rStyle w:val="36"/>
        </w:rPr>
        <w:t>9.1</w:t>
      </w:r>
      <w:r>
        <w:rPr>
          <w:rFonts w:asciiTheme="minorHAnsi" w:hAnsiTheme="minorHAnsi" w:eastAsiaTheme="minorEastAsia" w:cstheme="minorBidi"/>
          <w:smallCaps w:val="0"/>
          <w:sz w:val="21"/>
          <w:szCs w:val="22"/>
          <w14:ligatures w14:val="standardContextual"/>
        </w:rPr>
        <w:tab/>
      </w:r>
      <w:r>
        <w:rPr>
          <w:rStyle w:val="36"/>
        </w:rPr>
        <w:t>附件1. 环境和社会（E&amp;S）筛选表格</w:t>
      </w:r>
      <w:r>
        <w:tab/>
      </w:r>
      <w:r>
        <w:fldChar w:fldCharType="begin"/>
      </w:r>
      <w:r>
        <w:instrText xml:space="preserve"> PAGEREF _Toc142851204 \h </w:instrText>
      </w:r>
      <w:r>
        <w:fldChar w:fldCharType="separate"/>
      </w:r>
      <w:r>
        <w:t>108</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"_Toc142851205" </w:instrText>
      </w:r>
      <w:r>
        <w:fldChar w:fldCharType="separate"/>
      </w:r>
      <w:r>
        <w:rPr>
          <w:rStyle w:val="36"/>
        </w:rPr>
        <w:t>9.2</w:t>
      </w:r>
      <w:r>
        <w:rPr>
          <w:rFonts w:asciiTheme="minorHAnsi" w:hAnsiTheme="minorHAnsi" w:eastAsiaTheme="minorEastAsia" w:cstheme="minorBidi"/>
          <w:smallCaps w:val="0"/>
          <w:sz w:val="21"/>
          <w:szCs w:val="22"/>
          <w14:ligatures w14:val="standardContextual"/>
        </w:rPr>
        <w:tab/>
      </w:r>
      <w:r>
        <w:rPr>
          <w:rStyle w:val="36"/>
        </w:rPr>
        <w:t>附件2.《环境与社会影响评价》、《环境与社会管理计划》大纲</w:t>
      </w:r>
      <w:r>
        <w:tab/>
      </w:r>
      <w:r>
        <w:fldChar w:fldCharType="begin"/>
      </w:r>
      <w:r>
        <w:instrText xml:space="preserve"> PAGEREF _Toc142851205 \h </w:instrText>
      </w:r>
      <w:r>
        <w:fldChar w:fldCharType="separate"/>
      </w:r>
      <w:r>
        <w:t>115</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"_Toc142851206" </w:instrText>
      </w:r>
      <w:r>
        <w:fldChar w:fldCharType="separate"/>
      </w:r>
      <w:r>
        <w:rPr>
          <w:rStyle w:val="36"/>
        </w:rPr>
        <w:t>9.3</w:t>
      </w:r>
      <w:r>
        <w:rPr>
          <w:rFonts w:asciiTheme="minorHAnsi" w:hAnsiTheme="minorHAnsi" w:eastAsiaTheme="minorEastAsia" w:cstheme="minorBidi"/>
          <w:smallCaps w:val="0"/>
          <w:sz w:val="21"/>
          <w:szCs w:val="22"/>
          <w14:ligatures w14:val="standardContextual"/>
        </w:rPr>
        <w:tab/>
      </w:r>
      <w:r>
        <w:rPr>
          <w:rStyle w:val="36"/>
        </w:rPr>
        <w:t>附件3. 移民政策框架</w:t>
      </w:r>
      <w:r>
        <w:tab/>
      </w:r>
      <w:r>
        <w:fldChar w:fldCharType="begin"/>
      </w:r>
      <w:r>
        <w:instrText xml:space="preserve"> PAGEREF _Toc142851206 \h </w:instrText>
      </w:r>
      <w:r>
        <w:fldChar w:fldCharType="separate"/>
      </w:r>
      <w:r>
        <w:t>119</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"_Toc142851207" </w:instrText>
      </w:r>
      <w:r>
        <w:fldChar w:fldCharType="separate"/>
      </w:r>
      <w:r>
        <w:rPr>
          <w:rStyle w:val="36"/>
        </w:rPr>
        <w:t>9.4</w:t>
      </w:r>
      <w:r>
        <w:rPr>
          <w:rFonts w:asciiTheme="minorHAnsi" w:hAnsiTheme="minorHAnsi" w:eastAsiaTheme="minorEastAsia" w:cstheme="minorBidi"/>
          <w:smallCaps w:val="0"/>
          <w:sz w:val="21"/>
          <w:szCs w:val="22"/>
          <w14:ligatures w14:val="standardContextual"/>
        </w:rPr>
        <w:tab/>
      </w:r>
      <w:r>
        <w:rPr>
          <w:rStyle w:val="36"/>
        </w:rPr>
        <w:t>附件4 少数民族发展框架</w:t>
      </w:r>
      <w:r>
        <w:tab/>
      </w:r>
      <w:r>
        <w:fldChar w:fldCharType="begin"/>
      </w:r>
      <w:r>
        <w:instrText xml:space="preserve"> PAGEREF _Toc142851207 \h </w:instrText>
      </w:r>
      <w:r>
        <w:fldChar w:fldCharType="separate"/>
      </w:r>
      <w:r>
        <w:t>136</w:t>
      </w:r>
      <w:r>
        <w:fldChar w:fldCharType="end"/>
      </w:r>
      <w:r>
        <w:fldChar w:fldCharType="end"/>
      </w:r>
    </w:p>
    <w:p>
      <w:pPr>
        <w:pStyle w:val="25"/>
        <w:tabs>
          <w:tab w:val="left" w:pos="840"/>
          <w:tab w:val="right" w:leader="dot" w:pos="8290"/>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"_Toc142851208" </w:instrText>
      </w:r>
      <w:r>
        <w:fldChar w:fldCharType="separate"/>
      </w:r>
      <w:r>
        <w:rPr>
          <w:rStyle w:val="36"/>
        </w:rPr>
        <w:t>9.5</w:t>
      </w:r>
      <w:r>
        <w:rPr>
          <w:rFonts w:asciiTheme="minorHAnsi" w:hAnsiTheme="minorHAnsi" w:eastAsiaTheme="minorEastAsia" w:cstheme="minorBidi"/>
          <w:smallCaps w:val="0"/>
          <w:sz w:val="21"/>
          <w:szCs w:val="22"/>
          <w14:ligatures w14:val="standardContextual"/>
        </w:rPr>
        <w:tab/>
      </w:r>
      <w:r>
        <w:rPr>
          <w:rStyle w:val="36"/>
        </w:rPr>
        <w:t>附件5 劳工管理程序</w:t>
      </w:r>
      <w:r>
        <w:tab/>
      </w:r>
      <w:r>
        <w:fldChar w:fldCharType="begin"/>
      </w:r>
      <w:r>
        <w:instrText xml:space="preserve"> PAGEREF _Toc142851208 \h </w:instrText>
      </w:r>
      <w:r>
        <w:fldChar w:fldCharType="separate"/>
      </w:r>
      <w:r>
        <w:t>144</w:t>
      </w:r>
      <w:r>
        <w:fldChar w:fldCharType="end"/>
      </w:r>
      <w:r>
        <w:fldChar w:fldCharType="end"/>
      </w:r>
    </w:p>
    <w:p>
      <w:pPr>
        <w:spacing w:line="360" w:lineRule="auto"/>
        <w:rPr>
          <w:rFonts w:ascii="宋体" w:hAnsi="宋体" w:eastAsia="宋体"/>
        </w:rPr>
        <w:sectPr>
          <w:headerReference r:id="rId9" w:type="default"/>
          <w:footerReference r:id="rId10" w:type="default"/>
          <w:pgSz w:w="11900" w:h="16840"/>
          <w:pgMar w:top="1440" w:right="1800" w:bottom="1440" w:left="1800" w:header="851" w:footer="992" w:gutter="0"/>
          <w:pgNumType w:start="1"/>
          <w:cols w:space="720" w:num="1"/>
          <w:docGrid w:type="lines" w:linePitch="312" w:charSpace="0"/>
        </w:sectPr>
      </w:pPr>
      <w:r>
        <w:rPr>
          <w:rFonts w:ascii="Times New Roman" w:hAnsi="Times New Roman" w:eastAsia="宋体"/>
          <w:color w:val="FF0000"/>
          <w:szCs w:val="24"/>
        </w:rPr>
        <w:fldChar w:fldCharType="end"/>
      </w:r>
    </w:p>
    <w:p>
      <w:pPr>
        <w:pStyle w:val="3"/>
        <w:numPr>
          <w:ilvl w:val="0"/>
          <w:numId w:val="0"/>
        </w:numPr>
        <w:ind w:left="360"/>
      </w:pPr>
      <w:bookmarkStart w:id="0" w:name="_Toc144269973"/>
      <w:bookmarkStart w:id="1" w:name="_Toc395420018"/>
      <w:bookmarkStart w:id="2" w:name="_Toc108893261"/>
      <w:bookmarkStart w:id="3" w:name="_Toc836687029"/>
      <w:bookmarkStart w:id="4" w:name="_Toc1887233512"/>
      <w:bookmarkStart w:id="5" w:name="_Toc1656549080"/>
      <w:bookmarkStart w:id="6" w:name="_Toc849540251"/>
      <w:bookmarkStart w:id="7" w:name="_Toc2080597758"/>
      <w:bookmarkStart w:id="8" w:name="_Toc142850848"/>
      <w:bookmarkStart w:id="9" w:name="_Toc19271"/>
      <w:bookmarkStart w:id="10" w:name="_Toc1051389132"/>
      <w:commentRangeStart w:id="0"/>
      <w:r>
        <w:t>执行概要</w:t>
      </w:r>
      <w:commentRangeEnd w:id="0"/>
      <w:r>
        <w:rPr>
          <w:rStyle w:val="37"/>
          <w:rFonts w:ascii="等线" w:hAnsi="等线" w:eastAsia="等线"/>
          <w:b w:val="0"/>
          <w:bCs w:val="0"/>
          <w:kern w:val="2"/>
        </w:rPr>
        <w:commentReference w:id="0"/>
      </w:r>
      <w:bookmarkEnd w:id="0"/>
      <w:bookmarkEnd w:id="1"/>
      <w:bookmarkEnd w:id="2"/>
      <w:bookmarkEnd w:id="3"/>
      <w:bookmarkEnd w:id="4"/>
      <w:bookmarkEnd w:id="5"/>
      <w:bookmarkEnd w:id="6"/>
      <w:bookmarkEnd w:id="7"/>
      <w:bookmarkEnd w:id="8"/>
      <w:bookmarkEnd w:id="9"/>
      <w:bookmarkEnd w:id="10"/>
    </w:p>
    <w:p>
      <w:pPr>
        <w:widowControl/>
        <w:snapToGrid w:val="0"/>
        <w:spacing w:line="360" w:lineRule="auto"/>
        <w:ind w:firstLine="480" w:firstLineChars="200"/>
        <w:rPr>
          <w:rFonts w:ascii="Times New Roman" w:hAnsi="Times New Roman" w:eastAsia="宋体"/>
          <w:sz w:val="24"/>
          <w:szCs w:val="24"/>
        </w:rPr>
      </w:pPr>
      <w:r>
        <w:rPr>
          <w:rFonts w:hint="eastAsia" w:ascii="宋体" w:hAnsi="宋体" w:eastAsia="宋体" w:cs="仿宋"/>
          <w:sz w:val="24"/>
          <w:szCs w:val="24"/>
        </w:rPr>
        <w:t>新发传染病（</w:t>
      </w:r>
      <w:r>
        <w:rPr>
          <w:rFonts w:ascii="宋体" w:hAnsi="宋体" w:eastAsia="宋体" w:cs="仿宋"/>
          <w:sz w:val="24"/>
          <w:szCs w:val="24"/>
        </w:rPr>
        <w:t>EID）是对全球卫生安全的重大威胁</w:t>
      </w:r>
      <w:r>
        <w:rPr>
          <w:rFonts w:hint="eastAsia" w:ascii="宋体" w:hAnsi="宋体" w:eastAsia="宋体" w:cs="仿宋"/>
          <w:sz w:val="24"/>
          <w:szCs w:val="24"/>
        </w:rPr>
        <w:t>，新冠疫情的流行已经明确提示了健康风险。</w:t>
      </w:r>
      <w:r>
        <w:rPr>
          <w:rFonts w:ascii="宋体" w:hAnsi="宋体" w:eastAsia="宋体" w:cs="仿宋"/>
          <w:sz w:val="24"/>
          <w:szCs w:val="24"/>
        </w:rPr>
        <w:t>除新发传染病外，抗微生物药物耐药性（AMR）也是全人类和动物健康共同面临的风险。2018年，中央决定支持海南全面深化改革开放，旨在推动海南探索建立开放型</w:t>
      </w:r>
      <w:r>
        <w:rPr>
          <w:rFonts w:hint="eastAsia" w:ascii="宋体" w:hAnsi="宋体" w:eastAsia="宋体" w:cs="仿宋"/>
          <w:sz w:val="24"/>
          <w:szCs w:val="24"/>
        </w:rPr>
        <w:t>经济新体制，打造成为中国面向太平洋和印度洋的重要对外开放门户。</w:t>
      </w:r>
      <w:r>
        <w:rPr>
          <w:rFonts w:ascii="宋体" w:hAnsi="宋体" w:eastAsia="宋体" w:cs="仿宋"/>
          <w:sz w:val="24"/>
          <w:szCs w:val="24"/>
        </w:rPr>
        <w:t>鉴于海南越来越开放</w:t>
      </w:r>
      <w:r>
        <w:rPr>
          <w:rFonts w:ascii="Times New Roman" w:hAnsi="Times New Roman" w:eastAsia="宋体"/>
          <w:sz w:val="24"/>
          <w:szCs w:val="24"/>
        </w:rPr>
        <w:t>的国际化程度，是</w:t>
      </w:r>
      <w:r>
        <w:rPr>
          <w:rFonts w:hint="eastAsia" w:ascii="Times New Roman" w:hAnsi="Times New Roman" w:eastAsia="宋体"/>
          <w:sz w:val="24"/>
          <w:szCs w:val="24"/>
        </w:rPr>
        <w:t>开展“全健康”实践并制度化的先行区，为积极有效预防和应对新发传染病，积极促进人、动物与自然的</w:t>
      </w:r>
      <w:r>
        <w:rPr>
          <w:rFonts w:hint="eastAsia" w:ascii="宋体" w:hAnsi="宋体" w:eastAsia="宋体" w:cs="仿宋"/>
          <w:sz w:val="24"/>
          <w:szCs w:val="24"/>
        </w:rPr>
        <w:t>和谐共生，全面降低人兽共患病及健康威胁的风险，</w:t>
      </w:r>
      <w:r>
        <w:rPr>
          <w:rFonts w:ascii="宋体" w:hAnsi="宋体" w:eastAsia="宋体" w:cs="仿宋"/>
          <w:sz w:val="24"/>
          <w:szCs w:val="24"/>
        </w:rPr>
        <w:t>202</w:t>
      </w:r>
      <w:r>
        <w:rPr>
          <w:rFonts w:hint="eastAsia" w:ascii="宋体" w:hAnsi="宋体" w:eastAsia="宋体" w:cs="仿宋"/>
          <w:sz w:val="24"/>
          <w:szCs w:val="24"/>
        </w:rPr>
        <w:t>1</w:t>
      </w:r>
      <w:r>
        <w:rPr>
          <w:rFonts w:ascii="宋体" w:hAnsi="宋体" w:eastAsia="宋体" w:cs="仿宋"/>
          <w:sz w:val="24"/>
          <w:szCs w:val="24"/>
        </w:rPr>
        <w:t>年，</w:t>
      </w:r>
      <w:r>
        <w:rPr>
          <w:rFonts w:hint="eastAsia" w:ascii="宋体" w:hAnsi="宋体" w:eastAsia="宋体" w:cs="仿宋"/>
          <w:sz w:val="24"/>
          <w:szCs w:val="24"/>
        </w:rPr>
        <w:t>世界银行贷款预防、准备和应对新发传染病项目海南省项目（全球“全健康”海南示范项目）列入世行贷款规划备选项目。海南</w:t>
      </w:r>
      <w:r>
        <w:rPr>
          <w:rFonts w:hint="eastAsia" w:ascii="Times New Roman" w:hAnsi="Times New Roman" w:eastAsia="宋体"/>
          <w:sz w:val="24"/>
          <w:szCs w:val="24"/>
        </w:rPr>
        <w:t>省政府已开展“全健康”</w:t>
      </w:r>
      <w:r>
        <w:rPr>
          <w:rFonts w:ascii="Times New Roman" w:hAnsi="Times New Roman" w:eastAsia="宋体"/>
          <w:sz w:val="24"/>
          <w:szCs w:val="24"/>
        </w:rPr>
        <w:t>的战略布局以有效应</w:t>
      </w:r>
      <w:r>
        <w:rPr>
          <w:rFonts w:hint="eastAsia" w:ascii="Times New Roman" w:hAnsi="Times New Roman" w:eastAsia="宋体"/>
          <w:sz w:val="24"/>
          <w:szCs w:val="24"/>
        </w:rPr>
        <w:t>对新发传染病风险，包括省委高层领导亲自积极推动“全健康”工作，加强全健康分析和研究能力，制定行动计划，重点解决人类健康、以及肉类和水产养殖业的抗微生物药物耐药性和人兽共患病风险，为进一步证明在该项目下实践“全健康”并打造“全健康综合示范区”的决心，为全世界应对新发传染病探索经验打下了有效的基础。</w:t>
      </w:r>
    </w:p>
    <w:p>
      <w:pPr>
        <w:widowControl/>
        <w:snapToGrid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本项目总投资合计</w:t>
      </w:r>
      <w:r>
        <w:rPr>
          <w:rFonts w:ascii="Times New Roman" w:hAnsi="Times New Roman" w:eastAsia="宋体"/>
          <w:sz w:val="24"/>
          <w:szCs w:val="24"/>
        </w:rPr>
        <w:t xml:space="preserve"> </w:t>
      </w:r>
      <w:r>
        <w:rPr>
          <w:rFonts w:ascii="Times New Roman" w:hAnsi="Times New Roman" w:eastAsia="宋体"/>
          <w:b/>
          <w:bCs/>
          <w:sz w:val="24"/>
          <w:szCs w:val="24"/>
          <w:u w:val="single"/>
        </w:rPr>
        <w:t>20,354.82 万 USD</w:t>
      </w:r>
      <w:r>
        <w:rPr>
          <w:rFonts w:ascii="Times New Roman" w:hAnsi="Times New Roman" w:eastAsia="宋体"/>
          <w:sz w:val="24"/>
          <w:szCs w:val="24"/>
        </w:rPr>
        <w:t>（143,705</w:t>
      </w:r>
      <w:r>
        <w:rPr>
          <w:rFonts w:ascii="Times New Roman" w:hAnsi="Times New Roman" w:eastAsia="宋体"/>
          <w:sz w:val="24"/>
          <w:szCs w:val="24"/>
          <w:lang w:val="en"/>
        </w:rPr>
        <w:t>.00</w:t>
      </w:r>
      <w:r>
        <w:rPr>
          <w:rFonts w:ascii="Times New Roman" w:hAnsi="Times New Roman" w:eastAsia="宋体"/>
          <w:sz w:val="24"/>
          <w:szCs w:val="24"/>
        </w:rPr>
        <w:t>万元 RMB，汇率 1:7.06）。各子</w:t>
      </w:r>
      <w:r>
        <w:rPr>
          <w:rFonts w:hint="eastAsia" w:ascii="Times New Roman" w:hAnsi="Times New Roman" w:eastAsia="宋体"/>
          <w:sz w:val="24"/>
          <w:szCs w:val="24"/>
        </w:rPr>
        <w:t>项目规模如下：</w:t>
      </w:r>
    </w:p>
    <w:p>
      <w:pPr>
        <w:widowControl/>
        <w:snapToGrid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1）改进基于风险的监测系统以应对人兽共患病和其他健康威胁投资：</w:t>
      </w:r>
      <w:r>
        <w:rPr>
          <w:rFonts w:ascii="Times New Roman" w:hAnsi="Times New Roman" w:eastAsia="宋体"/>
          <w:b/>
          <w:bCs/>
          <w:sz w:val="24"/>
          <w:szCs w:val="24"/>
          <w:u w:val="single"/>
        </w:rPr>
        <w:t>7,160.06</w:t>
      </w:r>
      <w:r>
        <w:rPr>
          <w:rFonts w:hint="eastAsia" w:ascii="Times New Roman" w:hAnsi="Times New Roman" w:eastAsia="宋体"/>
          <w:b/>
          <w:bCs/>
          <w:sz w:val="24"/>
          <w:szCs w:val="24"/>
          <w:u w:val="single"/>
        </w:rPr>
        <w:t>万</w:t>
      </w:r>
      <w:r>
        <w:rPr>
          <w:rFonts w:ascii="Times New Roman" w:hAnsi="Times New Roman" w:eastAsia="宋体"/>
          <w:b/>
          <w:bCs/>
          <w:sz w:val="24"/>
          <w:szCs w:val="24"/>
          <w:u w:val="single"/>
        </w:rPr>
        <w:t xml:space="preserve"> USD</w:t>
      </w:r>
      <w:r>
        <w:rPr>
          <w:rFonts w:ascii="Times New Roman" w:hAnsi="Times New Roman" w:eastAsia="宋体"/>
          <w:sz w:val="24"/>
          <w:szCs w:val="24"/>
        </w:rPr>
        <w:t>（50,550</w:t>
      </w:r>
      <w:r>
        <w:rPr>
          <w:rFonts w:ascii="Times New Roman" w:hAnsi="Times New Roman" w:eastAsia="宋体"/>
          <w:sz w:val="24"/>
          <w:szCs w:val="24"/>
          <w:lang w:val="en"/>
        </w:rPr>
        <w:t>.00</w:t>
      </w:r>
      <w:r>
        <w:rPr>
          <w:rFonts w:ascii="Times New Roman" w:hAnsi="Times New Roman" w:eastAsia="宋体"/>
          <w:sz w:val="24"/>
          <w:szCs w:val="24"/>
        </w:rPr>
        <w:t>万元 RMB）；</w:t>
      </w:r>
    </w:p>
    <w:p>
      <w:pPr>
        <w:widowControl/>
        <w:snapToGrid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2）针对重点人兽共患病和其他健康威胁开展防控投资：</w:t>
      </w:r>
      <w:r>
        <w:rPr>
          <w:rFonts w:ascii="Times New Roman" w:hAnsi="Times New Roman" w:eastAsia="宋体"/>
          <w:b/>
          <w:bCs/>
          <w:sz w:val="24"/>
          <w:szCs w:val="24"/>
          <w:u w:val="single"/>
        </w:rPr>
        <w:t>7,854.82 万 USD</w:t>
      </w:r>
      <w:r>
        <w:rPr>
          <w:rFonts w:hint="eastAsia" w:ascii="Times New Roman" w:hAnsi="Times New Roman" w:eastAsia="宋体"/>
          <w:sz w:val="24"/>
          <w:szCs w:val="24"/>
        </w:rPr>
        <w:t>（</w:t>
      </w:r>
      <w:r>
        <w:rPr>
          <w:rFonts w:ascii="Times New Roman" w:hAnsi="Times New Roman" w:eastAsia="宋体"/>
          <w:sz w:val="24"/>
          <w:szCs w:val="24"/>
        </w:rPr>
        <w:t>55,455</w:t>
      </w:r>
      <w:r>
        <w:rPr>
          <w:rFonts w:ascii="Times New Roman" w:hAnsi="Times New Roman" w:eastAsia="宋体"/>
          <w:sz w:val="24"/>
          <w:szCs w:val="24"/>
          <w:lang w:val="en"/>
        </w:rPr>
        <w:t>.00</w:t>
      </w:r>
      <w:r>
        <w:rPr>
          <w:rFonts w:ascii="Times New Roman" w:hAnsi="Times New Roman" w:eastAsia="宋体"/>
          <w:sz w:val="24"/>
          <w:szCs w:val="24"/>
        </w:rPr>
        <w:t xml:space="preserve"> 万元 RMB）；</w:t>
      </w:r>
    </w:p>
    <w:p>
      <w:pPr>
        <w:widowControl/>
        <w:snapToGrid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3）全健康制度建设和人力资源开发投资：</w:t>
      </w:r>
      <w:r>
        <w:rPr>
          <w:rFonts w:ascii="Times New Roman" w:hAnsi="Times New Roman" w:eastAsia="宋体"/>
          <w:b/>
          <w:bCs/>
          <w:sz w:val="24"/>
          <w:szCs w:val="24"/>
          <w:u w:val="single"/>
        </w:rPr>
        <w:t>3,563.74 万 USD</w:t>
      </w:r>
      <w:r>
        <w:rPr>
          <w:rFonts w:ascii="Times New Roman" w:hAnsi="Times New Roman" w:eastAsia="宋体"/>
          <w:sz w:val="24"/>
          <w:szCs w:val="24"/>
        </w:rPr>
        <w:t>（25,160</w:t>
      </w:r>
      <w:r>
        <w:rPr>
          <w:rFonts w:ascii="Times New Roman" w:hAnsi="Times New Roman" w:eastAsia="宋体"/>
          <w:sz w:val="24"/>
          <w:szCs w:val="24"/>
          <w:lang w:val="en"/>
        </w:rPr>
        <w:t>.00</w:t>
      </w:r>
      <w:r>
        <w:rPr>
          <w:rFonts w:ascii="Times New Roman" w:hAnsi="Times New Roman" w:eastAsia="宋体"/>
          <w:sz w:val="24"/>
          <w:szCs w:val="24"/>
        </w:rPr>
        <w:t xml:space="preserve"> 万元 RMB）；</w:t>
      </w:r>
    </w:p>
    <w:p>
      <w:pPr>
        <w:widowControl/>
        <w:snapToGrid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4）项目管理及监督评估投资：</w:t>
      </w:r>
      <w:r>
        <w:rPr>
          <w:rFonts w:ascii="Times New Roman" w:hAnsi="Times New Roman" w:eastAsia="宋体"/>
          <w:b/>
          <w:bCs/>
          <w:sz w:val="24"/>
          <w:szCs w:val="24"/>
          <w:u w:val="single"/>
        </w:rPr>
        <w:t>1,776.20 万 USD</w:t>
      </w:r>
      <w:r>
        <w:rPr>
          <w:rFonts w:ascii="Times New Roman" w:hAnsi="Times New Roman" w:eastAsia="宋体"/>
          <w:sz w:val="24"/>
          <w:szCs w:val="24"/>
        </w:rPr>
        <w:t>（12,540</w:t>
      </w:r>
      <w:r>
        <w:rPr>
          <w:rFonts w:ascii="Times New Roman" w:hAnsi="Times New Roman" w:eastAsia="宋体"/>
          <w:sz w:val="24"/>
          <w:szCs w:val="24"/>
          <w:lang w:val="en"/>
        </w:rPr>
        <w:t>.00</w:t>
      </w:r>
      <w:r>
        <w:rPr>
          <w:rFonts w:ascii="Times New Roman" w:hAnsi="Times New Roman" w:eastAsia="宋体"/>
          <w:sz w:val="24"/>
          <w:szCs w:val="24"/>
        </w:rPr>
        <w:t xml:space="preserve"> 万元 RMB）。</w:t>
      </w:r>
    </w:p>
    <w:p>
      <w:pPr>
        <w:widowControl/>
        <w:snapToGrid w:val="0"/>
        <w:spacing w:after="100" w:afterAutospacing="1" w:line="360" w:lineRule="auto"/>
        <w:ind w:firstLine="480" w:firstLineChars="200"/>
        <w:rPr>
          <w:rFonts w:ascii="宋体" w:hAnsi="宋体" w:eastAsia="宋体" w:cs="仿宋"/>
          <w:sz w:val="24"/>
          <w:szCs w:val="24"/>
        </w:rPr>
      </w:pPr>
      <w:r>
        <w:rPr>
          <w:rFonts w:ascii="宋体" w:hAnsi="宋体" w:eastAsia="宋体" w:cs="仿宋"/>
          <w:sz w:val="24"/>
          <w:szCs w:val="24"/>
        </w:rPr>
        <w:t>2021</w:t>
      </w:r>
      <w:r>
        <w:rPr>
          <w:rFonts w:hint="eastAsia" w:ascii="宋体" w:hAnsi="宋体" w:eastAsia="宋体" w:cs="仿宋"/>
          <w:sz w:val="24"/>
          <w:szCs w:val="24"/>
        </w:rPr>
        <w:t>年</w:t>
      </w:r>
      <w:r>
        <w:rPr>
          <w:rFonts w:ascii="宋体" w:hAnsi="宋体" w:eastAsia="宋体" w:cs="仿宋"/>
          <w:sz w:val="24"/>
          <w:szCs w:val="24"/>
        </w:rPr>
        <w:t>6</w:t>
      </w:r>
      <w:r>
        <w:rPr>
          <w:rFonts w:hint="eastAsia" w:ascii="宋体" w:hAnsi="宋体" w:eastAsia="宋体" w:cs="仿宋"/>
          <w:sz w:val="24"/>
          <w:szCs w:val="24"/>
        </w:rPr>
        <w:t>月，项目可行性研究报告完成，确定了项目活动的大致类型和规模，但子项目活动的具体位置、规模和设计将在项目实施阶段进一步明确。因此，项目评估阶段要求在项目实施之前，制定《环境和社会管理框架(ESMF)》</w:t>
      </w:r>
      <w:r>
        <w:rPr>
          <w:rFonts w:hint="eastAsia" w:ascii="宋体" w:hAnsi="宋体" w:eastAsia="宋体" w:cs="仿宋"/>
          <w:sz w:val="24"/>
          <w:szCs w:val="24"/>
          <w:lang w:eastAsia="zh-Hans"/>
        </w:rPr>
        <w:t>（以下简称本框架）</w:t>
      </w:r>
      <w:r>
        <w:rPr>
          <w:rFonts w:hint="eastAsia" w:ascii="宋体" w:hAnsi="宋体" w:eastAsia="宋体" w:cs="仿宋"/>
          <w:sz w:val="24"/>
          <w:szCs w:val="24"/>
        </w:rPr>
        <w:t>作为</w:t>
      </w:r>
      <w:r>
        <w:rPr>
          <w:rFonts w:hint="eastAsia" w:ascii="宋体" w:hAnsi="宋体" w:eastAsia="宋体" w:cs="仿宋"/>
          <w:sz w:val="24"/>
          <w:szCs w:val="24"/>
          <w:lang w:eastAsia="zh-Hans"/>
        </w:rPr>
        <w:t>项目环境与社会风险和影响管理工具</w:t>
      </w:r>
      <w:r>
        <w:rPr>
          <w:rFonts w:hint="eastAsia" w:ascii="宋体" w:hAnsi="宋体" w:eastAsia="宋体" w:cs="仿宋"/>
          <w:sz w:val="24"/>
          <w:szCs w:val="24"/>
        </w:rPr>
        <w:t>。本框架专为全球“全健康”海南示范项目编制，</w:t>
      </w:r>
      <w:commentRangeStart w:id="1"/>
      <w:commentRangeStart w:id="2"/>
      <w:r>
        <w:rPr>
          <w:rFonts w:hint="eastAsia" w:ascii="宋体" w:hAnsi="宋体" w:eastAsia="宋体" w:cs="仿宋"/>
          <w:sz w:val="24"/>
          <w:szCs w:val="24"/>
        </w:rPr>
        <w:t>依据</w:t>
      </w:r>
      <w:r>
        <w:rPr>
          <w:rFonts w:ascii="宋体" w:hAnsi="宋体" w:eastAsia="宋体" w:cs="仿宋"/>
          <w:sz w:val="24"/>
          <w:szCs w:val="24"/>
        </w:rPr>
        <w:t>2021</w:t>
      </w:r>
      <w:r>
        <w:rPr>
          <w:rFonts w:hint="eastAsia" w:ascii="宋体" w:hAnsi="宋体" w:eastAsia="宋体" w:cs="仿宋"/>
          <w:sz w:val="24"/>
          <w:szCs w:val="24"/>
        </w:rPr>
        <w:t>年</w:t>
      </w:r>
      <w:r>
        <w:rPr>
          <w:rFonts w:ascii="宋体" w:hAnsi="宋体" w:eastAsia="宋体" w:cs="仿宋"/>
          <w:sz w:val="24"/>
          <w:szCs w:val="24"/>
        </w:rPr>
        <w:t>6</w:t>
      </w:r>
      <w:r>
        <w:rPr>
          <w:rFonts w:hint="eastAsia" w:ascii="宋体" w:hAnsi="宋体" w:eastAsia="宋体" w:cs="仿宋"/>
          <w:sz w:val="24"/>
          <w:szCs w:val="24"/>
        </w:rPr>
        <w:t>月的项目设计</w:t>
      </w:r>
      <w:commentRangeEnd w:id="1"/>
      <w:r>
        <w:rPr>
          <w:rStyle w:val="37"/>
        </w:rPr>
        <w:commentReference w:id="1"/>
      </w:r>
      <w:commentRangeEnd w:id="2"/>
      <w:r>
        <w:rPr>
          <w:rStyle w:val="37"/>
        </w:rPr>
        <w:commentReference w:id="2"/>
      </w:r>
      <w:r>
        <w:rPr>
          <w:rFonts w:hint="eastAsia" w:ascii="宋体" w:hAnsi="宋体" w:eastAsia="宋体" w:cs="仿宋"/>
          <w:sz w:val="24"/>
          <w:szCs w:val="24"/>
        </w:rPr>
        <w:t>和2023年4月和世界银行审核过的活动清单，其编制遵循了世界银行《环境与社会框架》（ESF）以及中国国内法律法规体系的要求。本框架为项目活动的环境与社会风险管理提供了一整套程序和内容要求，项目实施过程中，各个子项目活动从环境和社会风险识别、筛选和分类、环境与社会管理文件的准备、审批、实施、监测与报告、利益相关方参与等均需要按照本框架的要求进行管理。</w:t>
      </w:r>
    </w:p>
    <w:p>
      <w:pPr>
        <w:widowControl/>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本框架的重点内容包括：</w:t>
      </w:r>
    </w:p>
    <w:p>
      <w:pPr>
        <w:ind w:firstLine="481" w:firstLineChars="200"/>
        <w:rPr>
          <w:rFonts w:ascii="宋体" w:hAnsi="宋体" w:eastAsia="宋体" w:cs="仿宋"/>
          <w:b/>
          <w:bCs/>
          <w:sz w:val="24"/>
          <w:szCs w:val="24"/>
          <w:u w:val="single"/>
        </w:rPr>
      </w:pPr>
      <w:r>
        <w:rPr>
          <w:rFonts w:hint="eastAsia" w:ascii="宋体" w:hAnsi="宋体" w:eastAsia="宋体" w:cs="仿宋"/>
          <w:b/>
          <w:bCs/>
          <w:sz w:val="24"/>
          <w:szCs w:val="24"/>
          <w:u w:val="single"/>
        </w:rPr>
        <w:t>环境和社会影响、风险初步分析</w:t>
      </w:r>
    </w:p>
    <w:p>
      <w:pPr>
        <w:widowControl/>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本项目活动的最终目的是</w:t>
      </w:r>
      <w:r>
        <w:rPr>
          <w:rFonts w:hint="eastAsia" w:ascii="宋体" w:hAnsi="宋体" w:eastAsia="宋体" w:cs="仿宋"/>
          <w:sz w:val="24"/>
          <w:szCs w:val="24"/>
          <w:lang w:eastAsia="zh-Hans"/>
        </w:rPr>
        <w:t>打造人类健康共同体</w:t>
      </w:r>
      <w:r>
        <w:rPr>
          <w:rFonts w:ascii="宋体" w:hAnsi="宋体" w:eastAsia="宋体" w:cs="仿宋"/>
          <w:sz w:val="24"/>
          <w:szCs w:val="24"/>
          <w:lang w:eastAsia="zh-Hans"/>
        </w:rPr>
        <w:t>、</w:t>
      </w:r>
      <w:r>
        <w:rPr>
          <w:rFonts w:hint="eastAsia" w:ascii="宋体" w:hAnsi="宋体" w:eastAsia="宋体" w:cs="仿宋"/>
          <w:sz w:val="24"/>
          <w:szCs w:val="24"/>
          <w:lang w:eastAsia="zh-Hans"/>
        </w:rPr>
        <w:t>构建人类命运共同体</w:t>
      </w:r>
      <w:r>
        <w:rPr>
          <w:rFonts w:hint="eastAsia" w:ascii="宋体" w:hAnsi="宋体" w:eastAsia="宋体" w:cs="仿宋"/>
          <w:sz w:val="24"/>
          <w:szCs w:val="24"/>
        </w:rPr>
        <w:t>，预期将产生显著的环境社会效益，但在项目实施过程中仍有可能存在不同程度的潜在环境与社会风险和影响。其中潜在的环境风险可能包括小型监测站等小型工程在建设和运营期带来的废水、废气、固废和土壤污染，检测人员操作不当带来的职业健康和安全风险，以及研究成果中的相关政策建议后期付诸实施可能会导致的下游环境和社会风险。潜在的社会风险可能包括</w:t>
      </w:r>
      <w:r>
        <w:rPr>
          <w:rFonts w:ascii="宋体" w:hAnsi="宋体" w:eastAsia="宋体" w:cs="仿宋"/>
          <w:sz w:val="24"/>
          <w:szCs w:val="24"/>
        </w:rPr>
        <w:t>:</w:t>
      </w:r>
      <w:r>
        <w:rPr>
          <w:rFonts w:hint="eastAsia"/>
        </w:rPr>
        <w:t xml:space="preserve"> </w:t>
      </w:r>
      <w:r>
        <w:rPr>
          <w:rFonts w:hint="eastAsia" w:ascii="宋体" w:hAnsi="宋体" w:eastAsia="宋体" w:cs="仿宋"/>
          <w:sz w:val="24"/>
          <w:szCs w:val="24"/>
        </w:rPr>
        <w:t>潜在的社会风险可能包括在项目详细设计和实施过程中，如果项目地点发生变化，小规模项目的建设和运营需要少量的土地征用和重新安置；小型监测站等</w:t>
      </w:r>
      <w:r>
        <w:rPr>
          <w:rFonts w:hint="eastAsia" w:ascii="宋体" w:hAnsi="宋体" w:eastAsia="宋体" w:cs="仿宋"/>
          <w:sz w:val="24"/>
          <w:szCs w:val="24"/>
          <w:lang w:eastAsia="zh-Hans"/>
        </w:rPr>
        <w:t>在</w:t>
      </w:r>
      <w:r>
        <w:rPr>
          <w:rFonts w:hint="eastAsia" w:ascii="宋体" w:hAnsi="宋体" w:eastAsia="宋体" w:cs="仿宋"/>
          <w:sz w:val="24"/>
          <w:szCs w:val="24"/>
        </w:rPr>
        <w:t>建设期与运营期涉及少量</w:t>
      </w:r>
      <w:r>
        <w:rPr>
          <w:rFonts w:hint="eastAsia" w:ascii="宋体" w:hAnsi="宋体" w:eastAsia="宋体" w:cs="仿宋"/>
          <w:sz w:val="24"/>
          <w:szCs w:val="24"/>
          <w:lang w:eastAsia="zh-Hans"/>
        </w:rPr>
        <w:t>的</w:t>
      </w:r>
      <w:r>
        <w:rPr>
          <w:rFonts w:hint="eastAsia" w:ascii="宋体" w:hAnsi="宋体" w:eastAsia="宋体" w:cs="仿宋"/>
          <w:sz w:val="24"/>
          <w:szCs w:val="24"/>
        </w:rPr>
        <w:t>直接工人和合同工人的劳工管理风险</w:t>
      </w:r>
      <w:r>
        <w:rPr>
          <w:rFonts w:ascii="宋体" w:hAnsi="宋体" w:eastAsia="宋体" w:cs="仿宋"/>
          <w:sz w:val="24"/>
          <w:szCs w:val="24"/>
        </w:rPr>
        <w:t>；</w:t>
      </w:r>
      <w:r>
        <w:rPr>
          <w:rFonts w:hint="eastAsia" w:ascii="宋体" w:hAnsi="宋体" w:eastAsia="宋体" w:cs="仿宋"/>
          <w:sz w:val="24"/>
          <w:szCs w:val="24"/>
        </w:rPr>
        <w:t>若项目在少数民族地区开展，可能产生少数民族群体参与不充分的风险</w:t>
      </w:r>
      <w:r>
        <w:rPr>
          <w:rFonts w:ascii="宋体" w:hAnsi="宋体" w:eastAsia="宋体" w:cs="仿宋"/>
          <w:sz w:val="24"/>
          <w:szCs w:val="24"/>
        </w:rPr>
        <w:t>；</w:t>
      </w:r>
      <w:r>
        <w:rPr>
          <w:rFonts w:hint="eastAsia" w:ascii="宋体" w:hAnsi="宋体" w:eastAsia="宋体" w:cs="仿宋"/>
          <w:sz w:val="24"/>
          <w:szCs w:val="24"/>
          <w:lang w:eastAsia="zh-Hans"/>
        </w:rPr>
        <w:t>以及</w:t>
      </w:r>
      <w:r>
        <w:rPr>
          <w:rFonts w:hint="eastAsia" w:ascii="宋体" w:hAnsi="宋体" w:eastAsia="宋体" w:cs="仿宋"/>
          <w:sz w:val="24"/>
          <w:szCs w:val="24"/>
        </w:rPr>
        <w:t>技术援助类活动本身的没有社会风险，但其下游活动可能存在一定影响和风险，如弱势群体参与不足风险</w:t>
      </w:r>
      <w:r>
        <w:rPr>
          <w:rFonts w:ascii="宋体" w:hAnsi="宋体" w:eastAsia="宋体" w:cs="仿宋"/>
          <w:sz w:val="24"/>
          <w:szCs w:val="24"/>
        </w:rPr>
        <w:t>。</w:t>
      </w:r>
    </w:p>
    <w:p>
      <w:pPr>
        <w:widowControl/>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综合分析，本项目下各项活动涉及的环境与社会风险</w:t>
      </w:r>
      <w:r>
        <w:rPr>
          <w:rFonts w:ascii="宋体" w:hAnsi="宋体" w:eastAsia="宋体" w:cs="仿宋"/>
          <w:sz w:val="24"/>
          <w:szCs w:val="24"/>
        </w:rPr>
        <w:t>/</w:t>
      </w:r>
      <w:r>
        <w:rPr>
          <w:rFonts w:hint="eastAsia" w:ascii="宋体" w:hAnsi="宋体" w:eastAsia="宋体" w:cs="仿宋"/>
          <w:sz w:val="24"/>
          <w:szCs w:val="24"/>
        </w:rPr>
        <w:t>影响可能包括“较高”、“中等”和“低”等各种水平，其中较高风险级别的项目活动包括设在自然保护区（非核心区）内的小型监测站，以及涉及相关发展战略和规划方案在未来实施过程中可能产生的下游社会和环境影响，</w:t>
      </w:r>
      <w:r>
        <w:rPr>
          <w:rFonts w:hint="eastAsia" w:ascii="宋体" w:hAnsi="宋体" w:eastAsia="宋体" w:cs="仿宋"/>
          <w:b/>
          <w:bCs/>
          <w:sz w:val="24"/>
          <w:szCs w:val="24"/>
          <w:u w:val="single"/>
        </w:rPr>
        <w:t>因此判定本项目整体属于“较高风险（</w:t>
      </w:r>
      <w:r>
        <w:rPr>
          <w:rFonts w:ascii="宋体" w:hAnsi="宋体" w:eastAsia="宋体" w:cs="仿宋"/>
          <w:b/>
          <w:bCs/>
          <w:sz w:val="24"/>
          <w:szCs w:val="24"/>
          <w:u w:val="single"/>
        </w:rPr>
        <w:t>Substantial</w:t>
      </w:r>
      <w:r>
        <w:rPr>
          <w:rFonts w:hint="eastAsia" w:ascii="宋体" w:hAnsi="宋体" w:eastAsia="宋体" w:cs="仿宋"/>
          <w:b/>
          <w:bCs/>
          <w:sz w:val="24"/>
          <w:szCs w:val="24"/>
          <w:u w:val="single"/>
        </w:rPr>
        <w:t>）</w:t>
      </w:r>
      <w:r>
        <w:rPr>
          <w:rFonts w:hint="eastAsia" w:ascii="宋体" w:hAnsi="宋体" w:eastAsia="宋体" w:cs="仿宋"/>
          <w:sz w:val="24"/>
          <w:szCs w:val="24"/>
        </w:rPr>
        <w:t>。各项活动具体详细的环境与社会影响分析将在实施阶段按照本框架规定的程序和要求，针对特定的活动开展专门的筛选、评估，并准备相应的文件。</w:t>
      </w:r>
    </w:p>
    <w:p>
      <w:pPr>
        <w:ind w:firstLine="481" w:firstLineChars="200"/>
        <w:rPr>
          <w:rFonts w:ascii="宋体" w:hAnsi="宋体" w:eastAsia="宋体" w:cs="仿宋"/>
          <w:b/>
          <w:bCs/>
          <w:sz w:val="24"/>
          <w:szCs w:val="24"/>
          <w:u w:val="single"/>
        </w:rPr>
      </w:pPr>
      <w:r>
        <w:rPr>
          <w:rFonts w:hint="eastAsia" w:ascii="宋体" w:hAnsi="宋体" w:eastAsia="宋体" w:cs="仿宋"/>
          <w:b/>
          <w:bCs/>
          <w:sz w:val="24"/>
          <w:szCs w:val="24"/>
          <w:u w:val="single"/>
        </w:rPr>
        <w:t>环境和社会风险管理程序</w:t>
      </w:r>
    </w:p>
    <w:p>
      <w:pPr>
        <w:widowControl/>
        <w:snapToGrid w:val="0"/>
        <w:spacing w:line="360" w:lineRule="auto"/>
        <w:ind w:firstLine="560"/>
        <w:jc w:val="left"/>
        <w:rPr>
          <w:rFonts w:ascii="宋体" w:hAnsi="宋体" w:eastAsia="宋体" w:cs="仿宋"/>
          <w:sz w:val="24"/>
          <w:szCs w:val="24"/>
        </w:rPr>
      </w:pPr>
      <w:r>
        <w:rPr>
          <w:rFonts w:hint="eastAsia" w:ascii="宋体" w:hAnsi="宋体" w:eastAsia="宋体" w:cs="仿宋"/>
          <w:sz w:val="24"/>
          <w:szCs w:val="24"/>
        </w:rPr>
        <w:t>本框架针对后续子项目的环境和社会管理制定了如下程序：</w:t>
      </w:r>
    </w:p>
    <w:p>
      <w:pPr>
        <w:widowControl/>
        <w:snapToGrid w:val="0"/>
        <w:spacing w:line="360" w:lineRule="auto"/>
        <w:ind w:firstLine="560"/>
        <w:jc w:val="left"/>
        <w:rPr>
          <w:rFonts w:ascii="宋体" w:hAnsi="宋体" w:eastAsia="宋体" w:cs="仿宋"/>
          <w:sz w:val="24"/>
          <w:szCs w:val="24"/>
        </w:rPr>
      </w:pPr>
      <w:r>
        <w:rPr>
          <w:rFonts w:hint="eastAsia" w:ascii="宋体" w:hAnsi="宋体" w:eastAsia="宋体" w:cs="仿宋"/>
          <w:b/>
          <w:bCs/>
          <w:sz w:val="24"/>
          <w:szCs w:val="24"/>
        </w:rPr>
        <w:t>（1）环境与社会风险筛选与分类：</w:t>
      </w:r>
      <w:r>
        <w:rPr>
          <w:rFonts w:hint="eastAsia" w:ascii="宋体" w:hAnsi="宋体" w:eastAsia="宋体" w:cs="仿宋"/>
          <w:sz w:val="24"/>
          <w:szCs w:val="24"/>
        </w:rPr>
        <w:t>项目办根据本框架中的排除清单，对属于排除清单内的活动予以排除；对于符合本项目资助范围的子项目，项目办利用本框架提供的环境和社会风险筛选工具进行筛选与分类；</w:t>
      </w:r>
    </w:p>
    <w:p>
      <w:pPr>
        <w:widowControl/>
        <w:snapToGrid w:val="0"/>
        <w:spacing w:line="360" w:lineRule="auto"/>
        <w:ind w:firstLine="560"/>
        <w:jc w:val="left"/>
        <w:rPr>
          <w:rFonts w:ascii="宋体" w:hAnsi="宋体" w:eastAsia="宋体" w:cs="仿宋"/>
          <w:sz w:val="24"/>
          <w:szCs w:val="24"/>
        </w:rPr>
      </w:pPr>
      <w:r>
        <w:rPr>
          <w:rFonts w:hint="eastAsia" w:ascii="宋体" w:hAnsi="宋体" w:eastAsia="宋体" w:cs="仿宋"/>
          <w:b/>
          <w:bCs/>
          <w:sz w:val="24"/>
          <w:szCs w:val="24"/>
        </w:rPr>
        <w:t>（2）环境与社会影响文件准备：</w:t>
      </w:r>
      <w:r>
        <w:rPr>
          <w:rFonts w:hint="eastAsia" w:ascii="宋体" w:hAnsi="宋体" w:eastAsia="宋体" w:cs="仿宋"/>
          <w:sz w:val="24"/>
          <w:szCs w:val="24"/>
        </w:rPr>
        <w:t>由项目实施单位聘用合格的顾问按照世界银行ESF下适用的环境与社会标准（ESS）编写具体针对子项目的环境与社会影响评估文件；</w:t>
      </w:r>
    </w:p>
    <w:p>
      <w:pPr>
        <w:widowControl/>
        <w:snapToGrid w:val="0"/>
        <w:spacing w:line="360" w:lineRule="auto"/>
        <w:ind w:firstLine="560"/>
        <w:jc w:val="left"/>
        <w:rPr>
          <w:rFonts w:ascii="宋体" w:hAnsi="宋体" w:eastAsia="宋体" w:cs="仿宋"/>
          <w:sz w:val="24"/>
          <w:szCs w:val="24"/>
        </w:rPr>
      </w:pPr>
      <w:r>
        <w:rPr>
          <w:rFonts w:hint="eastAsia" w:ascii="宋体" w:hAnsi="宋体" w:eastAsia="宋体" w:cs="仿宋"/>
          <w:b/>
          <w:bCs/>
          <w:sz w:val="24"/>
          <w:szCs w:val="24"/>
        </w:rPr>
        <w:t>（3）环境与社会影响文件审批</w:t>
      </w:r>
      <w:r>
        <w:rPr>
          <w:rFonts w:hint="eastAsia" w:ascii="宋体" w:hAnsi="宋体" w:eastAsia="宋体" w:cs="仿宋"/>
          <w:sz w:val="24"/>
          <w:szCs w:val="24"/>
        </w:rPr>
        <w:t>：部分子项目的环境与社会评估文件需同时满足国内及世行的审批要求，方可实施；</w:t>
      </w:r>
    </w:p>
    <w:p>
      <w:pPr>
        <w:widowControl/>
        <w:snapToGrid w:val="0"/>
        <w:spacing w:line="360" w:lineRule="auto"/>
        <w:ind w:firstLine="560"/>
        <w:jc w:val="left"/>
        <w:rPr>
          <w:rFonts w:ascii="宋体" w:hAnsi="宋体" w:eastAsia="宋体" w:cs="仿宋"/>
          <w:sz w:val="24"/>
          <w:szCs w:val="24"/>
        </w:rPr>
      </w:pPr>
      <w:r>
        <w:rPr>
          <w:rFonts w:hint="eastAsia" w:ascii="宋体" w:hAnsi="宋体" w:eastAsia="宋体" w:cs="仿宋"/>
          <w:b/>
          <w:bCs/>
          <w:sz w:val="24"/>
          <w:szCs w:val="24"/>
        </w:rPr>
        <w:t>（4）项目实施的监测与报告：</w:t>
      </w:r>
      <w:r>
        <w:rPr>
          <w:rFonts w:hint="eastAsia" w:ascii="宋体" w:hAnsi="宋体" w:eastAsia="宋体" w:cs="仿宋"/>
          <w:sz w:val="24"/>
          <w:szCs w:val="24"/>
        </w:rPr>
        <w:t>世行海南项目办应对项目的环境与社会管理绩效进行持续监督，并定期向世界银行提交报告；</w:t>
      </w:r>
    </w:p>
    <w:p>
      <w:pPr>
        <w:widowControl/>
        <w:snapToGrid w:val="0"/>
        <w:spacing w:line="360" w:lineRule="auto"/>
        <w:ind w:firstLine="560"/>
        <w:jc w:val="left"/>
        <w:rPr>
          <w:rFonts w:ascii="宋体" w:hAnsi="宋体" w:eastAsia="宋体" w:cs="仿宋"/>
          <w:sz w:val="24"/>
          <w:szCs w:val="24"/>
        </w:rPr>
      </w:pPr>
      <w:r>
        <w:rPr>
          <w:rFonts w:hint="eastAsia" w:ascii="宋体" w:hAnsi="宋体" w:eastAsia="宋体" w:cs="仿宋"/>
          <w:b/>
          <w:bCs/>
          <w:sz w:val="24"/>
          <w:szCs w:val="24"/>
        </w:rPr>
        <w:t>（5）项目完成及评估：</w:t>
      </w:r>
      <w:r>
        <w:rPr>
          <w:rFonts w:hint="eastAsia" w:ascii="宋体" w:hAnsi="宋体" w:eastAsia="宋体" w:cs="仿宋"/>
          <w:sz w:val="24"/>
          <w:szCs w:val="24"/>
        </w:rPr>
        <w:t>项目在实施完成后需要对整个过程中的环境与社会管理绩效进行回顾和评估，评估实际效果，总结经验教训。</w:t>
      </w:r>
    </w:p>
    <w:p>
      <w:pPr>
        <w:widowControl/>
        <w:snapToGrid w:val="0"/>
        <w:spacing w:line="360" w:lineRule="auto"/>
        <w:ind w:firstLine="481" w:firstLineChars="200"/>
        <w:rPr>
          <w:rFonts w:ascii="宋体" w:hAnsi="宋体" w:eastAsia="宋体" w:cs="仿宋"/>
          <w:b/>
          <w:bCs/>
          <w:sz w:val="24"/>
          <w:szCs w:val="24"/>
          <w:u w:val="single"/>
        </w:rPr>
      </w:pPr>
      <w:r>
        <w:rPr>
          <w:rFonts w:hint="eastAsia" w:ascii="宋体" w:hAnsi="宋体" w:eastAsia="宋体" w:cs="仿宋"/>
          <w:b/>
          <w:bCs/>
          <w:sz w:val="24"/>
          <w:szCs w:val="24"/>
          <w:u w:val="single"/>
        </w:rPr>
        <w:t>利益相关方参与计划</w:t>
      </w:r>
    </w:p>
    <w:p>
      <w:pPr>
        <w:widowControl/>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本框架包括了《利益相关</w:t>
      </w:r>
      <w:r>
        <w:rPr>
          <w:rFonts w:hint="eastAsia" w:ascii="宋体" w:hAnsi="宋体" w:eastAsia="宋体" w:cs="仿宋"/>
          <w:sz w:val="24"/>
          <w:szCs w:val="24"/>
          <w:lang w:eastAsia="zh-Hans"/>
        </w:rPr>
        <w:t>者</w:t>
      </w:r>
      <w:r>
        <w:rPr>
          <w:rFonts w:hint="eastAsia" w:ascii="宋体" w:hAnsi="宋体" w:eastAsia="宋体" w:cs="仿宋"/>
          <w:sz w:val="24"/>
          <w:szCs w:val="24"/>
        </w:rPr>
        <w:t>参与计划》（SEP</w:t>
      </w:r>
      <w:r>
        <w:rPr>
          <w:rFonts w:ascii="宋体" w:hAnsi="宋体" w:eastAsia="宋体" w:cs="仿宋"/>
          <w:sz w:val="24"/>
          <w:szCs w:val="24"/>
        </w:rPr>
        <w:t>）</w:t>
      </w:r>
      <w:r>
        <w:rPr>
          <w:rFonts w:hint="eastAsia" w:ascii="宋体" w:hAnsi="宋体" w:eastAsia="宋体" w:cs="仿宋"/>
          <w:sz w:val="24"/>
          <w:szCs w:val="24"/>
        </w:rPr>
        <w:t>，该计划分析识别了本项目下主要利益相关</w:t>
      </w:r>
      <w:r>
        <w:rPr>
          <w:rFonts w:hint="eastAsia" w:ascii="宋体" w:hAnsi="宋体" w:eastAsia="宋体" w:cs="仿宋"/>
          <w:sz w:val="24"/>
          <w:szCs w:val="24"/>
          <w:lang w:eastAsia="zh-Hans"/>
        </w:rPr>
        <w:t>者</w:t>
      </w:r>
      <w:r>
        <w:rPr>
          <w:rFonts w:hint="eastAsia" w:ascii="宋体" w:hAnsi="宋体" w:eastAsia="宋体" w:cs="仿宋"/>
          <w:sz w:val="24"/>
          <w:szCs w:val="24"/>
        </w:rPr>
        <w:t>（包括弱势群体）的需求，拟定了信息披露和磋商计划，明确了资源安排，制定了抱怨申诉机制。项目办和项目实施单位将确保《利益相关方参与计划》在项目生命周期内得以实施。</w:t>
      </w:r>
    </w:p>
    <w:p>
      <w:pPr>
        <w:ind w:firstLine="481" w:firstLineChars="200"/>
        <w:rPr>
          <w:rFonts w:ascii="宋体" w:hAnsi="宋体" w:eastAsia="宋体" w:cs="仿宋"/>
          <w:b/>
          <w:bCs/>
          <w:sz w:val="24"/>
          <w:szCs w:val="24"/>
          <w:u w:val="single"/>
        </w:rPr>
      </w:pPr>
      <w:r>
        <w:rPr>
          <w:rFonts w:hint="eastAsia" w:ascii="宋体" w:hAnsi="宋体" w:eastAsia="宋体" w:cs="仿宋"/>
          <w:b/>
          <w:bCs/>
          <w:sz w:val="24"/>
          <w:szCs w:val="24"/>
          <w:u w:val="single"/>
        </w:rPr>
        <w:t>能力建设计划</w:t>
      </w:r>
    </w:p>
    <w:p>
      <w:pPr>
        <w:widowControl/>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本框架制定了涵盖世行海南项目办、各实施机构项目办、社区等众多受众的能力建设培训计划，以提高项目实施过程中环境与社会管理绩效表现。</w:t>
      </w:r>
    </w:p>
    <w:p>
      <w:pPr>
        <w:spacing w:line="360" w:lineRule="auto"/>
        <w:rPr>
          <w:rFonts w:ascii="宋体" w:hAnsi="宋体" w:eastAsia="宋体"/>
          <w:b/>
          <w:bCs/>
        </w:rPr>
      </w:pPr>
    </w:p>
    <w:p>
      <w:pPr>
        <w:spacing w:line="360" w:lineRule="auto"/>
        <w:rPr>
          <w:rFonts w:ascii="宋体" w:hAnsi="宋体" w:eastAsia="宋体"/>
          <w:b/>
          <w:bCs/>
        </w:rPr>
        <w:sectPr>
          <w:footerReference r:id="rId11" w:type="default"/>
          <w:pgSz w:w="11906" w:h="16838"/>
          <w:pgMar w:top="1440" w:right="1800" w:bottom="1440" w:left="1800" w:header="850" w:footer="992" w:gutter="0"/>
          <w:cols w:space="720" w:num="1"/>
          <w:docGrid w:type="lines" w:linePitch="312" w:charSpace="0"/>
        </w:sectPr>
      </w:pPr>
    </w:p>
    <w:p>
      <w:pPr>
        <w:spacing w:line="360" w:lineRule="auto"/>
        <w:rPr>
          <w:rFonts w:ascii="宋体" w:hAnsi="宋体" w:eastAsia="宋体"/>
          <w:b/>
          <w:bCs/>
        </w:rPr>
      </w:pPr>
      <w:r>
        <w:rPr>
          <w:rFonts w:hint="eastAsia" w:ascii="宋体" w:hAnsi="宋体" w:eastAsia="宋体"/>
          <w:b/>
          <w:bCs/>
        </w:rPr>
        <w:t>缩略语</w:t>
      </w:r>
    </w:p>
    <w:tbl>
      <w:tblPr>
        <w:tblStyle w:val="30"/>
        <w:tblW w:w="4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E&amp;S</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环境和社会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E</w:t>
            </w:r>
            <w:r>
              <w:rPr>
                <w:rFonts w:hint="eastAsia" w:ascii="宋体" w:hAnsi="宋体" w:eastAsia="宋体" w:cs="Arial"/>
                <w:bCs/>
                <w:szCs w:val="21"/>
              </w:rPr>
              <w:t>S</w:t>
            </w:r>
            <w:r>
              <w:rPr>
                <w:rFonts w:ascii="宋体" w:hAnsi="宋体" w:eastAsia="宋体" w:cs="Arial"/>
                <w:bCs/>
                <w:szCs w:val="21"/>
              </w:rPr>
              <w:t>IA</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环境</w:t>
            </w:r>
            <w:r>
              <w:rPr>
                <w:rFonts w:hint="eastAsia" w:ascii="宋体" w:hAnsi="宋体" w:eastAsia="宋体" w:cs="Arial"/>
                <w:bCs/>
                <w:szCs w:val="21"/>
              </w:rPr>
              <w:t>社会</w:t>
            </w:r>
            <w:r>
              <w:rPr>
                <w:rFonts w:ascii="宋体" w:hAnsi="宋体" w:eastAsia="宋体" w:cs="Arial"/>
                <w:bCs/>
                <w:szCs w:val="21"/>
              </w:rPr>
              <w:t>影响</w:t>
            </w:r>
            <w:r>
              <w:rPr>
                <w:rFonts w:hint="eastAsia" w:ascii="宋体" w:hAnsi="宋体" w:eastAsia="宋体" w:cs="Arial"/>
                <w:bCs/>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hint="eastAsia" w:ascii="宋体" w:hAnsi="宋体" w:eastAsia="宋体" w:cs="Arial"/>
                <w:bCs/>
                <w:szCs w:val="21"/>
              </w:rPr>
              <w:t>E</w:t>
            </w:r>
            <w:r>
              <w:rPr>
                <w:rFonts w:ascii="宋体" w:hAnsi="宋体" w:eastAsia="宋体" w:cs="Arial"/>
                <w:bCs/>
                <w:szCs w:val="21"/>
              </w:rPr>
              <w:t>SCP</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hint="eastAsia" w:ascii="宋体" w:hAnsi="宋体" w:eastAsia="宋体" w:cs="Arial"/>
                <w:bCs/>
                <w:szCs w:val="21"/>
              </w:rPr>
              <w:t>环境和社会承诺计划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ESF</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环境和社会框架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ESMF</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环境和社会管理框架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EHSG</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世界银行集团环境、健康和安全指南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GRM</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申诉机制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M&amp;E</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监测和评估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PIU</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项目实施单位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PMO</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项目管理办公室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hint="eastAsia" w:ascii="宋体" w:hAnsi="宋体" w:eastAsia="宋体" w:cs="Arial"/>
                <w:bCs/>
                <w:szCs w:val="21"/>
              </w:rPr>
              <w:t>R</w:t>
            </w:r>
            <w:r>
              <w:rPr>
                <w:rFonts w:ascii="宋体" w:hAnsi="宋体" w:eastAsia="宋体" w:cs="Arial"/>
                <w:bCs/>
                <w:szCs w:val="21"/>
              </w:rPr>
              <w:t>AP</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hint="eastAsia" w:ascii="宋体" w:hAnsi="宋体" w:eastAsia="宋体" w:cs="Arial"/>
                <w:bCs/>
                <w:szCs w:val="21"/>
              </w:rPr>
              <w:t>移民安置计划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hint="eastAsia" w:ascii="宋体" w:hAnsi="宋体" w:eastAsia="宋体" w:cs="Arial"/>
                <w:bCs/>
                <w:szCs w:val="21"/>
              </w:rPr>
              <w:t>R</w:t>
            </w:r>
            <w:r>
              <w:rPr>
                <w:rFonts w:ascii="宋体" w:hAnsi="宋体" w:eastAsia="宋体" w:cs="Arial"/>
                <w:bCs/>
                <w:szCs w:val="21"/>
              </w:rPr>
              <w:t>PF</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hint="eastAsia" w:ascii="宋体" w:hAnsi="宋体" w:eastAsia="宋体" w:cs="Arial"/>
                <w:bCs/>
                <w:szCs w:val="21"/>
              </w:rPr>
              <w:t>移民安置框架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SEP</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利益相关</w:t>
            </w:r>
            <w:r>
              <w:rPr>
                <w:rFonts w:hint="eastAsia" w:ascii="宋体" w:hAnsi="宋体" w:eastAsia="宋体" w:cs="Arial"/>
                <w:bCs/>
                <w:szCs w:val="21"/>
                <w:lang w:eastAsia="zh-Hans"/>
              </w:rPr>
              <w:t>者</w:t>
            </w:r>
            <w:r>
              <w:rPr>
                <w:rFonts w:ascii="宋体" w:hAnsi="宋体" w:eastAsia="宋体" w:cs="Arial"/>
                <w:bCs/>
                <w:szCs w:val="21"/>
              </w:rPr>
              <w:t>参与计划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TA</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技术援助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ToR</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工作任务大纲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USD</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2" w:type="pct"/>
            <w:vAlign w:val="center"/>
          </w:tcPr>
          <w:p>
            <w:pPr>
              <w:widowControl/>
              <w:snapToGrid w:val="0"/>
              <w:spacing w:after="0" w:line="240" w:lineRule="auto"/>
              <w:rPr>
                <w:rFonts w:ascii="宋体" w:hAnsi="宋体" w:eastAsia="宋体" w:cs="Arial"/>
                <w:bCs/>
                <w:szCs w:val="21"/>
              </w:rPr>
            </w:pPr>
            <w:r>
              <w:rPr>
                <w:rFonts w:ascii="宋体" w:hAnsi="宋体" w:eastAsia="宋体" w:cs="Arial"/>
                <w:bCs/>
                <w:szCs w:val="21"/>
              </w:rPr>
              <w:t>WBG</w:t>
            </w:r>
          </w:p>
        </w:tc>
        <w:tc>
          <w:tcPr>
            <w:tcW w:w="3767" w:type="pct"/>
            <w:vAlign w:val="center"/>
          </w:tcPr>
          <w:p>
            <w:pPr>
              <w:widowControl/>
              <w:snapToGrid w:val="0"/>
              <w:spacing w:after="0" w:line="240" w:lineRule="auto"/>
              <w:ind w:firstLine="420" w:firstLineChars="200"/>
              <w:rPr>
                <w:rFonts w:ascii="宋体" w:hAnsi="宋体" w:eastAsia="宋体" w:cs="Arial"/>
                <w:bCs/>
                <w:szCs w:val="21"/>
              </w:rPr>
            </w:pPr>
            <w:r>
              <w:rPr>
                <w:rFonts w:ascii="宋体" w:hAnsi="宋体" w:eastAsia="宋体" w:cs="Arial"/>
                <w:bCs/>
                <w:szCs w:val="21"/>
              </w:rPr>
              <w:t>世界银行集团</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pStyle w:val="3"/>
        <w:sectPr>
          <w:pgSz w:w="11906" w:h="16838"/>
          <w:pgMar w:top="1440" w:right="1800" w:bottom="1440" w:left="1800" w:header="850" w:footer="992" w:gutter="0"/>
          <w:cols w:space="720" w:num="1"/>
          <w:docGrid w:type="lines" w:linePitch="312" w:charSpace="0"/>
        </w:sectPr>
      </w:pPr>
      <w:bookmarkStart w:id="11" w:name="_Toc400169994"/>
      <w:bookmarkStart w:id="12" w:name="_Toc21838"/>
      <w:bookmarkStart w:id="13" w:name="_Toc1201694008"/>
    </w:p>
    <w:p>
      <w:pPr>
        <w:pStyle w:val="3"/>
      </w:pPr>
      <w:bookmarkStart w:id="14" w:name="_Toc349475454"/>
      <w:bookmarkStart w:id="15" w:name="_Toc108893262"/>
      <w:bookmarkStart w:id="16" w:name="_Toc1192392404"/>
      <w:bookmarkStart w:id="17" w:name="_Toc142850849"/>
      <w:bookmarkStart w:id="18" w:name="_Toc221084873"/>
      <w:bookmarkStart w:id="19" w:name="_Toc2005313673"/>
      <w:bookmarkStart w:id="20" w:name="_Toc1192133184"/>
      <w:bookmarkStart w:id="21" w:name="_Toc309010686"/>
      <w:r>
        <w:t>引言</w:t>
      </w:r>
      <w:bookmarkEnd w:id="11"/>
      <w:bookmarkEnd w:id="12"/>
      <w:bookmarkEnd w:id="13"/>
      <w:bookmarkEnd w:id="14"/>
      <w:bookmarkEnd w:id="15"/>
      <w:bookmarkEnd w:id="16"/>
      <w:bookmarkEnd w:id="17"/>
      <w:bookmarkEnd w:id="18"/>
      <w:bookmarkEnd w:id="19"/>
      <w:bookmarkEnd w:id="20"/>
      <w:bookmarkEnd w:id="21"/>
    </w:p>
    <w:p>
      <w:pPr>
        <w:pStyle w:val="4"/>
      </w:pPr>
      <w:bookmarkStart w:id="22" w:name="_Toc1885790401"/>
      <w:bookmarkStart w:id="23" w:name="_Toc927141156"/>
      <w:bookmarkStart w:id="24" w:name="_Toc626751201"/>
      <w:bookmarkStart w:id="25" w:name="_Toc1934976068"/>
      <w:bookmarkStart w:id="26" w:name="_Toc221740224"/>
      <w:bookmarkStart w:id="27" w:name="_Toc266180833"/>
      <w:bookmarkStart w:id="28" w:name="_Toc108893263"/>
      <w:bookmarkStart w:id="29" w:name="_Toc698546093"/>
      <w:bookmarkStart w:id="30" w:name="_Toc142850850"/>
      <w:bookmarkStart w:id="31" w:name="_Toc159996978"/>
      <w:bookmarkStart w:id="32" w:name="_Toc6386"/>
      <w:r>
        <w:t>项目背景</w:t>
      </w:r>
      <w:bookmarkEnd w:id="22"/>
      <w:bookmarkEnd w:id="23"/>
      <w:bookmarkEnd w:id="24"/>
      <w:bookmarkEnd w:id="25"/>
      <w:bookmarkEnd w:id="26"/>
      <w:bookmarkEnd w:id="27"/>
      <w:bookmarkEnd w:id="28"/>
      <w:bookmarkEnd w:id="29"/>
      <w:bookmarkEnd w:id="30"/>
      <w:bookmarkEnd w:id="31"/>
      <w:bookmarkEnd w:id="32"/>
    </w:p>
    <w:p>
      <w:pPr>
        <w:widowControl/>
        <w:spacing w:line="360" w:lineRule="auto"/>
        <w:ind w:left="105" w:leftChars="50" w:firstLine="480" w:firstLineChars="200"/>
        <w:rPr>
          <w:rFonts w:ascii="宋体" w:hAnsi="宋体" w:eastAsia="宋体" w:cs="宋体"/>
          <w:kern w:val="0"/>
          <w:sz w:val="24"/>
          <w:szCs w:val="24"/>
        </w:rPr>
      </w:pPr>
      <w:r>
        <w:rPr>
          <w:rFonts w:hint="eastAsia" w:ascii="宋体" w:hAnsi="宋体" w:eastAsia="宋体" w:cs="宋体"/>
          <w:kern w:val="0"/>
          <w:sz w:val="24"/>
          <w:szCs w:val="24"/>
        </w:rPr>
        <w:t>传染性疾病是全世界社会公共健康和经济稳定的重要负担。数百年来，它们一直是导致死亡和残疾的主要原因。随着抗生素在医疗和养殖行业中的广泛使用，一些传染病被控制的同时，由于耐药等一系列问题的出现，部分老传染病死灰复燃，并以新的临床形式再现，而这种临床形式往往是严重或者致命的。此外，随着经济贸易的全球化，物流频繁，新发传染病逐渐崭露头角，在过去的三十多年中，至少有</w:t>
      </w:r>
      <w:r>
        <w:rPr>
          <w:rFonts w:ascii="宋体" w:hAnsi="宋体" w:eastAsia="宋体" w:cs="宋体"/>
          <w:kern w:val="0"/>
          <w:sz w:val="24"/>
          <w:szCs w:val="24"/>
        </w:rPr>
        <w:t>30种影响人类的新发传染病出现，其中大多数是</w:t>
      </w:r>
      <w:r>
        <w:rPr>
          <w:rFonts w:hint="eastAsia" w:ascii="宋体" w:hAnsi="宋体" w:eastAsia="宋体" w:cs="宋体"/>
          <w:kern w:val="0"/>
          <w:sz w:val="24"/>
          <w:szCs w:val="24"/>
        </w:rPr>
        <w:t>人兽共患病</w:t>
      </w:r>
      <w:r>
        <w:rPr>
          <w:rFonts w:ascii="宋体" w:hAnsi="宋体" w:eastAsia="宋体" w:cs="宋体"/>
          <w:kern w:val="0"/>
          <w:sz w:val="24"/>
          <w:szCs w:val="24"/>
        </w:rPr>
        <w:t>，其起源与社会经济，环境和生态因素紧密相关。同时，由于新发传染病病因具有不确定性且缺乏特异的治疗和预</w:t>
      </w:r>
      <w:r>
        <w:rPr>
          <w:rFonts w:hint="eastAsia" w:ascii="宋体" w:hAnsi="宋体" w:eastAsia="宋体" w:cs="宋体"/>
          <w:kern w:val="0"/>
          <w:sz w:val="24"/>
          <w:szCs w:val="24"/>
        </w:rPr>
        <w:t>防手段，其对人类造成了不可估量的伤害并给医疗公共卫生机构的防控带来了严峻的挑战。全球传染病发病呈现出五大主要态势：（</w:t>
      </w:r>
      <w:r>
        <w:rPr>
          <w:rFonts w:ascii="宋体" w:hAnsi="宋体" w:eastAsia="宋体" w:cs="宋体"/>
          <w:kern w:val="0"/>
          <w:sz w:val="24"/>
          <w:szCs w:val="24"/>
        </w:rPr>
        <w:t>1）新发传染病的发病事件逐年升高（2）老传染病“回潮”，新型传染病不断发生（3）重点新发传染病发病态势严峻（4）新发传染病给人类的生存和发展带来了沉重的负担（5）全球新发传染病的诊治与防控难度高。</w:t>
      </w:r>
    </w:p>
    <w:p>
      <w:pPr>
        <w:widowControl/>
        <w:spacing w:line="360" w:lineRule="auto"/>
        <w:ind w:left="105" w:leftChars="50" w:firstLine="480" w:firstLineChars="200"/>
        <w:rPr>
          <w:rFonts w:ascii="宋体" w:hAnsi="宋体" w:eastAsia="宋体" w:cs="宋体"/>
          <w:kern w:val="0"/>
          <w:sz w:val="24"/>
          <w:szCs w:val="24"/>
        </w:rPr>
      </w:pPr>
      <w:r>
        <w:rPr>
          <w:rFonts w:hint="eastAsia" w:ascii="宋体" w:hAnsi="宋体" w:eastAsia="宋体" w:cs="宋体"/>
          <w:kern w:val="0"/>
          <w:sz w:val="24"/>
          <w:szCs w:val="24"/>
        </w:rPr>
        <w:t>为了应对全球传染病的爆发，世界动物卫生组织（</w:t>
      </w:r>
      <w:r>
        <w:rPr>
          <w:rFonts w:ascii="宋体" w:hAnsi="宋体" w:eastAsia="宋体" w:cs="宋体"/>
          <w:kern w:val="0"/>
          <w:sz w:val="24"/>
          <w:szCs w:val="24"/>
        </w:rPr>
        <w:t>OIE）于2000年初提出”</w:t>
      </w:r>
      <w:r>
        <w:rPr>
          <w:rFonts w:hint="eastAsia" w:ascii="宋体" w:hAnsi="宋体" w:eastAsia="宋体" w:cs="宋体"/>
          <w:kern w:val="0"/>
          <w:sz w:val="24"/>
          <w:szCs w:val="24"/>
        </w:rPr>
        <w:t>全</w:t>
      </w:r>
      <w:r>
        <w:rPr>
          <w:rFonts w:ascii="宋体" w:hAnsi="宋体" w:eastAsia="宋体" w:cs="宋体"/>
          <w:kern w:val="0"/>
          <w:sz w:val="24"/>
          <w:szCs w:val="24"/>
        </w:rPr>
        <w:t>健康”的理念。该理念将人类有关健康的理念凝结为短短的</w:t>
      </w:r>
      <w:r>
        <w:rPr>
          <w:rFonts w:hint="eastAsia" w:ascii="宋体" w:hAnsi="宋体" w:eastAsia="宋体" w:cs="宋体"/>
          <w:kern w:val="0"/>
          <w:sz w:val="24"/>
          <w:szCs w:val="24"/>
        </w:rPr>
        <w:t>四</w:t>
      </w:r>
      <w:r>
        <w:rPr>
          <w:rFonts w:ascii="宋体" w:hAnsi="宋体" w:eastAsia="宋体" w:cs="宋体"/>
          <w:kern w:val="0"/>
          <w:sz w:val="24"/>
          <w:szCs w:val="24"/>
        </w:rPr>
        <w:t>个字，其中心内涵是：人和动物的健康是相互依存的，并与他们共同生活的生态系统的健康密不可分。一些动物疾病如禽流感、狂犬病、裂谷热等，可传播给人类，给全球的公共卫生造成威胁。随着全球化进程加快、气候变化和日益频繁的人类活动等，使得病原有更多的机会在新的地域孳生或演化为新的种类。据估计，60%人类传染病为人兽共患病，75%的人类新发传染病（如埃博拉病毒、艾滋病毒和流感）源自动物，每年新</w:t>
      </w:r>
      <w:r>
        <w:rPr>
          <w:rFonts w:hint="eastAsia" w:ascii="宋体" w:hAnsi="宋体" w:eastAsia="宋体" w:cs="宋体"/>
          <w:kern w:val="0"/>
          <w:sz w:val="24"/>
          <w:szCs w:val="24"/>
        </w:rPr>
        <w:t>发</w:t>
      </w:r>
      <w:r>
        <w:rPr>
          <w:rFonts w:ascii="宋体" w:hAnsi="宋体" w:eastAsia="宋体" w:cs="宋体"/>
          <w:kern w:val="0"/>
          <w:sz w:val="24"/>
          <w:szCs w:val="24"/>
        </w:rPr>
        <w:t>5种人的传染病，有3种来自动物。因此传染病防控的重点是新发传染病，而新发传染病的重点是人兽共患病。</w:t>
      </w:r>
    </w:p>
    <w:p>
      <w:pPr>
        <w:widowControl/>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2018 年，中央决定支持海南全面深化改革开放，旨在推动海南探索建立开放型经济新体制，打造成为中国面向太平洋和印度洋的重要对外开放门户。为积极有效预防和应对新发传染病，积极促进人、动物与自然的和谐共生，全面降低人兽共患病及健康威胁的风险</w:t>
      </w:r>
      <w:r>
        <w:rPr>
          <w:rFonts w:hint="eastAsia" w:ascii="Times New Roman" w:hAnsi="Times New Roman" w:eastAsia="宋体"/>
          <w:sz w:val="24"/>
          <w:szCs w:val="24"/>
        </w:rPr>
        <w:t>。</w:t>
      </w:r>
      <w:r>
        <w:rPr>
          <w:rFonts w:ascii="Times New Roman" w:hAnsi="Times New Roman" w:eastAsia="宋体"/>
          <w:sz w:val="24"/>
          <w:szCs w:val="24"/>
        </w:rPr>
        <w:t>2020年，海南省申请并成功入选世界银行“预防、准备与应对新发传染病项目”试点省份，同时鉴于海南越来越开放的国际化程度，全省亦是开展“全健康”实践并制度化的先行区，省政府已开展“全健康” 的战略布局以有效应对新发传染病风险，包括省委高层领导亲自积极推动“全健康”工作，加强全健康分析和研究能力，制定行动计划，重点解决人类健康、以及肉类和水产养殖业的抗微生物药物耐药性和</w:t>
      </w:r>
      <w:r>
        <w:rPr>
          <w:rFonts w:hint="eastAsia" w:ascii="Times New Roman" w:hAnsi="Times New Roman" w:eastAsia="宋体"/>
          <w:sz w:val="24"/>
          <w:szCs w:val="24"/>
        </w:rPr>
        <w:t>人兽共患病风险</w:t>
      </w:r>
      <w:r>
        <w:rPr>
          <w:rFonts w:ascii="Times New Roman" w:hAnsi="Times New Roman" w:eastAsia="宋体"/>
          <w:sz w:val="24"/>
          <w:szCs w:val="24"/>
        </w:rPr>
        <w:t>，为进一步证明在该项目下实践“全健康”并打造“全健康综合示范区”的决心，为全世界应对新发传染病探索经验打下了有效的基础。</w:t>
      </w:r>
    </w:p>
    <w:p>
      <w:pPr>
        <w:pStyle w:val="4"/>
      </w:pPr>
      <w:bookmarkStart w:id="33" w:name="_Toc50325835"/>
      <w:bookmarkEnd w:id="33"/>
      <w:bookmarkStart w:id="34" w:name="_Toc51248565"/>
      <w:bookmarkEnd w:id="34"/>
      <w:bookmarkStart w:id="35" w:name="_Toc51248951"/>
      <w:bookmarkEnd w:id="35"/>
      <w:bookmarkStart w:id="36" w:name="_Toc50324706"/>
      <w:bookmarkEnd w:id="36"/>
      <w:bookmarkStart w:id="37" w:name="_Toc51249065"/>
      <w:bookmarkEnd w:id="37"/>
      <w:bookmarkStart w:id="38" w:name="_Toc142850851"/>
      <w:bookmarkStart w:id="39" w:name="_Toc171086902"/>
      <w:bookmarkStart w:id="40" w:name="_Toc320066260"/>
      <w:bookmarkStart w:id="41" w:name="_Toc400146672"/>
      <w:bookmarkStart w:id="42" w:name="_Toc492823530"/>
      <w:bookmarkStart w:id="43" w:name="_Toc5641"/>
      <w:bookmarkStart w:id="44" w:name="_Toc54776209"/>
      <w:bookmarkStart w:id="45" w:name="_Toc419683202"/>
      <w:bookmarkStart w:id="46" w:name="_Toc1915607181"/>
      <w:bookmarkStart w:id="47" w:name="_Toc108893264"/>
      <w:bookmarkStart w:id="48" w:name="_Toc1797908355"/>
      <w:bookmarkStart w:id="49" w:name="_Toc903817223"/>
      <w:r>
        <w:rPr>
          <w:rFonts w:hint="eastAsia"/>
        </w:rPr>
        <w:t>项目描述</w:t>
      </w:r>
      <w:bookmarkEnd w:id="38"/>
      <w:bookmarkEnd w:id="39"/>
      <w:bookmarkEnd w:id="40"/>
      <w:bookmarkEnd w:id="41"/>
      <w:bookmarkEnd w:id="42"/>
      <w:bookmarkEnd w:id="43"/>
      <w:bookmarkEnd w:id="44"/>
      <w:bookmarkEnd w:id="45"/>
      <w:bookmarkEnd w:id="46"/>
      <w:bookmarkEnd w:id="47"/>
      <w:bookmarkEnd w:id="48"/>
      <w:bookmarkEnd w:id="49"/>
    </w:p>
    <w:p>
      <w:pPr>
        <w:ind w:firstLine="481" w:firstLineChars="200"/>
        <w:rPr>
          <w:bCs/>
        </w:rPr>
      </w:pPr>
      <w:bookmarkStart w:id="50" w:name="_Toc108893265"/>
      <w:r>
        <w:rPr>
          <w:rFonts w:hint="eastAsia" w:ascii="宋体" w:hAnsi="宋体" w:eastAsia="宋体"/>
          <w:b/>
          <w:bCs/>
          <w:sz w:val="24"/>
          <w:szCs w:val="24"/>
        </w:rPr>
        <w:t>项目名称</w:t>
      </w:r>
      <w:bookmarkEnd w:id="50"/>
    </w:p>
    <w:p>
      <w:pPr>
        <w:widowControl/>
        <w:snapToGrid w:val="0"/>
        <w:spacing w:after="0" w:line="360" w:lineRule="auto"/>
        <w:ind w:firstLine="480" w:firstLineChars="200"/>
        <w:rPr>
          <w:rFonts w:ascii="Times New Roman" w:hAnsi="Times New Roman"/>
        </w:rPr>
      </w:pPr>
      <w:r>
        <w:rPr>
          <w:rFonts w:hint="eastAsia" w:ascii="Times New Roman" w:hAnsi="Times New Roman" w:eastAsia="宋体"/>
          <w:sz w:val="24"/>
          <w:szCs w:val="24"/>
        </w:rPr>
        <w:t>世界银行贷款预防、准备与应对新发传染病项目海南省项目（“全健康”海南示范项目）。</w:t>
      </w:r>
    </w:p>
    <w:p>
      <w:pPr>
        <w:ind w:firstLine="481" w:firstLineChars="200"/>
        <w:rPr>
          <w:bCs/>
        </w:rPr>
      </w:pPr>
      <w:bookmarkStart w:id="51" w:name="_Toc108893267"/>
      <w:r>
        <w:rPr>
          <w:rFonts w:hint="eastAsia" w:ascii="宋体" w:hAnsi="宋体" w:eastAsia="宋体"/>
          <w:b/>
          <w:bCs/>
          <w:sz w:val="24"/>
          <w:szCs w:val="24"/>
        </w:rPr>
        <w:t>建设目标</w:t>
      </w:r>
      <w:bookmarkEnd w:id="51"/>
    </w:p>
    <w:p>
      <w:pPr>
        <w:widowControl/>
        <w:snapToGrid w:val="0"/>
        <w:spacing w:line="360" w:lineRule="auto"/>
        <w:ind w:firstLine="480" w:firstLineChars="200"/>
      </w:pPr>
      <w:r>
        <w:rPr>
          <w:rFonts w:hint="eastAsia" w:ascii="Times New Roman" w:hAnsi="Times New Roman" w:eastAsia="宋体"/>
          <w:sz w:val="24"/>
          <w:szCs w:val="24"/>
        </w:rPr>
        <w:t>本项目充分利用先进的信息技术、先进的监测手段、先进的检测方法、前瞻的研究水平、先进的管理模式、创新的运营模式，抢抓海南全面深化改革开放机遇，围绕法律体系、政府治理体系、技术体系、保障体系四个领域开展顶层规划、分步实施，开展基于风险的监测系统建设、实施针对重点人兽共患病和其他健康威胁的防控、开发全健康制度和人力资源、推进全健康项目管理及监督评估，完善法律法规制度体系，健全政府管理体制机制，健全系统科学研究体系，建立数据信息共享共建机制，完善综合监管执法机制，构建国际教育交流体系，在体制机制创新、跨学科联合研究、人才培养、国际合作等方面建立起“全健康”体系，打造标准化监测点、标准化实验室、健康市场、全健康综合治理示范社区，实现对人兽共患疾病及其他健康威胁的“早发现”、“早预警”、“早处置”，推进整体防控“关口前移”，促进人、动物、环境的和谐共生，最终建成具有全球引领示范意义的“全健康”治理体系，提升人民健康水平，促进社会长治久安，保障经济稳定发展，努力在“全健康”方面走在世界前列，为打造人类健康共同体提供中国特色社会主义实践范例。</w:t>
      </w:r>
    </w:p>
    <w:p>
      <w:pPr>
        <w:ind w:firstLine="481" w:firstLineChars="200"/>
        <w:rPr>
          <w:bCs/>
        </w:rPr>
      </w:pPr>
      <w:bookmarkStart w:id="52" w:name="_Toc40642231"/>
      <w:bookmarkStart w:id="53" w:name="_Toc2054579732"/>
      <w:bookmarkStart w:id="54" w:name="_Toc203325548"/>
      <w:bookmarkStart w:id="55" w:name="_Toc108893268"/>
      <w:bookmarkStart w:id="56" w:name="_Toc535055243"/>
      <w:bookmarkStart w:id="57" w:name="_Toc54776210"/>
      <w:bookmarkStart w:id="58" w:name="_Toc1493817547"/>
      <w:bookmarkStart w:id="59" w:name="_Toc1304231730"/>
      <w:bookmarkStart w:id="60" w:name="_Toc1279279266"/>
      <w:bookmarkStart w:id="61" w:name="_Toc2124442228"/>
      <w:bookmarkStart w:id="62" w:name="_Toc16170"/>
      <w:r>
        <w:rPr>
          <w:rFonts w:hint="eastAsia" w:ascii="宋体" w:hAnsi="宋体" w:eastAsia="宋体"/>
          <w:b/>
          <w:bCs/>
          <w:sz w:val="24"/>
          <w:szCs w:val="24"/>
        </w:rPr>
        <w:t>实施安排和项目内容</w:t>
      </w:r>
      <w:bookmarkEnd w:id="52"/>
      <w:bookmarkEnd w:id="53"/>
      <w:bookmarkEnd w:id="54"/>
      <w:bookmarkEnd w:id="55"/>
      <w:bookmarkEnd w:id="56"/>
      <w:bookmarkEnd w:id="57"/>
      <w:bookmarkEnd w:id="58"/>
      <w:bookmarkEnd w:id="59"/>
      <w:bookmarkEnd w:id="60"/>
      <w:bookmarkEnd w:id="61"/>
      <w:bookmarkEnd w:id="62"/>
    </w:p>
    <w:p>
      <w:pPr>
        <w:widowControl/>
        <w:snapToGrid w:val="0"/>
        <w:spacing w:line="360" w:lineRule="auto"/>
        <w:ind w:firstLine="480" w:firstLineChars="200"/>
        <w:rPr>
          <w:rFonts w:ascii="Times New Roman" w:hAnsi="Times New Roman" w:eastAsia="宋体"/>
          <w:b/>
          <w:bCs/>
          <w:sz w:val="24"/>
          <w:szCs w:val="24"/>
          <w:u w:val="single"/>
        </w:rPr>
      </w:pPr>
      <w:r>
        <w:rPr>
          <w:rFonts w:hint="eastAsia" w:ascii="Times New Roman" w:hAnsi="Times New Roman" w:eastAsia="宋体"/>
          <w:sz w:val="24"/>
          <w:szCs w:val="24"/>
        </w:rPr>
        <w:t>为保障项目顺利实施，将组建世界银行贷款“预防、准备与应对新发传染病项目”省项目管理办公室（以下简称“项目办”）、海南省“全健康”专家咨询委员会，和所有负责实施项目活动的省级参与机构将设立各自的项目管理办公室，包括省发展和改革委员会（发改委）、省药品监督管理局（药监局）、省生态环境厅、省农业农村厅、省林业局、省市监局、以及省卫健委，并聘请项目咨询管理机构，构建各组织之间的协调和运行机制。采用“全健康”方式降低人兽共患病、抗微生物药物耐药性和农药相关的健康风险，在中国乃至全球率先打造“全健康”体系，以达到提升卫生安全、应对新发公共健康威胁的最终目的。项目建设主要内容包括：</w:t>
      </w:r>
    </w:p>
    <w:p>
      <w:pPr>
        <w:widowControl/>
        <w:snapToGrid w:val="0"/>
        <w:spacing w:line="360" w:lineRule="auto"/>
        <w:ind w:firstLine="481" w:firstLineChars="200"/>
        <w:rPr>
          <w:rFonts w:ascii="Times New Roman" w:hAnsi="Times New Roman" w:eastAsia="宋体"/>
          <w:b/>
          <w:bCs/>
          <w:sz w:val="24"/>
          <w:szCs w:val="24"/>
          <w:u w:val="single"/>
        </w:rPr>
      </w:pPr>
      <w:r>
        <w:rPr>
          <w:rFonts w:ascii="Times New Roman" w:hAnsi="Times New Roman" w:eastAsia="宋体"/>
          <w:b/>
          <w:bCs/>
          <w:sz w:val="24"/>
          <w:szCs w:val="24"/>
          <w:u w:val="single"/>
        </w:rPr>
        <w:t>1</w:t>
      </w:r>
      <w:r>
        <w:rPr>
          <w:rFonts w:hint="eastAsia" w:ascii="Times New Roman" w:hAnsi="Times New Roman" w:eastAsia="宋体"/>
          <w:b/>
          <w:bCs/>
          <w:sz w:val="24"/>
          <w:szCs w:val="24"/>
          <w:u w:val="single"/>
        </w:rPr>
        <w:t>、完善基于风险的监测体系</w:t>
      </w:r>
    </w:p>
    <w:p>
      <w:pPr>
        <w:widowControl/>
        <w:snapToGrid w:val="0"/>
        <w:spacing w:line="360" w:lineRule="auto"/>
        <w:ind w:firstLine="481" w:firstLineChars="200"/>
        <w:rPr>
          <w:rFonts w:ascii="Times New Roman" w:hAnsi="Times New Roman" w:eastAsia="宋体"/>
          <w:b/>
          <w:bCs/>
          <w:sz w:val="24"/>
          <w:szCs w:val="24"/>
          <w:u w:val="single"/>
        </w:rPr>
      </w:pPr>
      <w:r>
        <w:rPr>
          <w:rFonts w:ascii="Times New Roman" w:hAnsi="Times New Roman" w:eastAsia="宋体"/>
          <w:b/>
          <w:bCs/>
          <w:sz w:val="24"/>
          <w:szCs w:val="24"/>
          <w:u w:val="single"/>
        </w:rPr>
        <w:t>2</w:t>
      </w:r>
      <w:r>
        <w:rPr>
          <w:rFonts w:hint="eastAsia" w:ascii="Times New Roman" w:hAnsi="Times New Roman" w:eastAsia="宋体"/>
          <w:b/>
          <w:bCs/>
          <w:sz w:val="24"/>
          <w:szCs w:val="24"/>
          <w:u w:val="single"/>
        </w:rPr>
        <w:t>、建立完善针对重点人兽共患病及其他新发健康威胁的防控计划</w:t>
      </w:r>
    </w:p>
    <w:p>
      <w:pPr>
        <w:widowControl/>
        <w:snapToGrid w:val="0"/>
        <w:spacing w:line="360" w:lineRule="auto"/>
        <w:ind w:firstLine="481" w:firstLineChars="200"/>
        <w:rPr>
          <w:rFonts w:ascii="Times New Roman" w:hAnsi="Times New Roman" w:eastAsia="宋体"/>
          <w:b/>
          <w:bCs/>
          <w:sz w:val="24"/>
          <w:szCs w:val="24"/>
          <w:u w:val="single"/>
        </w:rPr>
      </w:pPr>
      <w:r>
        <w:rPr>
          <w:rFonts w:ascii="Times New Roman" w:hAnsi="Times New Roman" w:eastAsia="宋体"/>
          <w:b/>
          <w:bCs/>
          <w:sz w:val="24"/>
          <w:szCs w:val="24"/>
          <w:u w:val="single"/>
        </w:rPr>
        <w:t>3</w:t>
      </w:r>
      <w:r>
        <w:rPr>
          <w:rFonts w:hint="eastAsia" w:ascii="Times New Roman" w:hAnsi="Times New Roman" w:eastAsia="宋体"/>
          <w:b/>
          <w:bCs/>
          <w:sz w:val="24"/>
          <w:szCs w:val="24"/>
          <w:u w:val="single"/>
        </w:rPr>
        <w:t>、制度和人才队伍建设</w:t>
      </w:r>
    </w:p>
    <w:p>
      <w:pPr>
        <w:widowControl/>
        <w:snapToGrid w:val="0"/>
        <w:spacing w:line="360" w:lineRule="auto"/>
        <w:ind w:firstLine="481" w:firstLineChars="200"/>
        <w:rPr>
          <w:rFonts w:ascii="Times New Roman" w:hAnsi="Times New Roman" w:eastAsia="宋体"/>
          <w:b/>
          <w:bCs/>
          <w:sz w:val="24"/>
          <w:szCs w:val="24"/>
          <w:u w:val="single"/>
        </w:rPr>
      </w:pPr>
      <w:r>
        <w:rPr>
          <w:rFonts w:ascii="Times New Roman" w:hAnsi="Times New Roman" w:eastAsia="宋体"/>
          <w:b/>
          <w:bCs/>
          <w:sz w:val="24"/>
          <w:szCs w:val="24"/>
          <w:u w:val="single"/>
        </w:rPr>
        <w:t>4</w:t>
      </w:r>
      <w:r>
        <w:rPr>
          <w:rFonts w:hint="eastAsia" w:ascii="Times New Roman" w:hAnsi="Times New Roman" w:eastAsia="宋体"/>
          <w:b/>
          <w:bCs/>
          <w:sz w:val="24"/>
          <w:szCs w:val="24"/>
          <w:u w:val="single"/>
        </w:rPr>
        <w:t>、</w:t>
      </w:r>
      <w:bookmarkStart w:id="63" w:name="_Hlk65491157"/>
      <w:r>
        <w:rPr>
          <w:rFonts w:hint="eastAsia" w:ascii="Times New Roman" w:hAnsi="Times New Roman" w:eastAsia="宋体"/>
          <w:b/>
          <w:bCs/>
          <w:sz w:val="24"/>
          <w:szCs w:val="24"/>
          <w:u w:val="single"/>
        </w:rPr>
        <w:t>项目管理及监督评估</w:t>
      </w:r>
    </w:p>
    <w:p>
      <w:pPr>
        <w:rPr>
          <w:rFonts w:ascii="宋体" w:hAnsi="宋体" w:eastAsia="宋体" w:cs="宋体"/>
          <w:sz w:val="24"/>
          <w:szCs w:val="24"/>
        </w:rPr>
      </w:pPr>
      <w:r>
        <w:rPr>
          <w:rFonts w:hint="eastAsia" w:ascii="宋体" w:hAnsi="宋体" w:eastAsia="宋体" w:cs="宋体"/>
          <w:kern w:val="0"/>
          <w:sz w:val="24"/>
          <w:szCs w:val="24"/>
        </w:rPr>
        <w:t>具体项目活动见表</w:t>
      </w:r>
      <w:r>
        <w:rPr>
          <w:rFonts w:ascii="宋体" w:hAnsi="宋体" w:eastAsia="宋体" w:cs="宋体"/>
          <w:kern w:val="0"/>
          <w:sz w:val="24"/>
          <w:szCs w:val="24"/>
        </w:rPr>
        <w:t>1-1。</w:t>
      </w:r>
      <w:bookmarkEnd w:id="63"/>
    </w:p>
    <w:p>
      <w:pPr>
        <w:spacing w:line="240" w:lineRule="auto"/>
        <w:rPr>
          <w:rFonts w:ascii="宋体" w:hAnsi="宋体" w:eastAsia="宋体" w:cs="宋体"/>
          <w:kern w:val="0"/>
          <w:sz w:val="24"/>
          <w:szCs w:val="24"/>
        </w:rPr>
      </w:pPr>
    </w:p>
    <w:p>
      <w:pPr>
        <w:spacing w:line="360" w:lineRule="auto"/>
        <w:ind w:firstLine="480" w:firstLineChars="200"/>
        <w:rPr>
          <w:rFonts w:ascii="宋体" w:hAnsi="宋体" w:eastAsia="宋体" w:cs="宋体"/>
          <w:kern w:val="0"/>
          <w:sz w:val="24"/>
          <w:szCs w:val="24"/>
        </w:rPr>
      </w:pPr>
    </w:p>
    <w:p>
      <w:pPr>
        <w:spacing w:line="360" w:lineRule="auto"/>
        <w:ind w:firstLine="480" w:firstLineChars="200"/>
        <w:rPr>
          <w:rFonts w:ascii="宋体" w:hAnsi="宋体" w:eastAsia="宋体" w:cs="宋体"/>
          <w:kern w:val="0"/>
          <w:sz w:val="24"/>
          <w:szCs w:val="24"/>
        </w:rPr>
        <w:sectPr>
          <w:footerReference r:id="rId12" w:type="default"/>
          <w:pgSz w:w="11906" w:h="16838"/>
          <w:pgMar w:top="1440" w:right="1800" w:bottom="1440" w:left="1800" w:header="850" w:footer="992" w:gutter="0"/>
          <w:pgNumType w:start="1"/>
          <w:cols w:space="720" w:num="1"/>
          <w:docGrid w:type="lines" w:linePitch="312" w:charSpace="0"/>
        </w:sectPr>
      </w:pPr>
    </w:p>
    <w:p>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表</w:t>
      </w:r>
      <w:r>
        <w:rPr>
          <w:rFonts w:ascii="宋体" w:hAnsi="宋体" w:eastAsia="宋体" w:cs="宋体"/>
          <w:b/>
          <w:bCs/>
          <w:sz w:val="24"/>
          <w:szCs w:val="24"/>
        </w:rPr>
        <w:t xml:space="preserve">1-1 </w:t>
      </w:r>
      <w:r>
        <w:rPr>
          <w:rFonts w:hint="eastAsia" w:ascii="宋体" w:hAnsi="宋体" w:eastAsia="宋体" w:cs="宋体"/>
          <w:b/>
          <w:bCs/>
          <w:sz w:val="24"/>
          <w:szCs w:val="24"/>
        </w:rPr>
        <w:t>海南“全健康”</w:t>
      </w:r>
      <w:commentRangeStart w:id="3"/>
      <w:commentRangeStart w:id="4"/>
      <w:r>
        <w:rPr>
          <w:rFonts w:hint="eastAsia" w:ascii="宋体" w:hAnsi="宋体" w:eastAsia="宋体" w:cs="宋体"/>
          <w:b/>
          <w:bCs/>
          <w:sz w:val="24"/>
          <w:szCs w:val="24"/>
        </w:rPr>
        <w:t>示范</w:t>
      </w:r>
      <w:r>
        <w:rPr>
          <w:rFonts w:ascii="宋体" w:hAnsi="宋体" w:eastAsia="宋体" w:cs="宋体"/>
          <w:b/>
          <w:bCs/>
          <w:sz w:val="24"/>
          <w:szCs w:val="24"/>
        </w:rPr>
        <w:t>项目表</w:t>
      </w:r>
      <w:commentRangeEnd w:id="3"/>
      <w:r>
        <w:rPr>
          <w:rStyle w:val="37"/>
        </w:rPr>
        <w:commentReference w:id="3"/>
      </w:r>
      <w:commentRangeEnd w:id="4"/>
      <w:r>
        <w:rPr>
          <w:rStyle w:val="37"/>
        </w:rPr>
        <w:commentReference w:id="4"/>
      </w:r>
    </w:p>
    <w:p>
      <w:pPr>
        <w:widowControl/>
        <w:spacing w:line="360" w:lineRule="auto"/>
        <w:ind w:firstLine="120" w:firstLineChars="50"/>
        <w:jc w:val="right"/>
        <w:rPr>
          <w:rFonts w:ascii="宋体" w:hAnsi="宋体" w:eastAsia="宋体" w:cs="宋体"/>
          <w:b/>
          <w:bCs/>
          <w:sz w:val="24"/>
          <w:szCs w:val="24"/>
        </w:rPr>
      </w:pPr>
      <w:r>
        <w:rPr>
          <w:rFonts w:hint="eastAsia" w:ascii="宋体" w:hAnsi="宋体" w:eastAsia="宋体" w:cs="宋体"/>
          <w:b/>
          <w:bCs/>
          <w:sz w:val="24"/>
          <w:szCs w:val="24"/>
        </w:rPr>
        <w:t>单位</w:t>
      </w:r>
      <w:r>
        <w:rPr>
          <w:rFonts w:ascii="宋体" w:hAnsi="宋体" w:eastAsia="宋体" w:cs="宋体"/>
          <w:b/>
          <w:bCs/>
          <w:sz w:val="24"/>
          <w:szCs w:val="24"/>
        </w:rPr>
        <w:t>：万美元</w:t>
      </w:r>
    </w:p>
    <w:tbl>
      <w:tblPr>
        <w:tblStyle w:val="30"/>
        <w:tblW w:w="81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996"/>
        <w:gridCol w:w="1418"/>
        <w:gridCol w:w="155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7"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项目构成</w:t>
            </w: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项目内容</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项目类别</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部门</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项目投资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仿宋" w:hAnsi="仿宋" w:eastAsia="仿宋" w:cs="宋体"/>
                <w:b/>
                <w:bCs/>
                <w:szCs w:val="21"/>
              </w:rPr>
            </w:pPr>
            <w:r>
              <w:rPr>
                <w:rFonts w:hint="eastAsia" w:ascii="仿宋" w:hAnsi="仿宋" w:eastAsia="仿宋" w:cs="宋体"/>
                <w:b/>
                <w:bCs/>
                <w:szCs w:val="21"/>
              </w:rPr>
              <w:t>子项</w:t>
            </w:r>
            <w:r>
              <w:rPr>
                <w:rFonts w:ascii="仿宋" w:hAnsi="仿宋" w:eastAsia="仿宋" w:cs="宋体"/>
                <w:b/>
                <w:bCs/>
                <w:szCs w:val="21"/>
              </w:rPr>
              <w:t>1：</w:t>
            </w:r>
            <w:r>
              <w:rPr>
                <w:rFonts w:hint="eastAsia" w:ascii="仿宋" w:hAnsi="仿宋" w:eastAsia="仿宋" w:cs="宋体"/>
                <w:b/>
                <w:bCs/>
                <w:szCs w:val="21"/>
              </w:rPr>
              <w:t>完善基于风险的监测体系</w:t>
            </w: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1.1开展人兽共患病的调查研究和风险评估：通过开展相关课题研究，调查并分析海南省人兽共患病现状及发展趋势</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技术研究</w:t>
            </w:r>
            <w:r>
              <w:rPr>
                <w:rFonts w:ascii="仿宋" w:hAnsi="仿宋" w:eastAsia="仿宋" w:cs="宋体"/>
                <w:b/>
                <w:bCs/>
                <w:szCs w:val="21"/>
              </w:rPr>
              <w:t>/</w:t>
            </w:r>
          </w:p>
          <w:p>
            <w:pPr>
              <w:pStyle w:val="12"/>
              <w:spacing w:after="0" w:line="240" w:lineRule="auto"/>
              <w:jc w:val="left"/>
              <w:rPr>
                <w:rFonts w:ascii="仿宋" w:hAnsi="仿宋" w:eastAsia="仿宋" w:cs="宋体"/>
                <w:b/>
                <w:bCs/>
              </w:rPr>
            </w:pPr>
            <w:r>
              <w:rPr>
                <w:rFonts w:hint="eastAsia" w:ascii="仿宋" w:hAnsi="仿宋" w:eastAsia="仿宋" w:cs="宋体"/>
                <w:b/>
                <w:bCs/>
              </w:rPr>
              <w:t>能力建设</w:t>
            </w:r>
          </w:p>
          <w:p>
            <w:pPr>
              <w:spacing w:after="0" w:line="240" w:lineRule="auto"/>
              <w:rPr>
                <w:rFonts w:ascii="仿宋" w:hAnsi="仿宋" w:eastAsia="仿宋" w:cs="宋体"/>
                <w:b/>
                <w:bCs/>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省发改委、省卫健委、省生态环境厅、省农业农村厅、省市场监管局、省林业局</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468.29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1.2</w:t>
            </w:r>
            <w:bookmarkStart w:id="64" w:name="_Hlk120176519"/>
            <w:r>
              <w:rPr>
                <w:rFonts w:hint="eastAsia" w:ascii="仿宋" w:hAnsi="仿宋" w:eastAsia="仿宋" w:cs="宋体"/>
                <w:b/>
                <w:bCs/>
                <w:szCs w:val="21"/>
              </w:rPr>
              <w:t>传染病多点触发监测预警和分析应用系统综合平台建设</w:t>
            </w:r>
            <w:bookmarkEnd w:id="64"/>
            <w:r>
              <w:rPr>
                <w:rFonts w:hint="eastAsia" w:ascii="仿宋" w:hAnsi="仿宋" w:eastAsia="仿宋" w:cs="宋体"/>
                <w:b/>
                <w:bCs/>
                <w:szCs w:val="21"/>
              </w:rPr>
              <w:t>：进行</w:t>
            </w:r>
            <w:r>
              <w:rPr>
                <w:rFonts w:ascii="仿宋" w:hAnsi="仿宋" w:eastAsia="仿宋" w:cs="宋体"/>
                <w:b/>
                <w:bCs/>
                <w:szCs w:val="21"/>
              </w:rPr>
              <w:t>传染病多点触发</w:t>
            </w:r>
            <w:r>
              <w:rPr>
                <w:rFonts w:hint="eastAsia" w:ascii="仿宋" w:hAnsi="仿宋" w:eastAsia="仿宋" w:cs="宋体"/>
                <w:b/>
                <w:bCs/>
                <w:szCs w:val="21"/>
              </w:rPr>
              <w:t>监测预警系统和联防联控系统建设，机房设备安装配套工程建设；购置软件、硬件设备</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省发改委、省卫健委、省生态环境厅、省农业农村厅、省市场监管局、省林业局、海口海关</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1.3构建人类、动物、环境监测体系</w:t>
            </w:r>
          </w:p>
          <w:p>
            <w:pPr>
              <w:widowControl/>
              <w:spacing w:after="0" w:line="240" w:lineRule="auto"/>
              <w:rPr>
                <w:rFonts w:ascii="仿宋" w:hAnsi="仿宋" w:eastAsia="仿宋" w:cs="宋体"/>
                <w:b/>
                <w:bCs/>
                <w:szCs w:val="21"/>
              </w:rPr>
            </w:pPr>
            <w:r>
              <w:rPr>
                <w:rFonts w:ascii="仿宋" w:hAnsi="仿宋" w:eastAsia="仿宋" w:cs="宋体"/>
                <w:b/>
                <w:bCs/>
                <w:szCs w:val="21"/>
              </w:rPr>
              <w:t>1.3.1</w:t>
            </w:r>
            <w:r>
              <w:rPr>
                <w:rFonts w:hint="eastAsia" w:ascii="仿宋" w:hAnsi="仿宋" w:eastAsia="仿宋" w:cs="宋体"/>
                <w:b/>
                <w:bCs/>
                <w:szCs w:val="21"/>
              </w:rPr>
              <w:t>构建人类、动物、环境监测体系－陆生野生动物疫病监测体系建设：建设</w:t>
            </w:r>
            <w:r>
              <w:rPr>
                <w:rFonts w:ascii="仿宋" w:hAnsi="仿宋" w:eastAsia="仿宋" w:cs="宋体"/>
                <w:b/>
                <w:bCs/>
                <w:szCs w:val="21"/>
              </w:rPr>
              <w:t>10个陆生野生动物疫源疫病监测站，其中5个国家级，5个省级，每个监测站建设面积300平米，共3000平米；构建海南省陆生野生动物疫源疫病监测系统；开展野生动物的陆生野生动物疫源疫</w:t>
            </w:r>
            <w:r>
              <w:rPr>
                <w:rFonts w:hint="eastAsia" w:ascii="仿宋" w:hAnsi="仿宋" w:eastAsia="仿宋" w:cs="宋体"/>
                <w:b/>
                <w:bCs/>
                <w:szCs w:val="21"/>
              </w:rPr>
              <w:t>病的监测与流行病学调查研究；购置相关办公设备；开展陆生野生动物疫源疫病监测技术人才队伍建设</w:t>
            </w:r>
          </w:p>
          <w:p>
            <w:pPr>
              <w:widowControl/>
              <w:spacing w:after="0" w:line="240" w:lineRule="auto"/>
              <w:rPr>
                <w:rFonts w:ascii="仿宋" w:hAnsi="仿宋" w:eastAsia="仿宋" w:cs="宋体"/>
                <w:b/>
                <w:bCs/>
                <w:szCs w:val="21"/>
              </w:rPr>
            </w:pPr>
            <w:r>
              <w:rPr>
                <w:rFonts w:ascii="仿宋" w:hAnsi="仿宋" w:eastAsia="仿宋" w:cs="宋体"/>
                <w:b/>
                <w:bCs/>
                <w:szCs w:val="21"/>
              </w:rPr>
              <w:t>1.3.2</w:t>
            </w:r>
            <w:r>
              <w:rPr>
                <w:rFonts w:hint="eastAsia" w:ascii="仿宋" w:hAnsi="仿宋" w:eastAsia="仿宋" w:cs="宋体"/>
                <w:b/>
                <w:bCs/>
                <w:szCs w:val="21"/>
              </w:rPr>
              <w:t>构建人类、动物、环境监测体系－食品安全综合监测体系建设：制定出台食品安全风险监测综合性工作制度；建立食品安全风险监测综合信息系统</w:t>
            </w:r>
          </w:p>
          <w:p>
            <w:pPr>
              <w:widowControl/>
              <w:spacing w:after="0" w:line="240" w:lineRule="auto"/>
              <w:rPr>
                <w:rFonts w:ascii="仿宋" w:hAnsi="仿宋" w:eastAsia="仿宋" w:cs="宋体"/>
                <w:b/>
                <w:bCs/>
                <w:szCs w:val="21"/>
              </w:rPr>
            </w:pPr>
            <w:r>
              <w:rPr>
                <w:rFonts w:ascii="仿宋" w:hAnsi="仿宋" w:eastAsia="仿宋" w:cs="宋体"/>
                <w:b/>
                <w:bCs/>
                <w:szCs w:val="21"/>
              </w:rPr>
              <w:t>1.3.3</w:t>
            </w:r>
            <w:r>
              <w:rPr>
                <w:rFonts w:hint="eastAsia" w:ascii="仿宋" w:hAnsi="仿宋" w:eastAsia="仿宋" w:cs="宋体"/>
                <w:b/>
                <w:bCs/>
                <w:szCs w:val="21"/>
              </w:rPr>
              <w:t>构建人类、动物、环境监测体系－全健康耐药监测体系建设（人</w:t>
            </w:r>
            <w:r>
              <w:rPr>
                <w:rFonts w:ascii="仿宋" w:hAnsi="仿宋" w:eastAsia="仿宋" w:cs="宋体"/>
                <w:b/>
                <w:bCs/>
                <w:szCs w:val="21"/>
              </w:rPr>
              <w:t>-动物-环境融合监测网）：开展人/</w:t>
            </w:r>
            <w:r>
              <w:rPr>
                <w:rFonts w:hint="eastAsia" w:ascii="仿宋" w:hAnsi="仿宋" w:eastAsia="仿宋" w:cs="宋体"/>
                <w:b/>
                <w:bCs/>
                <w:szCs w:val="21"/>
              </w:rPr>
              <w:t>动物</w:t>
            </w:r>
            <w:r>
              <w:rPr>
                <w:rFonts w:ascii="仿宋" w:hAnsi="仿宋" w:eastAsia="仿宋" w:cs="宋体"/>
                <w:b/>
                <w:bCs/>
                <w:szCs w:val="21"/>
              </w:rPr>
              <w:t>的疾病与耐药菌及耐药基因的监测与流行病学调查</w:t>
            </w:r>
            <w:r>
              <w:rPr>
                <w:rFonts w:hint="eastAsia" w:ascii="仿宋" w:hAnsi="仿宋" w:eastAsia="仿宋" w:cs="宋体"/>
                <w:b/>
                <w:bCs/>
                <w:szCs w:val="21"/>
              </w:rPr>
              <w:t>；购置基质辅助激光解吸电离飞行时间质谱仪等实验设备</w:t>
            </w:r>
          </w:p>
          <w:p>
            <w:pPr>
              <w:pStyle w:val="12"/>
              <w:spacing w:after="0" w:line="240" w:lineRule="auto"/>
              <w:ind w:firstLine="422"/>
              <w:rPr>
                <w:rFonts w:ascii="仿宋" w:hAnsi="仿宋" w:eastAsia="仿宋" w:cs="宋体"/>
                <w:b/>
                <w:bCs/>
              </w:rPr>
            </w:pPr>
            <w:r>
              <w:rPr>
                <w:rFonts w:ascii="仿宋" w:hAnsi="仿宋" w:eastAsia="仿宋" w:cs="宋体"/>
                <w:b/>
                <w:bCs/>
              </w:rPr>
              <w:t>1.3.4</w:t>
            </w:r>
            <w:r>
              <w:rPr>
                <w:rFonts w:hint="eastAsia" w:ascii="仿宋" w:hAnsi="仿宋" w:eastAsia="仿宋" w:cs="宋体"/>
                <w:b/>
                <w:bCs/>
              </w:rPr>
              <w:t>全健康水生态环境监测体系建设（水源性疾病、微生态环境综合监测网）：构建全健康水生态环境监测体系；采购全健康水生态环境监测仪器设备</w:t>
            </w:r>
          </w:p>
          <w:p>
            <w:pPr>
              <w:pStyle w:val="12"/>
              <w:spacing w:after="0" w:line="240" w:lineRule="auto"/>
              <w:ind w:firstLine="422"/>
              <w:rPr>
                <w:rFonts w:ascii="仿宋" w:hAnsi="仿宋" w:eastAsia="仿宋" w:cs="宋体"/>
                <w:b/>
                <w:bCs/>
              </w:rPr>
            </w:pPr>
            <w:r>
              <w:rPr>
                <w:rFonts w:ascii="仿宋" w:hAnsi="仿宋" w:eastAsia="仿宋" w:cs="宋体"/>
                <w:b/>
                <w:bCs/>
              </w:rPr>
              <w:t>1.3.5</w:t>
            </w:r>
            <w:r>
              <w:rPr>
                <w:rFonts w:hint="eastAsia" w:ascii="仿宋" w:hAnsi="仿宋" w:eastAsia="仿宋" w:cs="宋体"/>
                <w:b/>
                <w:bCs/>
              </w:rPr>
              <w:t>构建人类、动物、环境监测体系－建设动物疫病和人兽共患病风险监测体系：改造升级市县</w:t>
            </w:r>
            <w:r>
              <w:rPr>
                <w:rFonts w:ascii="仿宋" w:hAnsi="仿宋" w:eastAsia="仿宋" w:cs="宋体"/>
                <w:b/>
                <w:bCs/>
              </w:rPr>
              <w:t>/乡镇监测哨点；购置市县/乡镇监测哨点仪器设备及试剂耗材</w:t>
            </w:r>
          </w:p>
          <w:p>
            <w:pPr>
              <w:spacing w:after="0" w:line="240" w:lineRule="auto"/>
              <w:rPr>
                <w:rFonts w:ascii="仿宋" w:hAnsi="仿宋" w:eastAsia="仿宋" w:cs="宋体"/>
                <w:b/>
                <w:bCs/>
                <w:szCs w:val="21"/>
              </w:rPr>
            </w:pPr>
            <w:r>
              <w:rPr>
                <w:rFonts w:ascii="仿宋" w:hAnsi="仿宋" w:eastAsia="仿宋" w:cs="宋体"/>
                <w:b/>
                <w:bCs/>
                <w:szCs w:val="21"/>
              </w:rPr>
              <w:t>1.3.6</w:t>
            </w:r>
            <w:r>
              <w:rPr>
                <w:rFonts w:hint="eastAsia" w:ascii="仿宋" w:hAnsi="仿宋" w:eastAsia="仿宋" w:cs="宋体"/>
                <w:b/>
                <w:bCs/>
                <w:szCs w:val="21"/>
              </w:rPr>
              <w:t>构建人类、动物、环境监测体系－建立健全流行病与热带病风险监测体系：购置病毒基因测序检测设备；开展现场流调和实验室技术人才的队伍建设</w:t>
            </w:r>
          </w:p>
          <w:p>
            <w:pPr>
              <w:pStyle w:val="12"/>
              <w:spacing w:after="0" w:line="240" w:lineRule="auto"/>
              <w:ind w:firstLine="422"/>
              <w:rPr>
                <w:rFonts w:ascii="仿宋" w:hAnsi="仿宋" w:eastAsia="仿宋" w:cs="宋体"/>
                <w:b/>
                <w:bCs/>
              </w:rPr>
            </w:pPr>
            <w:r>
              <w:rPr>
                <w:rFonts w:ascii="仿宋" w:hAnsi="仿宋" w:eastAsia="仿宋" w:cs="宋体"/>
                <w:b/>
                <w:bCs/>
              </w:rPr>
              <w:t>1.3.7</w:t>
            </w:r>
            <w:r>
              <w:rPr>
                <w:rFonts w:hint="eastAsia" w:ascii="仿宋" w:hAnsi="仿宋" w:eastAsia="仿宋" w:cs="宋体"/>
                <w:b/>
                <w:bCs/>
              </w:rPr>
              <w:t>构建人类、动物、环境监测体系－</w:t>
            </w:r>
            <w:r>
              <w:rPr>
                <w:rFonts w:ascii="仿宋" w:hAnsi="仿宋" w:eastAsia="仿宋" w:cs="宋体"/>
                <w:b/>
                <w:bCs/>
              </w:rPr>
              <w:t>开展口岸生物安全风险监测体系建设（境外</w:t>
            </w:r>
            <w:r>
              <w:rPr>
                <w:rFonts w:hint="eastAsia" w:ascii="仿宋" w:hAnsi="仿宋" w:eastAsia="仿宋" w:cs="宋体"/>
                <w:b/>
                <w:bCs/>
              </w:rPr>
              <w:t>、境内</w:t>
            </w:r>
            <w:r>
              <w:rPr>
                <w:rFonts w:ascii="仿宋" w:hAnsi="仿宋" w:eastAsia="仿宋" w:cs="宋体"/>
                <w:b/>
                <w:bCs/>
              </w:rPr>
              <w:t>）</w:t>
            </w:r>
            <w:r>
              <w:rPr>
                <w:rFonts w:hint="eastAsia" w:ascii="仿宋" w:hAnsi="仿宋" w:eastAsia="仿宋" w:cs="宋体"/>
                <w:b/>
                <w:bCs/>
              </w:rPr>
              <w:t>：</w:t>
            </w:r>
            <w:r>
              <w:rPr>
                <w:rFonts w:ascii="仿宋" w:hAnsi="仿宋" w:eastAsia="仿宋" w:cs="宋体"/>
                <w:b/>
                <w:bCs/>
              </w:rPr>
              <w:t>开展海南各国境口岸生物安全风险监测点升级建设规划</w:t>
            </w:r>
            <w:r>
              <w:rPr>
                <w:rFonts w:hint="eastAsia" w:ascii="仿宋" w:hAnsi="仿宋" w:eastAsia="仿宋" w:cs="宋体"/>
                <w:b/>
                <w:bCs/>
              </w:rPr>
              <w:t>工作；</w:t>
            </w:r>
            <w:r>
              <w:rPr>
                <w:rFonts w:ascii="仿宋" w:hAnsi="仿宋" w:eastAsia="仿宋" w:cs="宋体"/>
                <w:b/>
                <w:bCs/>
              </w:rPr>
              <w:t>开展口岸生物安全风险监测的调研和培训</w:t>
            </w:r>
            <w:r>
              <w:rPr>
                <w:rFonts w:hint="eastAsia" w:ascii="仿宋" w:hAnsi="仿宋" w:eastAsia="仿宋" w:cs="宋体"/>
                <w:b/>
                <w:bCs/>
              </w:rPr>
              <w:t>；</w:t>
            </w:r>
            <w:r>
              <w:rPr>
                <w:rFonts w:ascii="仿宋" w:hAnsi="仿宋" w:eastAsia="仿宋" w:cs="宋体"/>
                <w:b/>
                <w:bCs/>
              </w:rPr>
              <w:t>购置各监测点使用的监测设备</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技术研究</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土建活动</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省林业局、省卫健委、省农业农村厅、海口海关、省生态环境厅</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2704.58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rPr>
            </w:pPr>
            <w:r>
              <w:rPr>
                <w:rFonts w:ascii="仿宋" w:hAnsi="仿宋" w:eastAsia="仿宋" w:cs="宋体"/>
                <w:b/>
                <w:bCs/>
                <w:szCs w:val="21"/>
              </w:rPr>
              <w:t>1.4</w:t>
            </w:r>
            <w:r>
              <w:rPr>
                <w:rFonts w:hint="eastAsia" w:ascii="仿宋" w:hAnsi="仿宋" w:eastAsia="仿宋" w:cs="宋体"/>
                <w:b/>
                <w:bCs/>
                <w:szCs w:val="21"/>
              </w:rPr>
              <w:t>相关省级部门基于现有实验室的改造</w:t>
            </w:r>
            <w:r>
              <w:rPr>
                <w:rFonts w:ascii="仿宋" w:hAnsi="仿宋" w:eastAsia="仿宋" w:cs="宋体"/>
                <w:b/>
                <w:bCs/>
                <w:szCs w:val="21"/>
              </w:rPr>
              <w:t>/升级和</w:t>
            </w:r>
            <w:r>
              <w:rPr>
                <w:rFonts w:hint="eastAsia" w:ascii="仿宋" w:hAnsi="仿宋" w:eastAsia="仿宋" w:cs="宋体"/>
                <w:b/>
                <w:bCs/>
                <w:szCs w:val="21"/>
              </w:rPr>
              <w:t>能力建设，包括实验室设备采购和安装，支持性技术研究（能力审查、标准构建）和所需的培训</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技术研究</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p>
            <w:pPr>
              <w:widowControl/>
              <w:spacing w:after="0" w:line="240" w:lineRule="auto"/>
              <w:rPr>
                <w:rFonts w:ascii="仿宋" w:hAnsi="仿宋" w:eastAsia="仿宋" w:cs="宋体"/>
                <w:b/>
                <w:bCs/>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省卫健委、省市场监督管理局、省农业农村厅、海口海关、省林业局、省生态环境厅</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2687.19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仿宋" w:hAnsi="仿宋" w:eastAsia="仿宋" w:cs="宋体"/>
                <w:b/>
                <w:bCs/>
                <w:szCs w:val="21"/>
              </w:rPr>
            </w:pPr>
            <w:commentRangeStart w:id="5"/>
            <w:r>
              <w:rPr>
                <w:rFonts w:hint="eastAsia" w:ascii="仿宋" w:hAnsi="仿宋" w:eastAsia="仿宋" w:cs="宋体"/>
                <w:b/>
                <w:bCs/>
                <w:szCs w:val="21"/>
              </w:rPr>
              <w:t>子项</w:t>
            </w:r>
            <w:r>
              <w:rPr>
                <w:rFonts w:ascii="仿宋" w:hAnsi="仿宋" w:eastAsia="仿宋" w:cs="宋体"/>
                <w:b/>
                <w:bCs/>
                <w:szCs w:val="21"/>
              </w:rPr>
              <w:t>2：</w:t>
            </w:r>
            <w:r>
              <w:rPr>
                <w:rFonts w:hint="eastAsia" w:ascii="仿宋" w:hAnsi="仿宋" w:eastAsia="仿宋" w:cs="宋体"/>
                <w:b/>
                <w:bCs/>
                <w:szCs w:val="21"/>
              </w:rPr>
              <w:t>建立完善针对重点人兽共患病及其他新发健康威胁的防控计划</w:t>
            </w:r>
            <w:commentRangeEnd w:id="5"/>
            <w:r>
              <w:commentReference w:id="5"/>
            </w:r>
            <w:r>
              <w:rPr>
                <w:rFonts w:ascii="仿宋" w:hAnsi="仿宋" w:eastAsia="仿宋" w:cs="宋体"/>
                <w:b/>
                <w:bCs/>
                <w:szCs w:val="21"/>
              </w:rPr>
              <w:t xml:space="preserve"> </w:t>
            </w: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2.1抗生素减量行动</w:t>
            </w:r>
          </w:p>
          <w:p>
            <w:pPr>
              <w:pStyle w:val="12"/>
              <w:spacing w:after="0" w:line="240" w:lineRule="auto"/>
              <w:ind w:firstLine="422"/>
              <w:rPr>
                <w:rFonts w:ascii="仿宋" w:hAnsi="仿宋" w:eastAsia="仿宋" w:cs="宋体"/>
                <w:b/>
                <w:bCs/>
              </w:rPr>
            </w:pPr>
            <w:r>
              <w:rPr>
                <w:rFonts w:ascii="仿宋" w:hAnsi="仿宋" w:eastAsia="仿宋" w:cs="宋体"/>
                <w:b/>
                <w:bCs/>
              </w:rPr>
              <w:t>2.1.1</w:t>
            </w:r>
            <w:r>
              <w:rPr>
                <w:rFonts w:hint="eastAsia" w:ascii="仿宋" w:hAnsi="仿宋" w:eastAsia="仿宋" w:cs="宋体"/>
                <w:b/>
                <w:bCs/>
              </w:rPr>
              <w:t>土壤抗生素减量行动：以有机肥为连接点，开展示范点养殖废水、排泄物、有机肥料中抗菌药物残留监测，评估有机肥人兽共患病携带风险</w:t>
            </w:r>
          </w:p>
          <w:p>
            <w:pPr>
              <w:spacing w:after="0" w:line="240" w:lineRule="auto"/>
              <w:rPr>
                <w:rFonts w:ascii="仿宋" w:hAnsi="仿宋" w:eastAsia="仿宋" w:cs="宋体"/>
                <w:b/>
                <w:bCs/>
                <w:szCs w:val="21"/>
              </w:rPr>
            </w:pPr>
            <w:r>
              <w:rPr>
                <w:rFonts w:ascii="仿宋" w:hAnsi="仿宋" w:eastAsia="仿宋" w:cs="宋体"/>
                <w:b/>
                <w:bCs/>
                <w:szCs w:val="21"/>
              </w:rPr>
              <w:t>2.1.2</w:t>
            </w:r>
            <w:r>
              <w:rPr>
                <w:rFonts w:hint="eastAsia" w:ascii="仿宋" w:hAnsi="仿宋" w:eastAsia="仿宋" w:cs="宋体"/>
                <w:b/>
                <w:bCs/>
                <w:szCs w:val="21"/>
              </w:rPr>
              <w:t>畜禽及水产品养殖抗生素减量行动</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省农业农村厅</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2.2高发人兽共患病预防控制的全健康策略研究与应用（开展</w:t>
            </w:r>
            <w:r>
              <w:rPr>
                <w:rFonts w:hint="eastAsia" w:ascii="仿宋" w:hAnsi="仿宋" w:eastAsia="仿宋" w:cs="宋体"/>
                <w:b/>
                <w:bCs/>
                <w:szCs w:val="21"/>
              </w:rPr>
              <w:t>主要人兽共患病综合防控计划）：开展布病、牛结核监测与流行病学调查工作；建设动物疫病的移动检测站，购置动物疫病监测采样车等检测仪器设备</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省农业农村厅</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708.22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2.3自由贸易港建设背景下的传染病预防控制全健康技术研究与应用：开展传播特性的研究、优化病原快速检测技术、对重点人群进行风险干预、量化干预效果评估等；购置检测试剂和设备，包括购置显微镜，解剖镜，疟疾快速诊断试纸条（RDT）</w:t>
            </w:r>
            <w:r>
              <w:rPr>
                <w:rFonts w:hint="eastAsia" w:ascii="仿宋" w:hAnsi="仿宋" w:eastAsia="仿宋" w:cs="宋体"/>
                <w:b/>
                <w:bCs/>
                <w:szCs w:val="21"/>
              </w:rPr>
              <w:t>；开展输入性疟疾监测和应急处置技术人才队伍建设培养等</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技术研究</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p>
            <w:pPr>
              <w:widowControl/>
              <w:spacing w:after="0" w:line="240" w:lineRule="auto"/>
              <w:rPr>
                <w:rFonts w:ascii="仿宋" w:hAnsi="仿宋" w:eastAsia="仿宋" w:cs="宋体"/>
                <w:b/>
                <w:bCs/>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省卫健委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509.92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2.4自由贸易港建设背景下疫苗可预防疾病研究与应用：开展健康人群血清学抗体水平检测、开展戊肝阳性儿童的高危因素筛查等，为</w:t>
            </w:r>
            <w:r>
              <w:rPr>
                <w:rFonts w:hint="eastAsia" w:ascii="仿宋" w:hAnsi="仿宋" w:eastAsia="仿宋" w:cs="宋体"/>
                <w:b/>
                <w:bCs/>
                <w:szCs w:val="21"/>
              </w:rPr>
              <w:t>自贸港的疫苗免疫策略提供技术支撑</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省卫健委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524.08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2.5公共卫生突发事件的综合处置及调度系统研究：组建突发传染病等突发公共卫生事件综合防控队伍、突发传染病等突发公共卫生事件风险评估专家队伍；卫生应急车辆与设备、</w:t>
            </w:r>
            <w:r>
              <w:rPr>
                <w:rFonts w:hint="eastAsia" w:ascii="仿宋" w:hAnsi="仿宋" w:eastAsia="仿宋" w:cs="宋体"/>
                <w:b/>
                <w:bCs/>
                <w:szCs w:val="21"/>
              </w:rPr>
              <w:t>疾控系统应急物资采购</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技术研究</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r>
              <w:rPr>
                <w:rFonts w:ascii="仿宋" w:hAnsi="仿宋" w:eastAsia="仿宋" w:cs="宋体"/>
                <w:b/>
                <w:bCs/>
                <w:szCs w:val="21"/>
              </w:rPr>
              <w:t>/</w:t>
            </w:r>
          </w:p>
          <w:p>
            <w:pPr>
              <w:pStyle w:val="12"/>
              <w:spacing w:after="0" w:line="240" w:lineRule="auto"/>
              <w:jc w:val="left"/>
            </w:pPr>
            <w:r>
              <w:rPr>
                <w:rFonts w:hint="eastAsia" w:ascii="仿宋" w:hAnsi="仿宋" w:eastAsia="仿宋" w:cs="宋体"/>
                <w:b/>
                <w:bCs/>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省发改委、省卫健委、省应急厅</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2.6</w:t>
            </w:r>
            <w:r>
              <w:t xml:space="preserve"> </w:t>
            </w:r>
            <w:r>
              <w:rPr>
                <w:rFonts w:ascii="仿宋" w:hAnsi="仿宋" w:eastAsia="仿宋" w:cs="宋体"/>
                <w:b/>
                <w:bCs/>
                <w:szCs w:val="21"/>
              </w:rPr>
              <w:t>"健康市场 "试点：对选定的农贸市场进行改造和升级，改善分区，购买采样车和其他样本采集、储存和分析设备，开展疾病监测和流行病学调查等；</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省商务厅、省市场监管局、省卫健委、省农业农村厅</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2.7生物安全港（海关口岸建设）：在洋浦港口岸和海口美兰机场口岸开展生物安全港建设规划等；购置推进生物安全港建设所需设备</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海口海关</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879.33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2.8 一体化</w:t>
            </w:r>
            <w:r>
              <w:rPr>
                <w:rFonts w:hint="eastAsia" w:ascii="仿宋" w:hAnsi="仿宋" w:eastAsia="仿宋" w:cs="宋体"/>
                <w:b/>
                <w:bCs/>
                <w:szCs w:val="21"/>
              </w:rPr>
              <w:t>全</w:t>
            </w:r>
            <w:r>
              <w:rPr>
                <w:rFonts w:ascii="仿宋" w:hAnsi="仿宋" w:eastAsia="仿宋" w:cs="宋体"/>
                <w:b/>
                <w:bCs/>
                <w:szCs w:val="21"/>
              </w:rPr>
              <w:t>健康社区（城市地区）试点：在海口、三亚、保亭选定的社区进行一体化健康良好国际行业规范（GIIPs）示范，涉及抗生素耐药性控制、人畜共患病预防、学校健康风险管理与监测、疫苗接种管理、食品安全管理、环境卫生管理、一体化健康宣传活动等。在实施过程中，将进行社区流行病学诊断和公共卫生影响评估，以支持试点活动的开展。</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r>
              <w:rPr>
                <w:rFonts w:ascii="仿宋" w:hAnsi="仿宋" w:eastAsia="仿宋" w:cs="宋体"/>
                <w:b/>
                <w:bCs/>
                <w:szCs w:val="21"/>
              </w:rPr>
              <w:t>/</w:t>
            </w:r>
          </w:p>
          <w:p>
            <w:pPr>
              <w:widowControl/>
              <w:spacing w:after="0" w:line="240" w:lineRule="auto"/>
              <w:rPr>
                <w:rFonts w:ascii="仿宋" w:hAnsi="仿宋" w:eastAsia="仿宋" w:cs="宋体"/>
                <w:b/>
                <w:bCs/>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省发改委、省卫健委、省生态环境厅、省农业农村厅、省市场监管局、省林业局、海口市、三亚市、保亭县</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2.9</w:t>
            </w:r>
            <w:r>
              <w:rPr>
                <w:rFonts w:hint="eastAsia" w:ascii="仿宋" w:hAnsi="仿宋" w:eastAsia="仿宋" w:cs="宋体"/>
                <w:b/>
                <w:bCs/>
                <w:szCs w:val="21"/>
              </w:rPr>
              <w:t>全健康村/镇（农村地区）试点：在选定的村/镇进行全健康良好国际工业实践（G</w:t>
            </w:r>
            <w:r>
              <w:rPr>
                <w:rFonts w:ascii="仿宋" w:hAnsi="仿宋" w:eastAsia="仿宋" w:cs="宋体"/>
                <w:b/>
                <w:bCs/>
                <w:szCs w:val="21"/>
              </w:rPr>
              <w:t>IIP</w:t>
            </w:r>
            <w:r>
              <w:rPr>
                <w:rFonts w:hint="eastAsia" w:ascii="仿宋" w:hAnsi="仿宋" w:eastAsia="仿宋" w:cs="宋体"/>
                <w:b/>
                <w:bCs/>
                <w:szCs w:val="21"/>
              </w:rPr>
              <w:t>s）示范，升级卫生系统和其他支持性设施，以及加强健康管理和学校疫苗接种的干预、减少抗生素在医疗、畜牧业和种植业的使用以及支持人兽共患病预防、食品安全管理、改善卫生管理和全健康公众教育活动。</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r>
              <w:rPr>
                <w:rFonts w:ascii="仿宋" w:hAnsi="仿宋" w:eastAsia="仿宋" w:cs="宋体"/>
                <w:b/>
                <w:bCs/>
                <w:szCs w:val="21"/>
              </w:rPr>
              <w:t>/</w:t>
            </w:r>
          </w:p>
          <w:p>
            <w:pPr>
              <w:pStyle w:val="12"/>
              <w:spacing w:after="0" w:line="240" w:lineRule="auto"/>
              <w:rPr>
                <w:rFonts w:ascii="仿宋" w:hAnsi="仿宋" w:eastAsia="仿宋" w:cs="宋体"/>
                <w:b/>
                <w:bCs/>
              </w:rPr>
            </w:pPr>
            <w:r>
              <w:rPr>
                <w:rFonts w:hint="eastAsia" w:ascii="仿宋" w:hAnsi="仿宋" w:eastAsia="仿宋" w:cs="宋体"/>
                <w:b/>
                <w:bCs/>
              </w:rPr>
              <w:t>土建活动</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省发改委、省卫健委、省生态环境厅、省农业农村厅、省市场监管局、省林业局、东方市/博鳌镇</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2.10全健康模拟</w:t>
            </w:r>
            <w:r>
              <w:rPr>
                <w:rFonts w:hint="eastAsia" w:ascii="仿宋" w:hAnsi="仿宋" w:eastAsia="仿宋" w:cs="宋体"/>
                <w:b/>
                <w:bCs/>
                <w:szCs w:val="21"/>
              </w:rPr>
              <w:t>实训与仿真演练基地建设：建立疫情应急处置虚拟仿真方舱，模拟实训基地设备采购</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省发改委、省卫健委、省生态环境厅、省农业农村厅、省林业局、省市场监管局、省商务厅、海口海关</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2.11全健康关键技术、产品及标准目录的</w:t>
            </w:r>
            <w:r>
              <w:rPr>
                <w:rFonts w:hint="eastAsia" w:ascii="仿宋" w:hAnsi="仿宋" w:eastAsia="仿宋" w:cs="宋体"/>
                <w:b/>
                <w:bCs/>
                <w:szCs w:val="21"/>
              </w:rPr>
              <w:t>开发</w:t>
            </w:r>
            <w:r>
              <w:rPr>
                <w:rFonts w:ascii="仿宋" w:hAnsi="仿宋" w:eastAsia="仿宋" w:cs="宋体"/>
                <w:b/>
                <w:bCs/>
                <w:szCs w:val="21"/>
              </w:rPr>
              <w:t>：公开</w:t>
            </w:r>
            <w:r>
              <w:rPr>
                <w:rFonts w:hint="eastAsia" w:ascii="仿宋" w:hAnsi="仿宋" w:eastAsia="仿宋" w:cs="宋体"/>
                <w:b/>
                <w:bCs/>
                <w:szCs w:val="21"/>
              </w:rPr>
              <w:t>征集较先进的、成熟的、推广成本较低的全健康关键技术、产品；建立全健康标准目录</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w:t>
            </w:r>
            <w:r>
              <w:rPr>
                <w:rFonts w:ascii="仿宋" w:hAnsi="仿宋" w:eastAsia="仿宋" w:cs="宋体"/>
                <w:b/>
                <w:bCs/>
                <w:szCs w:val="21"/>
              </w:rPr>
              <w:t>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仿宋" w:hAnsi="仿宋" w:eastAsia="仿宋" w:cs="宋体"/>
                <w:b/>
                <w:bCs/>
                <w:szCs w:val="21"/>
              </w:rPr>
            </w:pPr>
            <w:r>
              <w:rPr>
                <w:rFonts w:hint="eastAsia" w:ascii="仿宋" w:hAnsi="仿宋" w:eastAsia="仿宋" w:cs="宋体"/>
                <w:b/>
                <w:bCs/>
                <w:szCs w:val="21"/>
              </w:rPr>
              <w:t>子项</w:t>
            </w:r>
            <w:r>
              <w:rPr>
                <w:rFonts w:ascii="仿宋" w:hAnsi="仿宋" w:eastAsia="仿宋" w:cs="宋体"/>
                <w:b/>
                <w:bCs/>
                <w:szCs w:val="21"/>
              </w:rPr>
              <w:t>3：</w:t>
            </w:r>
            <w:r>
              <w:rPr>
                <w:rFonts w:hint="eastAsia" w:ascii="仿宋" w:hAnsi="仿宋" w:eastAsia="仿宋" w:cs="宋体"/>
                <w:b/>
                <w:bCs/>
                <w:szCs w:val="21"/>
              </w:rPr>
              <w:t>制度和人才队伍建设</w:t>
            </w: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3.1</w:t>
            </w:r>
            <w:commentRangeStart w:id="6"/>
            <w:commentRangeStart w:id="7"/>
            <w:r>
              <w:rPr>
                <w:rFonts w:hint="eastAsia" w:ascii="仿宋" w:hAnsi="仿宋" w:eastAsia="仿宋" w:cs="宋体"/>
                <w:b/>
                <w:bCs/>
                <w:szCs w:val="21"/>
              </w:rPr>
              <w:t>全健康跨部门议事协调机制</w:t>
            </w:r>
            <w:commentRangeEnd w:id="6"/>
            <w:r>
              <w:rPr>
                <w:rFonts w:ascii="仿宋" w:hAnsi="仿宋" w:eastAsia="仿宋" w:cs="宋体"/>
                <w:b/>
                <w:bCs/>
              </w:rPr>
              <w:commentReference w:id="6"/>
            </w:r>
            <w:commentRangeEnd w:id="7"/>
            <w:r>
              <w:rPr>
                <w:rStyle w:val="37"/>
              </w:rPr>
              <w:commentReference w:id="7"/>
            </w:r>
            <w:r>
              <w:rPr>
                <w:rFonts w:hint="eastAsia" w:ascii="仿宋" w:hAnsi="仿宋" w:eastAsia="仿宋" w:cs="宋体"/>
                <w:b/>
                <w:bCs/>
                <w:szCs w:val="21"/>
              </w:rPr>
              <w:t>：建立海南省全健康跨部门议事协调机制</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3.2全健康法律法规制定、修订及完善</w:t>
            </w:r>
          </w:p>
          <w:p>
            <w:pPr>
              <w:pStyle w:val="12"/>
              <w:spacing w:after="0" w:line="240" w:lineRule="auto"/>
              <w:rPr>
                <w:rFonts w:ascii="仿宋" w:hAnsi="仿宋" w:eastAsia="仿宋" w:cs="宋体"/>
                <w:b/>
                <w:bCs/>
              </w:rPr>
            </w:pPr>
            <w:r>
              <w:rPr>
                <w:rFonts w:ascii="仿宋" w:hAnsi="仿宋" w:eastAsia="仿宋" w:cs="宋体"/>
                <w:b/>
                <w:bCs/>
              </w:rPr>
              <w:t>3.2.1</w:t>
            </w:r>
            <w:r>
              <w:rPr>
                <w:rFonts w:hint="eastAsia" w:ascii="仿宋" w:hAnsi="仿宋" w:eastAsia="仿宋" w:cs="宋体"/>
                <w:b/>
                <w:bCs/>
              </w:rPr>
              <w:t>制定海南自由贸易港抗菌药物管理条例项目</w:t>
            </w:r>
          </w:p>
          <w:p>
            <w:pPr>
              <w:spacing w:after="0" w:line="240" w:lineRule="auto"/>
              <w:rPr>
                <w:rFonts w:ascii="仿宋" w:hAnsi="仿宋" w:eastAsia="仿宋" w:cs="宋体"/>
                <w:b/>
                <w:bCs/>
                <w:szCs w:val="21"/>
              </w:rPr>
            </w:pPr>
            <w:r>
              <w:rPr>
                <w:rFonts w:ascii="仿宋" w:hAnsi="仿宋" w:eastAsia="仿宋" w:cs="宋体"/>
                <w:b/>
                <w:bCs/>
                <w:szCs w:val="21"/>
              </w:rPr>
              <w:t>3.2.2</w:t>
            </w:r>
            <w:r>
              <w:rPr>
                <w:rFonts w:hint="eastAsia" w:ascii="仿宋" w:hAnsi="仿宋" w:eastAsia="仿宋" w:cs="宋体"/>
                <w:b/>
                <w:bCs/>
                <w:szCs w:val="21"/>
              </w:rPr>
              <w:t>修订海南省无规定动物疫病区管理条例</w:t>
            </w:r>
          </w:p>
          <w:p>
            <w:pPr>
              <w:pStyle w:val="12"/>
              <w:spacing w:after="0" w:line="240" w:lineRule="auto"/>
              <w:rPr>
                <w:rFonts w:ascii="仿宋" w:hAnsi="仿宋" w:eastAsia="仿宋" w:cs="宋体"/>
                <w:b/>
                <w:bCs/>
              </w:rPr>
            </w:pPr>
            <w:r>
              <w:rPr>
                <w:rFonts w:ascii="仿宋" w:hAnsi="仿宋" w:eastAsia="仿宋" w:cs="宋体"/>
                <w:b/>
                <w:bCs/>
              </w:rPr>
              <w:t>3.2.3</w:t>
            </w:r>
            <w:r>
              <w:rPr>
                <w:rFonts w:hint="eastAsia" w:ascii="仿宋" w:hAnsi="仿宋" w:eastAsia="仿宋" w:cs="宋体"/>
                <w:b/>
                <w:bCs/>
              </w:rPr>
              <w:t>制定海南陆生野生动物疫源疫病监测标本采集及保存操作指南</w:t>
            </w:r>
          </w:p>
          <w:p>
            <w:pPr>
              <w:spacing w:after="0" w:line="240" w:lineRule="auto"/>
              <w:rPr>
                <w:rFonts w:ascii="仿宋" w:hAnsi="仿宋" w:eastAsia="仿宋" w:cs="宋体"/>
                <w:b/>
                <w:bCs/>
                <w:szCs w:val="21"/>
              </w:rPr>
            </w:pPr>
            <w:r>
              <w:rPr>
                <w:rFonts w:ascii="仿宋" w:hAnsi="仿宋" w:eastAsia="仿宋" w:cs="宋体"/>
                <w:b/>
                <w:bCs/>
                <w:szCs w:val="21"/>
              </w:rPr>
              <w:t>3.2.4</w:t>
            </w:r>
            <w:r>
              <w:rPr>
                <w:rFonts w:hint="eastAsia" w:ascii="仿宋" w:hAnsi="仿宋" w:eastAsia="仿宋" w:cs="宋体"/>
                <w:b/>
                <w:bCs/>
                <w:szCs w:val="21"/>
              </w:rPr>
              <w:t>制定海南自贸港特色的针对传染病预防、控制的规章制度</w:t>
            </w:r>
          </w:p>
          <w:p>
            <w:pPr>
              <w:pStyle w:val="12"/>
              <w:spacing w:after="0" w:line="240" w:lineRule="auto"/>
              <w:rPr>
                <w:rFonts w:ascii="仿宋" w:hAnsi="仿宋" w:eastAsia="仿宋" w:cs="宋体"/>
                <w:b/>
                <w:bCs/>
              </w:rPr>
            </w:pPr>
            <w:r>
              <w:rPr>
                <w:rFonts w:ascii="仿宋" w:hAnsi="仿宋" w:eastAsia="仿宋" w:cs="宋体"/>
                <w:b/>
                <w:bCs/>
              </w:rPr>
              <w:t>3.2.5</w:t>
            </w:r>
            <w:r>
              <w:rPr>
                <w:rFonts w:hint="eastAsia" w:ascii="仿宋" w:hAnsi="仿宋" w:eastAsia="仿宋" w:cs="宋体"/>
                <w:b/>
                <w:bCs/>
              </w:rPr>
              <w:t>制定海南自贸港特色“先行先试”的疫苗研发、推广、接种等相关法规、操作管理办法</w:t>
            </w:r>
          </w:p>
          <w:p>
            <w:pPr>
              <w:spacing w:after="0" w:line="240" w:lineRule="auto"/>
              <w:rPr>
                <w:rFonts w:ascii="仿宋" w:hAnsi="仿宋" w:eastAsia="仿宋" w:cs="宋体"/>
                <w:b/>
                <w:bCs/>
                <w:szCs w:val="21"/>
              </w:rPr>
            </w:pPr>
            <w:r>
              <w:rPr>
                <w:rFonts w:ascii="仿宋" w:hAnsi="仿宋" w:eastAsia="仿宋" w:cs="宋体"/>
                <w:b/>
                <w:bCs/>
                <w:szCs w:val="21"/>
              </w:rPr>
              <w:t>3.2.6</w:t>
            </w:r>
            <w:r>
              <w:rPr>
                <w:rFonts w:hint="eastAsia" w:ascii="仿宋" w:hAnsi="仿宋" w:eastAsia="仿宋" w:cs="宋体"/>
                <w:b/>
                <w:bCs/>
                <w:szCs w:val="21"/>
              </w:rPr>
              <w:t>制定海南自贸港封关运作下，可能面对的突发公共卫生事件处理、应急制度</w:t>
            </w:r>
          </w:p>
          <w:p>
            <w:pPr>
              <w:pStyle w:val="12"/>
              <w:spacing w:after="0" w:line="240" w:lineRule="auto"/>
              <w:rPr>
                <w:rFonts w:ascii="仿宋" w:hAnsi="仿宋" w:eastAsia="仿宋" w:cs="宋体"/>
                <w:b/>
                <w:bCs/>
              </w:rPr>
            </w:pPr>
            <w:r>
              <w:rPr>
                <w:rFonts w:ascii="仿宋" w:hAnsi="仿宋" w:eastAsia="仿宋" w:cs="宋体"/>
                <w:b/>
                <w:bCs/>
              </w:rPr>
              <w:t>3.2.7</w:t>
            </w:r>
            <w:r>
              <w:rPr>
                <w:rFonts w:hint="eastAsia" w:ascii="仿宋" w:hAnsi="仿宋" w:eastAsia="仿宋" w:cs="宋体"/>
                <w:b/>
                <w:bCs/>
              </w:rPr>
              <w:t>制定和创建自贸港背景下地方公共卫生安全相关标准和制度</w:t>
            </w:r>
          </w:p>
          <w:p>
            <w:pPr>
              <w:spacing w:after="0" w:line="240" w:lineRule="auto"/>
              <w:rPr>
                <w:rFonts w:ascii="仿宋" w:hAnsi="仿宋" w:eastAsia="仿宋" w:cs="宋体"/>
                <w:b/>
                <w:bCs/>
                <w:szCs w:val="21"/>
              </w:rPr>
            </w:pPr>
            <w:r>
              <w:rPr>
                <w:rFonts w:ascii="仿宋" w:hAnsi="仿宋" w:eastAsia="仿宋" w:cs="宋体"/>
                <w:b/>
                <w:bCs/>
                <w:szCs w:val="21"/>
              </w:rPr>
              <w:t>3.2.8</w:t>
            </w:r>
            <w:r>
              <w:rPr>
                <w:rFonts w:hint="eastAsia" w:ascii="仿宋" w:hAnsi="仿宋" w:eastAsia="仿宋" w:cs="宋体"/>
                <w:b/>
                <w:bCs/>
                <w:szCs w:val="21"/>
              </w:rPr>
              <w:t>制定海南自贸港封关运作下，地方和进口食品材料相关的食品安全标准制度</w:t>
            </w:r>
          </w:p>
          <w:p>
            <w:pPr>
              <w:pStyle w:val="12"/>
              <w:spacing w:after="0" w:line="240" w:lineRule="auto"/>
              <w:rPr>
                <w:rFonts w:ascii="仿宋" w:hAnsi="仿宋" w:eastAsia="仿宋" w:cs="宋体"/>
                <w:b/>
                <w:bCs/>
              </w:rPr>
            </w:pPr>
            <w:r>
              <w:rPr>
                <w:rFonts w:ascii="仿宋" w:hAnsi="仿宋" w:eastAsia="仿宋" w:cs="宋体"/>
                <w:b/>
                <w:bCs/>
              </w:rPr>
              <w:t>3.2.9</w:t>
            </w:r>
            <w:r>
              <w:rPr>
                <w:rFonts w:hint="eastAsia" w:ascii="仿宋" w:hAnsi="仿宋" w:eastAsia="仿宋" w:cs="宋体"/>
                <w:b/>
                <w:bCs/>
              </w:rPr>
              <w:t>修订全健康生态环境领域相关制度标准</w:t>
            </w:r>
          </w:p>
          <w:p>
            <w:pPr>
              <w:spacing w:after="0" w:line="240" w:lineRule="auto"/>
              <w:rPr>
                <w:rFonts w:ascii="仿宋" w:hAnsi="仿宋" w:eastAsia="仿宋" w:cs="宋体"/>
                <w:b/>
                <w:bCs/>
                <w:szCs w:val="21"/>
              </w:rPr>
            </w:pPr>
            <w:r>
              <w:rPr>
                <w:rFonts w:ascii="仿宋" w:hAnsi="仿宋" w:eastAsia="仿宋" w:cs="宋体"/>
                <w:b/>
                <w:bCs/>
                <w:szCs w:val="21"/>
              </w:rPr>
              <w:t>3.2.10</w:t>
            </w:r>
            <w:r>
              <w:rPr>
                <w:rFonts w:hint="eastAsia" w:ascii="仿宋" w:hAnsi="仿宋" w:eastAsia="仿宋" w:cs="宋体"/>
                <w:b/>
                <w:bCs/>
                <w:szCs w:val="21"/>
              </w:rPr>
              <w:t>制定全健康综合性法律规章（</w:t>
            </w:r>
            <w:r>
              <w:rPr>
                <w:rFonts w:ascii="仿宋" w:hAnsi="仿宋" w:eastAsia="仿宋" w:cs="宋体"/>
                <w:b/>
                <w:bCs/>
                <w:szCs w:val="21"/>
              </w:rPr>
              <w:t>1-2个）</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省药监局、省农业农村厅、省林业局、省卫健委、省生态环境厅、省发改委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3.3</w:t>
            </w:r>
            <w:commentRangeStart w:id="8"/>
            <w:commentRangeStart w:id="9"/>
            <w:r>
              <w:rPr>
                <w:rFonts w:hint="eastAsia" w:ascii="仿宋" w:hAnsi="仿宋" w:eastAsia="仿宋" w:cs="宋体"/>
                <w:b/>
                <w:bCs/>
                <w:szCs w:val="21"/>
              </w:rPr>
              <w:t>建立健全全健康研究机构</w:t>
            </w:r>
            <w:commentRangeEnd w:id="8"/>
            <w:r>
              <w:rPr>
                <w:rFonts w:ascii="仿宋" w:hAnsi="仿宋" w:eastAsia="仿宋" w:cs="宋体"/>
                <w:b/>
                <w:bCs/>
              </w:rPr>
              <w:commentReference w:id="8"/>
            </w:r>
            <w:commentRangeEnd w:id="9"/>
            <w:r>
              <w:rPr>
                <w:rStyle w:val="37"/>
              </w:rPr>
              <w:commentReference w:id="9"/>
            </w:r>
          </w:p>
          <w:p>
            <w:pPr>
              <w:pStyle w:val="12"/>
              <w:spacing w:after="0" w:line="240" w:lineRule="auto"/>
              <w:rPr>
                <w:rFonts w:ascii="仿宋" w:hAnsi="仿宋" w:eastAsia="仿宋" w:cs="宋体"/>
                <w:b/>
                <w:bCs/>
              </w:rPr>
            </w:pPr>
            <w:r>
              <w:rPr>
                <w:rFonts w:ascii="仿宋" w:hAnsi="仿宋" w:eastAsia="仿宋" w:cs="宋体"/>
                <w:b/>
                <w:bCs/>
              </w:rPr>
              <w:t>3.3.1</w:t>
            </w:r>
            <w:r>
              <w:rPr>
                <w:rFonts w:hint="eastAsia" w:ascii="仿宋" w:hAnsi="仿宋" w:eastAsia="仿宋" w:cs="宋体"/>
                <w:b/>
                <w:bCs/>
              </w:rPr>
              <w:t>成立海南省全健康国际研究院：</w:t>
            </w:r>
            <w:r>
              <w:rPr>
                <w:rStyle w:val="37"/>
                <w:rFonts w:ascii="等线" w:hAnsi="等线"/>
              </w:rPr>
              <w:commentReference w:id="10"/>
            </w:r>
            <w:r>
              <w:rPr>
                <w:rFonts w:ascii="仿宋" w:hAnsi="仿宋" w:eastAsia="仿宋" w:cs="宋体"/>
                <w:b/>
                <w:bCs/>
              </w:rPr>
              <w:t>仪器设备采购</w:t>
            </w:r>
          </w:p>
          <w:p>
            <w:pPr>
              <w:spacing w:after="0" w:line="240" w:lineRule="auto"/>
              <w:rPr>
                <w:rFonts w:ascii="仿宋" w:hAnsi="仿宋" w:eastAsia="仿宋" w:cs="宋体"/>
                <w:b/>
                <w:bCs/>
                <w:szCs w:val="21"/>
              </w:rPr>
            </w:pPr>
            <w:r>
              <w:rPr>
                <w:rFonts w:ascii="仿宋" w:hAnsi="仿宋" w:eastAsia="仿宋" w:cs="宋体"/>
                <w:b/>
                <w:bCs/>
                <w:szCs w:val="21"/>
              </w:rPr>
              <w:t>3.3.2</w:t>
            </w:r>
            <w:r>
              <w:rPr>
                <w:rFonts w:hint="eastAsia" w:ascii="仿宋" w:hAnsi="仿宋" w:eastAsia="仿宋" w:cs="宋体"/>
                <w:b/>
                <w:bCs/>
                <w:szCs w:val="21"/>
              </w:rPr>
              <w:t>全健康重点实验室建设：</w:t>
            </w:r>
            <w:r>
              <w:rPr>
                <w:rStyle w:val="37"/>
              </w:rPr>
              <w:commentReference w:id="11"/>
            </w:r>
            <w:r>
              <w:rPr>
                <w:rFonts w:hint="eastAsia" w:ascii="仿宋" w:hAnsi="仿宋" w:eastAsia="仿宋" w:cs="宋体"/>
                <w:b/>
                <w:bCs/>
                <w:szCs w:val="21"/>
              </w:rPr>
              <w:t>进行初步设计等咨询服务；建设全健康重点实验室</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土建活动</w:t>
            </w:r>
          </w:p>
          <w:p>
            <w:pPr>
              <w:widowControl/>
              <w:spacing w:after="0" w:line="240" w:lineRule="auto"/>
              <w:rPr>
                <w:rFonts w:ascii="仿宋" w:hAnsi="仿宋" w:eastAsia="仿宋" w:cs="宋体"/>
                <w:b/>
                <w:bCs/>
                <w:szCs w:val="21"/>
              </w:rPr>
            </w:pP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省发改委（省科技厅、海大、海医等）</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3.4国际国内合作和学术交流</w:t>
            </w:r>
          </w:p>
          <w:p>
            <w:pPr>
              <w:pStyle w:val="12"/>
              <w:spacing w:after="0" w:line="240" w:lineRule="auto"/>
              <w:rPr>
                <w:rFonts w:ascii="仿宋" w:hAnsi="仿宋" w:eastAsia="仿宋" w:cs="宋体"/>
                <w:b/>
                <w:bCs/>
              </w:rPr>
            </w:pPr>
            <w:r>
              <w:rPr>
                <w:rFonts w:ascii="仿宋" w:hAnsi="仿宋" w:eastAsia="仿宋" w:cs="宋体"/>
                <w:b/>
                <w:bCs/>
              </w:rPr>
              <w:t>3.4.1</w:t>
            </w:r>
            <w:r>
              <w:rPr>
                <w:rFonts w:hint="eastAsia" w:ascii="仿宋" w:hAnsi="仿宋" w:eastAsia="仿宋" w:cs="宋体"/>
                <w:b/>
                <w:bCs/>
              </w:rPr>
              <w:t>建立全健康推广平台：</w:t>
            </w:r>
            <w:r>
              <w:rPr>
                <w:rFonts w:ascii="仿宋" w:hAnsi="仿宋" w:eastAsia="仿宋" w:cs="宋体"/>
                <w:b/>
                <w:bCs/>
              </w:rPr>
              <w:t>Logo设计</w:t>
            </w:r>
            <w:r>
              <w:rPr>
                <w:rFonts w:hint="eastAsia" w:ascii="仿宋" w:hAnsi="仿宋" w:eastAsia="仿宋" w:cs="宋体"/>
                <w:b/>
                <w:bCs/>
              </w:rPr>
              <w:t>；</w:t>
            </w:r>
            <w:r>
              <w:rPr>
                <w:rFonts w:ascii="仿宋" w:hAnsi="仿宋" w:eastAsia="仿宋" w:cs="宋体"/>
                <w:b/>
                <w:bCs/>
              </w:rPr>
              <w:t>公众号和网站建设</w:t>
            </w:r>
            <w:r>
              <w:rPr>
                <w:rFonts w:hint="eastAsia" w:ascii="仿宋" w:hAnsi="仿宋" w:eastAsia="仿宋" w:cs="宋体"/>
                <w:b/>
                <w:bCs/>
              </w:rPr>
              <w:t>、</w:t>
            </w:r>
            <w:r>
              <w:rPr>
                <w:rFonts w:ascii="仿宋" w:hAnsi="仿宋" w:eastAsia="仿宋" w:cs="宋体"/>
                <w:b/>
                <w:bCs/>
              </w:rPr>
              <w:t>运营</w:t>
            </w:r>
          </w:p>
          <w:p>
            <w:pPr>
              <w:spacing w:after="0" w:line="240" w:lineRule="auto"/>
              <w:rPr>
                <w:rFonts w:ascii="仿宋" w:hAnsi="仿宋" w:eastAsia="仿宋" w:cs="宋体"/>
                <w:b/>
                <w:bCs/>
                <w:szCs w:val="21"/>
              </w:rPr>
            </w:pPr>
            <w:r>
              <w:rPr>
                <w:rFonts w:ascii="仿宋" w:hAnsi="仿宋" w:eastAsia="仿宋" w:cs="宋体"/>
                <w:b/>
                <w:bCs/>
                <w:szCs w:val="21"/>
              </w:rPr>
              <w:t>3.4.2</w:t>
            </w:r>
            <w:r>
              <w:rPr>
                <w:rFonts w:hint="eastAsia" w:ascii="仿宋" w:hAnsi="仿宋" w:eastAsia="仿宋" w:cs="宋体"/>
                <w:b/>
                <w:bCs/>
                <w:szCs w:val="21"/>
              </w:rPr>
              <w:t>全健康期刊、杂志</w:t>
            </w:r>
          </w:p>
          <w:p>
            <w:pPr>
              <w:spacing w:after="0" w:line="240" w:lineRule="auto"/>
              <w:rPr>
                <w:rFonts w:ascii="仿宋" w:hAnsi="仿宋" w:eastAsia="仿宋" w:cs="宋体"/>
                <w:b/>
                <w:bCs/>
                <w:szCs w:val="21"/>
              </w:rPr>
            </w:pPr>
            <w:r>
              <w:rPr>
                <w:rFonts w:hint="eastAsia" w:ascii="仿宋" w:hAnsi="仿宋" w:eastAsia="仿宋" w:cs="宋体"/>
                <w:b/>
                <w:bCs/>
              </w:rPr>
              <w:t>3.4.3举办博鳌论坛全健康分论坛等国际国内会议</w:t>
            </w:r>
          </w:p>
          <w:p>
            <w:pPr>
              <w:spacing w:after="0" w:line="240" w:lineRule="auto"/>
              <w:rPr>
                <w:rFonts w:ascii="仿宋" w:hAnsi="仿宋" w:eastAsia="仿宋" w:cs="宋体"/>
                <w:b/>
                <w:bCs/>
                <w:szCs w:val="21"/>
              </w:rPr>
            </w:pPr>
            <w:r>
              <w:rPr>
                <w:rFonts w:ascii="仿宋" w:hAnsi="仿宋" w:eastAsia="仿宋" w:cs="宋体"/>
                <w:b/>
                <w:bCs/>
                <w:szCs w:val="21"/>
              </w:rPr>
              <w:t>3.4.4</w:t>
            </w:r>
            <w:r>
              <w:rPr>
                <w:rFonts w:hint="eastAsia" w:ascii="仿宋" w:hAnsi="仿宋" w:eastAsia="仿宋" w:cs="宋体"/>
                <w:b/>
                <w:bCs/>
                <w:szCs w:val="21"/>
              </w:rPr>
              <w:t>开展全健康科普和国际国内合作交流活动</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r>
              <w:rPr>
                <w:rFonts w:ascii="仿宋" w:hAnsi="仿宋" w:eastAsia="仿宋" w:cs="宋体"/>
                <w:b/>
                <w:bCs/>
                <w:szCs w:val="21"/>
              </w:rPr>
              <w:t>/</w:t>
            </w:r>
          </w:p>
          <w:p>
            <w:pPr>
              <w:widowControl/>
              <w:spacing w:after="0" w:line="240" w:lineRule="auto"/>
              <w:rPr>
                <w:rFonts w:ascii="仿宋" w:hAnsi="仿宋" w:eastAsia="仿宋" w:cs="宋体"/>
                <w:b/>
                <w:bCs/>
                <w:szCs w:val="21"/>
              </w:rPr>
            </w:pPr>
            <w:r>
              <w:rPr>
                <w:rFonts w:hint="eastAsia" w:ascii="仿宋" w:hAnsi="仿宋" w:eastAsia="仿宋" w:cs="宋体"/>
                <w:b/>
                <w:bCs/>
                <w:szCs w:val="21"/>
              </w:rPr>
              <w:t>设备采购</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省发改委、省农业农村厅、省林业局、省卫健委、省生态环境厅、海口海关</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3.5全健康项目的经济评价技术研究与应用</w:t>
            </w:r>
            <w:r>
              <w:rPr>
                <w:rFonts w:hint="eastAsia" w:ascii="仿宋" w:hAnsi="仿宋" w:eastAsia="仿宋" w:cs="宋体"/>
                <w:b/>
                <w:bCs/>
                <w:szCs w:val="21"/>
              </w:rPr>
              <w:t>，</w:t>
            </w:r>
            <w:r>
              <w:rPr>
                <w:rFonts w:ascii="仿宋" w:hAnsi="仿宋" w:eastAsia="仿宋" w:cs="宋体"/>
                <w:b/>
                <w:bCs/>
                <w:szCs w:val="21"/>
              </w:rPr>
              <w:t>将健康</w:t>
            </w:r>
            <w:r>
              <w:rPr>
                <w:rFonts w:hint="eastAsia" w:ascii="仿宋" w:hAnsi="仿宋" w:eastAsia="仿宋" w:cs="宋体"/>
                <w:b/>
                <w:bCs/>
                <w:szCs w:val="21"/>
              </w:rPr>
              <w:t>和安全</w:t>
            </w:r>
            <w:r>
              <w:rPr>
                <w:rFonts w:ascii="仿宋" w:hAnsi="仿宋" w:eastAsia="仿宋" w:cs="宋体"/>
                <w:b/>
                <w:bCs/>
                <w:szCs w:val="21"/>
              </w:rPr>
              <w:t>评价纳入经济运行管理核心指标，研究成果应用于经济管理</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3.6全健康评估体系研究与应用：构建全健康评估指标体系，开展全健康评估体系的实证研究，支持完成所有项目成效评估等</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技术援助</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3.7全健康培训</w:t>
            </w:r>
          </w:p>
          <w:p>
            <w:pPr>
              <w:pStyle w:val="12"/>
              <w:spacing w:after="0" w:line="240" w:lineRule="auto"/>
              <w:rPr>
                <w:rFonts w:ascii="仿宋" w:hAnsi="仿宋" w:eastAsia="仿宋" w:cs="宋体"/>
                <w:b/>
                <w:bCs/>
              </w:rPr>
            </w:pPr>
            <w:r>
              <w:rPr>
                <w:rFonts w:ascii="仿宋" w:hAnsi="仿宋" w:eastAsia="仿宋" w:cs="宋体"/>
                <w:b/>
                <w:bCs/>
              </w:rPr>
              <w:t>3.7.1</w:t>
            </w:r>
            <w:r>
              <w:rPr>
                <w:rFonts w:hint="eastAsia" w:ascii="仿宋" w:hAnsi="仿宋" w:eastAsia="仿宋" w:cs="宋体"/>
                <w:b/>
                <w:bCs/>
              </w:rPr>
              <w:t>政府重点相关部门全健康治理能力培训</w:t>
            </w:r>
          </w:p>
          <w:p>
            <w:pPr>
              <w:spacing w:after="0" w:line="240" w:lineRule="auto"/>
              <w:rPr>
                <w:rFonts w:ascii="仿宋" w:hAnsi="仿宋" w:eastAsia="仿宋" w:cs="宋体"/>
                <w:b/>
                <w:bCs/>
                <w:szCs w:val="21"/>
              </w:rPr>
            </w:pPr>
            <w:r>
              <w:rPr>
                <w:rFonts w:ascii="仿宋" w:hAnsi="仿宋" w:eastAsia="仿宋" w:cs="宋体"/>
                <w:b/>
                <w:bCs/>
                <w:szCs w:val="21"/>
              </w:rPr>
              <w:t>3.7.2</w:t>
            </w:r>
            <w:r>
              <w:rPr>
                <w:rFonts w:hint="eastAsia" w:ascii="仿宋" w:hAnsi="仿宋" w:eastAsia="仿宋" w:cs="宋体"/>
                <w:b/>
                <w:bCs/>
                <w:szCs w:val="21"/>
              </w:rPr>
              <w:t>全健康人才培养</w:t>
            </w:r>
            <w:r>
              <w:rPr>
                <w:rFonts w:ascii="仿宋" w:hAnsi="仿宋" w:eastAsia="仿宋" w:cs="宋体"/>
                <w:b/>
                <w:bCs/>
                <w:szCs w:val="21"/>
              </w:rPr>
              <w:t>(全健康</w:t>
            </w:r>
            <w:r>
              <w:rPr>
                <w:rFonts w:hint="eastAsia" w:ascii="仿宋" w:hAnsi="仿宋" w:eastAsia="仿宋" w:cs="宋体"/>
                <w:b/>
                <w:bCs/>
                <w:szCs w:val="21"/>
              </w:rPr>
              <w:t>学科建设和高校人才培养方案的制定</w:t>
            </w:r>
            <w:r>
              <w:rPr>
                <w:rFonts w:ascii="仿宋" w:hAnsi="仿宋" w:eastAsia="仿宋" w:cs="宋体"/>
                <w:b/>
                <w:bCs/>
                <w:szCs w:val="21"/>
              </w:rPr>
              <w:t>)</w:t>
            </w:r>
          </w:p>
          <w:p>
            <w:pPr>
              <w:pStyle w:val="12"/>
              <w:spacing w:after="0" w:line="240" w:lineRule="auto"/>
              <w:rPr>
                <w:rFonts w:ascii="仿宋" w:hAnsi="仿宋" w:eastAsia="仿宋" w:cs="宋体"/>
                <w:b/>
                <w:bCs/>
              </w:rPr>
            </w:pPr>
            <w:r>
              <w:rPr>
                <w:rFonts w:ascii="仿宋" w:hAnsi="仿宋" w:eastAsia="仿宋" w:cs="宋体"/>
                <w:b/>
                <w:bCs/>
              </w:rPr>
              <w:t>3.7.3</w:t>
            </w:r>
            <w:r>
              <w:rPr>
                <w:rFonts w:hint="eastAsia" w:ascii="仿宋" w:hAnsi="仿宋" w:eastAsia="仿宋" w:cs="宋体"/>
                <w:b/>
                <w:bCs/>
              </w:rPr>
              <w:t>重点从业人员全健康知识与技能的在职培训</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省发改委、省卫健委、省农业农村厅、省林业局、省生态环境厅、海口海关</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1378.74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仿宋" w:hAnsi="仿宋" w:eastAsia="仿宋" w:cs="宋体"/>
                <w:b/>
                <w:bCs/>
                <w:szCs w:val="21"/>
              </w:rPr>
            </w:pPr>
            <w:r>
              <w:rPr>
                <w:rFonts w:hint="eastAsia" w:ascii="仿宋" w:hAnsi="仿宋" w:eastAsia="仿宋" w:cs="宋体"/>
                <w:b/>
                <w:bCs/>
                <w:szCs w:val="21"/>
              </w:rPr>
              <w:t>子项目</w:t>
            </w:r>
            <w:r>
              <w:rPr>
                <w:rFonts w:ascii="仿宋" w:hAnsi="仿宋" w:eastAsia="仿宋" w:cs="宋体"/>
                <w:b/>
                <w:bCs/>
                <w:szCs w:val="21"/>
              </w:rPr>
              <w:t>4：</w:t>
            </w:r>
            <w:r>
              <w:rPr>
                <w:rFonts w:hint="eastAsia" w:ascii="仿宋" w:hAnsi="仿宋" w:eastAsia="仿宋" w:cs="宋体"/>
                <w:b/>
                <w:bCs/>
                <w:szCs w:val="21"/>
              </w:rPr>
              <w:t>项目管理及监督评估</w:t>
            </w: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4.1项目管理</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海南项目办</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685.55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4.2监督评估</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海南项目办</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332.44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4.3</w:t>
            </w:r>
            <w:r>
              <w:rPr>
                <w:rFonts w:hint="eastAsia" w:ascii="仿宋" w:hAnsi="仿宋" w:eastAsia="仿宋" w:cs="宋体"/>
                <w:b/>
                <w:bCs/>
                <w:szCs w:val="21"/>
              </w:rPr>
              <w:t>支持</w:t>
            </w:r>
            <w:r>
              <w:rPr>
                <w:rFonts w:ascii="仿宋" w:hAnsi="仿宋" w:eastAsia="仿宋" w:cs="宋体"/>
                <w:b/>
                <w:bCs/>
                <w:szCs w:val="21"/>
              </w:rPr>
              <w:t>项目</w:t>
            </w:r>
            <w:r>
              <w:rPr>
                <w:rFonts w:hint="eastAsia" w:ascii="仿宋" w:hAnsi="仿宋" w:eastAsia="仿宋" w:cs="宋体"/>
                <w:b/>
                <w:bCs/>
                <w:szCs w:val="21"/>
              </w:rPr>
              <w:t>准备</w:t>
            </w:r>
            <w:r>
              <w:rPr>
                <w:rFonts w:ascii="仿宋" w:hAnsi="仿宋" w:eastAsia="仿宋" w:cs="宋体"/>
                <w:b/>
                <w:bCs/>
                <w:szCs w:val="21"/>
              </w:rPr>
              <w:t>工作</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海南项目办</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宋体"/>
                <w:b/>
                <w:bCs/>
                <w:szCs w:val="21"/>
              </w:rPr>
            </w:pPr>
          </w:p>
        </w:tc>
        <w:tc>
          <w:tcPr>
            <w:tcW w:w="2996"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4.4</w:t>
            </w:r>
            <w:r>
              <w:rPr>
                <w:rFonts w:hint="eastAsia" w:ascii="仿宋" w:hAnsi="仿宋" w:eastAsia="仿宋" w:cs="宋体"/>
                <w:b/>
                <w:bCs/>
                <w:szCs w:val="21"/>
              </w:rPr>
              <w:t>应急措施</w:t>
            </w:r>
          </w:p>
        </w:tc>
        <w:tc>
          <w:tcPr>
            <w:tcW w:w="1418"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能力建设</w:t>
            </w:r>
          </w:p>
        </w:tc>
        <w:tc>
          <w:tcPr>
            <w:tcW w:w="1559"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hint="eastAsia" w:ascii="仿宋" w:hAnsi="仿宋" w:eastAsia="仿宋" w:cs="宋体"/>
                <w:b/>
                <w:bCs/>
                <w:szCs w:val="21"/>
              </w:rPr>
              <w:t>海南项目办</w:t>
            </w:r>
          </w:p>
        </w:tc>
        <w:tc>
          <w:tcPr>
            <w:tcW w:w="1213"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仿宋" w:hAnsi="仿宋" w:eastAsia="仿宋" w:cs="宋体"/>
                <w:b/>
                <w:bCs/>
                <w:szCs w:val="21"/>
              </w:rPr>
            </w:pPr>
            <w:r>
              <w:rPr>
                <w:rFonts w:ascii="仿宋" w:hAnsi="仿宋" w:eastAsia="仿宋" w:cs="宋体"/>
                <w:b/>
                <w:bCs/>
                <w:szCs w:val="21"/>
              </w:rPr>
              <w:t>708.21</w:t>
            </w:r>
          </w:p>
        </w:tc>
      </w:tr>
    </w:tbl>
    <w:p>
      <w:pPr>
        <w:pStyle w:val="12"/>
        <w:widowControl/>
        <w:spacing w:line="360" w:lineRule="auto"/>
        <w:ind w:firstLine="120" w:firstLineChars="50"/>
        <w:jc w:val="right"/>
        <w:rPr>
          <w:rFonts w:ascii="宋体" w:hAnsi="宋体" w:eastAsia="宋体" w:cs="宋体"/>
          <w:b/>
          <w:bCs/>
          <w:sz w:val="24"/>
          <w:szCs w:val="24"/>
        </w:rPr>
      </w:pPr>
    </w:p>
    <w:p>
      <w:pPr>
        <w:widowControl/>
        <w:spacing w:line="360" w:lineRule="auto"/>
        <w:ind w:left="105" w:leftChars="50"/>
        <w:jc w:val="center"/>
        <w:rPr>
          <w:rFonts w:ascii="宋体" w:hAnsi="宋体" w:eastAsia="宋体" w:cs="宋体"/>
          <w:b/>
          <w:bCs/>
          <w:sz w:val="24"/>
          <w:szCs w:val="24"/>
        </w:rPr>
        <w:sectPr>
          <w:pgSz w:w="11906" w:h="16838"/>
          <w:pgMar w:top="1440" w:right="1800" w:bottom="1440" w:left="1800" w:header="850" w:footer="992" w:gutter="0"/>
          <w:cols w:space="720" w:num="1"/>
          <w:docGrid w:type="lines" w:linePitch="312" w:charSpace="0"/>
        </w:sectPr>
      </w:pPr>
    </w:p>
    <w:p>
      <w:pPr>
        <w:pStyle w:val="4"/>
      </w:pPr>
      <w:bookmarkStart w:id="65" w:name="_Toc108893269"/>
      <w:bookmarkStart w:id="66" w:name="_Toc142850852"/>
      <w:bookmarkStart w:id="67" w:name="_Toc367098636"/>
      <w:bookmarkStart w:id="68" w:name="_Toc46880171"/>
      <w:bookmarkStart w:id="69" w:name="_Toc143995679"/>
      <w:bookmarkStart w:id="70" w:name="_Toc2126728638"/>
      <w:bookmarkStart w:id="71" w:name="_Toc426542506"/>
      <w:bookmarkStart w:id="72" w:name="_Toc1097491437"/>
      <w:bookmarkStart w:id="73" w:name="_Toc1840215628"/>
      <w:bookmarkStart w:id="74" w:name="_Toc22746"/>
      <w:bookmarkStart w:id="75" w:name="_Toc1522694915"/>
      <w:commentRangeStart w:id="12"/>
      <w:commentRangeStart w:id="13"/>
      <w:r>
        <w:t>项目机构和实施安排</w:t>
      </w:r>
      <w:commentRangeEnd w:id="12"/>
      <w:r>
        <w:rPr>
          <w:rStyle w:val="37"/>
          <w:rFonts w:ascii="等线" w:hAnsi="等线" w:eastAsia="等线"/>
          <w:b w:val="0"/>
          <w:bCs w:val="0"/>
        </w:rPr>
        <w:commentReference w:id="12"/>
      </w:r>
      <w:commentRangeEnd w:id="13"/>
      <w:r>
        <w:rPr>
          <w:rStyle w:val="37"/>
          <w:rFonts w:ascii="等线" w:hAnsi="等线" w:eastAsia="等线"/>
          <w:b w:val="0"/>
          <w:bCs w:val="0"/>
        </w:rPr>
        <w:commentReference w:id="13"/>
      </w:r>
      <w:bookmarkEnd w:id="65"/>
      <w:bookmarkEnd w:id="66"/>
      <w:bookmarkEnd w:id="67"/>
      <w:bookmarkEnd w:id="68"/>
      <w:bookmarkEnd w:id="69"/>
      <w:bookmarkEnd w:id="70"/>
      <w:bookmarkEnd w:id="71"/>
      <w:bookmarkEnd w:id="72"/>
      <w:bookmarkEnd w:id="73"/>
      <w:bookmarkEnd w:id="74"/>
      <w:bookmarkEnd w:id="75"/>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项目已</w:t>
      </w:r>
      <w:commentRangeStart w:id="14"/>
      <w:r>
        <w:rPr>
          <w:rFonts w:hint="eastAsia" w:ascii="宋体" w:hAnsi="宋体" w:eastAsia="宋体"/>
          <w:sz w:val="24"/>
          <w:szCs w:val="24"/>
        </w:rPr>
        <w:t>组建</w:t>
      </w:r>
      <w:commentRangeEnd w:id="14"/>
      <w:r>
        <w:rPr>
          <w:rStyle w:val="37"/>
        </w:rPr>
        <w:commentReference w:id="14"/>
      </w:r>
      <w:r>
        <w:rPr>
          <w:rFonts w:hint="eastAsia" w:ascii="宋体" w:hAnsi="宋体" w:eastAsia="宋体"/>
          <w:sz w:val="24"/>
          <w:szCs w:val="24"/>
        </w:rPr>
        <w:t>世界银行贷款“预防、准备与应对新发传染病项目”海南省项目管理办公室（以下简称“世行海南项目办”）、专家咨询委员会，其他相关参与部门相应成立各实施机构项目管理办公室（以下简称“各实施机构项目办”），并聘请项目咨询管理机构，构建各组织之间的协调和运行机制，推动项目实施。</w:t>
      </w:r>
    </w:p>
    <w:p>
      <w:pPr>
        <w:spacing w:after="0" w:line="360" w:lineRule="auto"/>
        <w:ind w:firstLine="480" w:firstLineChars="200"/>
        <w:jc w:val="left"/>
        <w:rPr>
          <w:rFonts w:ascii="宋体" w:hAnsi="宋体" w:eastAsia="宋体"/>
          <w:sz w:val="24"/>
          <w:szCs w:val="24"/>
        </w:rPr>
      </w:pPr>
      <w:r>
        <w:rPr>
          <w:rFonts w:hint="eastAsia" w:ascii="宋体" w:hAnsi="宋体" w:eastAsia="宋体"/>
          <w:sz w:val="24"/>
          <w:szCs w:val="24"/>
        </w:rPr>
        <w:t>世行海南项目办执行机构设在海南省发展改革委，统筹协调海南其他相关参与部门共同推进项目实施，以及项目的综合管理、采购、财务、安全保障和监测评估等工作。其他参与项目实施的部门主要包括海南省发展改革委、海南省生态环境厅、海南省农业农村厅、海南省商务厅、海南省财政厅、海南省卫生健康委、海南省市场监管局、海南省林业局、海南省药监局、海口海关，以上部门应成立实施机构项目办。各实施机构项目办在世行海南项目办的指导下，推进各自承担的子活动实施。</w:t>
      </w:r>
    </w:p>
    <w:p>
      <w:pPr>
        <w:spacing w:after="0" w:line="360" w:lineRule="auto"/>
        <w:ind w:firstLine="480" w:firstLineChars="200"/>
        <w:jc w:val="left"/>
        <w:rPr>
          <w:rFonts w:ascii="宋体" w:hAnsi="宋体" w:eastAsia="宋体"/>
          <w:sz w:val="24"/>
          <w:szCs w:val="24"/>
        </w:rPr>
      </w:pPr>
      <w:r>
        <w:rPr>
          <w:rFonts w:hint="eastAsia" w:ascii="宋体" w:hAnsi="宋体" w:eastAsia="宋体"/>
          <w:sz w:val="24"/>
          <w:szCs w:val="24"/>
        </w:rPr>
        <w:t>世行海南项目办主任由海南省发展改革委主任担任，办公室成员由海南省生态环境厅、海南省农业农村厅、海南省商务厅、海南省财政厅、海南省卫生健康委、海南省市场监管局、海南省林业局、海南省药监局、海口海关等部门有关人员组成。</w:t>
      </w:r>
    </w:p>
    <w:p>
      <w:pPr>
        <w:jc w:val="center"/>
      </w:pPr>
      <w:r>
        <w:drawing>
          <wp:inline distT="0" distB="0" distL="114300" distR="114300">
            <wp:extent cx="4991100" cy="3213735"/>
            <wp:effectExtent l="0" t="0" r="0" b="571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21"/>
                    <a:stretch>
                      <a:fillRect/>
                    </a:stretch>
                  </pic:blipFill>
                  <pic:spPr>
                    <a:xfrm>
                      <a:off x="0" y="0"/>
                      <a:ext cx="4991100" cy="3213735"/>
                    </a:xfrm>
                    <a:prstGeom prst="rect">
                      <a:avLst/>
                    </a:prstGeom>
                    <a:noFill/>
                    <a:ln>
                      <a:noFill/>
                    </a:ln>
                  </pic:spPr>
                </pic:pic>
              </a:graphicData>
            </a:graphic>
          </wp:inline>
        </w:drawing>
      </w:r>
    </w:p>
    <w:p>
      <w:pPr>
        <w:jc w:val="center"/>
        <w:rPr>
          <w:b/>
        </w:rPr>
      </w:pPr>
      <w:r>
        <w:rPr>
          <w:rFonts w:hint="eastAsia"/>
          <w:b/>
        </w:rPr>
        <w:t>图</w:t>
      </w:r>
      <w:r>
        <w:rPr>
          <w:b/>
        </w:rPr>
        <w:t xml:space="preserve"> 1-1 </w:t>
      </w:r>
      <w:r>
        <w:rPr>
          <w:rFonts w:hint="eastAsia"/>
          <w:b/>
        </w:rPr>
        <w:t>项目</w:t>
      </w:r>
      <w:r>
        <w:rPr>
          <w:b/>
        </w:rPr>
        <w:t>组织机构图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海南省“全健康”专家咨询委员会，由国内外知名的“全健康”政策、法规、技术、体制建设专家组成，负责对海南省“全健康”项目整体建设提供咨询和建议，对世行海南项目办提供技术指导和政策建议。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专家名单包括：海南省“全健康”专家咨询委员会主任、副主任、全健康专家、环境专家、公共卫生专家、动物医学专家</w:t>
      </w:r>
      <w:commentRangeStart w:id="15"/>
      <w:commentRangeStart w:id="16"/>
      <w:r>
        <w:rPr>
          <w:rFonts w:hint="eastAsia" w:ascii="宋体" w:hAnsi="宋体" w:eastAsia="宋体"/>
          <w:sz w:val="24"/>
          <w:szCs w:val="24"/>
        </w:rPr>
        <w:t>等</w:t>
      </w:r>
      <w:commentRangeEnd w:id="15"/>
      <w:r>
        <w:rPr>
          <w:rStyle w:val="37"/>
        </w:rPr>
        <w:commentReference w:id="15"/>
      </w:r>
      <w:commentRangeEnd w:id="16"/>
      <w:r>
        <w:rPr>
          <w:rStyle w:val="37"/>
        </w:rPr>
        <w:commentReference w:id="16"/>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commentRangeStart w:id="17"/>
      <w:commentRangeStart w:id="18"/>
      <w:r>
        <w:rPr>
          <w:rFonts w:hint="eastAsia" w:ascii="宋体" w:hAnsi="宋体" w:eastAsia="宋体"/>
          <w:sz w:val="24"/>
          <w:szCs w:val="24"/>
        </w:rPr>
        <w:t>聘请具有</w:t>
      </w:r>
      <w:commentRangeEnd w:id="17"/>
      <w:r>
        <w:rPr>
          <w:rStyle w:val="37"/>
        </w:rPr>
        <w:commentReference w:id="17"/>
      </w:r>
      <w:commentRangeEnd w:id="18"/>
      <w:r>
        <w:rPr>
          <w:rStyle w:val="37"/>
        </w:rPr>
        <w:commentReference w:id="18"/>
      </w:r>
      <w:r>
        <w:rPr>
          <w:rFonts w:hint="eastAsia" w:ascii="宋体" w:hAnsi="宋体" w:eastAsia="宋体"/>
          <w:sz w:val="24"/>
          <w:szCs w:val="24"/>
        </w:rPr>
        <w:t>国际组织项目管理经验的专业咨询管理机构，计划</w:t>
      </w:r>
      <w:r>
        <w:rPr>
          <w:rFonts w:ascii="宋体" w:hAnsi="宋体" w:eastAsia="宋体"/>
          <w:sz w:val="24"/>
          <w:szCs w:val="24"/>
        </w:rPr>
        <w:t>7月份完成项目管理公司的采购流程</w:t>
      </w:r>
      <w:r>
        <w:rPr>
          <w:rFonts w:hint="eastAsia" w:ascii="宋体" w:hAnsi="宋体" w:eastAsia="宋体"/>
          <w:sz w:val="24"/>
          <w:szCs w:val="24"/>
        </w:rPr>
        <w:t>，协助世行海南项目办按照世界银行和中国政府的贷款协议和项目协议及相关政策法规的要求对项目实施进行全过程管理和技术支持，包括但不限于：采购与合同管理、财务管理、环境管理、社会管理、实施进度管理和监测、绩效监测和评估、进度报告、文档管理和翻译、机构能力建设和培训考察，以及协助和沟通项目各参与方的相关工作。</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根据项目设计和目前的进展，</w:t>
      </w:r>
      <w:r>
        <w:rPr>
          <w:rFonts w:hint="eastAsia" w:ascii="宋体" w:hAnsi="宋体" w:eastAsia="宋体"/>
          <w:b/>
          <w:bCs/>
          <w:sz w:val="24"/>
          <w:szCs w:val="24"/>
          <w:u w:val="single"/>
        </w:rPr>
        <w:t>项目实施期为</w:t>
      </w:r>
      <w:r>
        <w:rPr>
          <w:rFonts w:ascii="宋体" w:hAnsi="宋体" w:eastAsia="宋体"/>
          <w:b/>
          <w:bCs/>
          <w:sz w:val="24"/>
          <w:szCs w:val="24"/>
          <w:u w:val="single"/>
        </w:rPr>
        <w:t xml:space="preserve"> </w:t>
      </w:r>
      <w:r>
        <w:rPr>
          <w:rFonts w:hint="eastAsia" w:ascii="宋体" w:hAnsi="宋体" w:eastAsia="宋体"/>
          <w:b/>
          <w:bCs/>
          <w:sz w:val="24"/>
          <w:szCs w:val="24"/>
          <w:u w:val="single"/>
        </w:rPr>
        <w:t>5</w:t>
      </w:r>
      <w:r>
        <w:rPr>
          <w:rFonts w:ascii="宋体" w:hAnsi="宋体" w:eastAsia="宋体"/>
          <w:b/>
          <w:bCs/>
          <w:sz w:val="24"/>
          <w:szCs w:val="24"/>
          <w:u w:val="single"/>
        </w:rPr>
        <w:t xml:space="preserve"> 年</w:t>
      </w:r>
      <w:r>
        <w:rPr>
          <w:rFonts w:hint="eastAsia" w:ascii="宋体" w:hAnsi="宋体" w:eastAsia="宋体"/>
          <w:b/>
          <w:bCs/>
          <w:sz w:val="24"/>
          <w:szCs w:val="24"/>
          <w:u w:val="single"/>
        </w:rPr>
        <w:t>：</w:t>
      </w:r>
    </w:p>
    <w:p>
      <w:pPr>
        <w:spacing w:after="0" w:line="360" w:lineRule="auto"/>
        <w:ind w:firstLine="480" w:firstLineChars="200"/>
        <w:rPr>
          <w:rFonts w:ascii="宋体" w:hAnsi="宋体" w:eastAsia="宋体"/>
          <w:sz w:val="24"/>
          <w:szCs w:val="24"/>
        </w:rPr>
      </w:pPr>
      <w:r>
        <w:rPr>
          <w:rFonts w:ascii="宋体" w:hAnsi="宋体" w:eastAsia="宋体"/>
          <w:sz w:val="24"/>
          <w:szCs w:val="24"/>
        </w:rPr>
        <w:t>即 202</w:t>
      </w:r>
      <w:r>
        <w:rPr>
          <w:rFonts w:ascii="宋体" w:hAnsi="宋体" w:eastAsia="宋体"/>
          <w:sz w:val="24"/>
          <w:szCs w:val="24"/>
          <w:lang w:val="en"/>
        </w:rPr>
        <w:t>3</w:t>
      </w:r>
      <w:r>
        <w:rPr>
          <w:rFonts w:hint="eastAsia" w:ascii="宋体" w:hAnsi="宋体" w:eastAsia="宋体"/>
          <w:sz w:val="24"/>
          <w:szCs w:val="24"/>
        </w:rPr>
        <w:t>年</w:t>
      </w:r>
      <w:r>
        <w:rPr>
          <w:rFonts w:ascii="宋体" w:hAnsi="宋体" w:eastAsia="宋体"/>
          <w:sz w:val="24"/>
          <w:szCs w:val="24"/>
        </w:rPr>
        <w:t>-202</w:t>
      </w:r>
      <w:r>
        <w:rPr>
          <w:rFonts w:hint="eastAsia" w:ascii="宋体" w:hAnsi="宋体" w:eastAsia="宋体"/>
          <w:sz w:val="24"/>
          <w:szCs w:val="24"/>
        </w:rPr>
        <w:t>7年</w:t>
      </w:r>
      <w:r>
        <w:rPr>
          <w:rFonts w:ascii="宋体" w:hAnsi="宋体" w:eastAsia="宋体"/>
          <w:sz w:val="24"/>
          <w:szCs w:val="24"/>
        </w:rPr>
        <w:t>。</w:t>
      </w:r>
      <w:r>
        <w:rPr>
          <w:rFonts w:hint="eastAsia" w:ascii="宋体" w:hAnsi="宋体" w:eastAsia="宋体"/>
          <w:sz w:val="24"/>
          <w:szCs w:val="24"/>
        </w:rPr>
        <w:t>关键</w:t>
      </w:r>
      <w:r>
        <w:rPr>
          <w:rFonts w:ascii="宋体" w:hAnsi="宋体" w:eastAsia="宋体"/>
          <w:sz w:val="24"/>
          <w:szCs w:val="24"/>
        </w:rPr>
        <w:t>节点包括：</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项目立项（</w:t>
      </w:r>
      <w:r>
        <w:rPr>
          <w:rFonts w:ascii="宋体" w:hAnsi="宋体" w:eastAsia="宋体"/>
          <w:sz w:val="24"/>
          <w:szCs w:val="24"/>
        </w:rPr>
        <w:t>2020 年 3 月-2021 年 5 月）；</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项目启动（</w:t>
      </w:r>
      <w:r>
        <w:rPr>
          <w:rFonts w:ascii="宋体" w:hAnsi="宋体" w:eastAsia="宋体"/>
          <w:sz w:val="24"/>
          <w:szCs w:val="24"/>
        </w:rPr>
        <w:t>2021 年 5 月-2021 年 7 月）；</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项目评估（</w:t>
      </w:r>
      <w:r>
        <w:rPr>
          <w:rFonts w:ascii="宋体" w:hAnsi="宋体" w:eastAsia="宋体"/>
          <w:sz w:val="24"/>
          <w:szCs w:val="24"/>
        </w:rPr>
        <w:t>2021 年 7 月-2021 年 7 月）；</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项目谈判（</w:t>
      </w:r>
      <w:r>
        <w:rPr>
          <w:rFonts w:ascii="宋体" w:hAnsi="宋体" w:eastAsia="宋体"/>
          <w:sz w:val="24"/>
          <w:szCs w:val="24"/>
        </w:rPr>
        <w:t>2021 年 7 月-2021 年 8 月）；</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世界银行执董会批准（</w:t>
      </w:r>
      <w:r>
        <w:rPr>
          <w:rFonts w:ascii="宋体" w:hAnsi="宋体" w:eastAsia="宋体"/>
          <w:sz w:val="24"/>
          <w:szCs w:val="24"/>
        </w:rPr>
        <w:t>202</w:t>
      </w:r>
      <w:r>
        <w:rPr>
          <w:rFonts w:ascii="宋体" w:hAnsi="宋体" w:eastAsia="宋体"/>
          <w:sz w:val="24"/>
          <w:szCs w:val="24"/>
          <w:lang w:val="en"/>
        </w:rPr>
        <w:t>0</w:t>
      </w:r>
      <w:r>
        <w:rPr>
          <w:rFonts w:ascii="宋体" w:hAnsi="宋体" w:eastAsia="宋体"/>
          <w:sz w:val="24"/>
          <w:szCs w:val="24"/>
        </w:rPr>
        <w:t xml:space="preserve">年 </w:t>
      </w:r>
      <w:r>
        <w:rPr>
          <w:rFonts w:ascii="宋体" w:hAnsi="宋体" w:eastAsia="宋体"/>
          <w:sz w:val="24"/>
          <w:szCs w:val="24"/>
          <w:lang w:val="en"/>
        </w:rPr>
        <w:t>6</w:t>
      </w:r>
      <w:r>
        <w:rPr>
          <w:rFonts w:ascii="宋体" w:hAnsi="宋体" w:eastAsia="宋体"/>
          <w:sz w:val="24"/>
          <w:szCs w:val="24"/>
        </w:rPr>
        <w:t>月</w:t>
      </w:r>
      <w:r>
        <w:rPr>
          <w:rFonts w:ascii="宋体" w:hAnsi="宋体" w:eastAsia="宋体"/>
          <w:sz w:val="24"/>
          <w:szCs w:val="24"/>
          <w:lang w:val="en"/>
        </w:rPr>
        <w:t>18</w:t>
      </w:r>
      <w:r>
        <w:rPr>
          <w:rFonts w:hint="eastAsia" w:ascii="宋体" w:hAnsi="宋体" w:eastAsia="宋体"/>
          <w:sz w:val="24"/>
          <w:szCs w:val="24"/>
          <w:lang w:val="en"/>
        </w:rPr>
        <w:t>日</w:t>
      </w:r>
      <w:r>
        <w:rPr>
          <w:rFonts w:ascii="宋体" w:hAnsi="宋体" w:eastAsia="宋体"/>
          <w:sz w:val="24"/>
          <w:szCs w:val="24"/>
        </w:rPr>
        <w:t>）；</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项目协议签署（</w:t>
      </w:r>
      <w:r>
        <w:rPr>
          <w:rFonts w:ascii="宋体" w:hAnsi="宋体" w:eastAsia="宋体"/>
          <w:sz w:val="24"/>
          <w:szCs w:val="24"/>
        </w:rPr>
        <w:t>202</w:t>
      </w:r>
      <w:r>
        <w:rPr>
          <w:rFonts w:hint="eastAsia" w:ascii="宋体" w:hAnsi="宋体" w:eastAsia="宋体"/>
          <w:sz w:val="24"/>
          <w:szCs w:val="24"/>
        </w:rPr>
        <w:t>2</w:t>
      </w:r>
      <w:r>
        <w:rPr>
          <w:rFonts w:ascii="宋体" w:hAnsi="宋体" w:eastAsia="宋体"/>
          <w:sz w:val="24"/>
          <w:szCs w:val="24"/>
        </w:rPr>
        <w:t xml:space="preserve"> 年 </w:t>
      </w:r>
      <w:r>
        <w:rPr>
          <w:rFonts w:hint="eastAsia" w:ascii="宋体" w:hAnsi="宋体" w:eastAsia="宋体"/>
          <w:sz w:val="24"/>
          <w:szCs w:val="24"/>
        </w:rPr>
        <w:t>6</w:t>
      </w:r>
      <w:r>
        <w:rPr>
          <w:rFonts w:ascii="宋体" w:hAnsi="宋体" w:eastAsia="宋体"/>
          <w:sz w:val="24"/>
          <w:szCs w:val="24"/>
        </w:rPr>
        <w:t xml:space="preserve"> 月</w:t>
      </w:r>
      <w:r>
        <w:rPr>
          <w:rFonts w:ascii="宋体" w:hAnsi="宋体" w:eastAsia="宋体"/>
          <w:sz w:val="24"/>
          <w:szCs w:val="24"/>
          <w:lang w:val="en"/>
        </w:rPr>
        <w:t>17</w:t>
      </w:r>
      <w:r>
        <w:rPr>
          <w:rFonts w:hint="eastAsia" w:ascii="宋体" w:hAnsi="宋体" w:eastAsia="宋体"/>
          <w:sz w:val="24"/>
          <w:szCs w:val="24"/>
          <w:lang w:val="en"/>
        </w:rPr>
        <w:t>日</w:t>
      </w:r>
      <w:r>
        <w:rPr>
          <w:rFonts w:ascii="宋体" w:hAnsi="宋体" w:eastAsia="宋体"/>
          <w:sz w:val="24"/>
          <w:szCs w:val="24"/>
        </w:rPr>
        <w:t>）；</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项目实施（</w:t>
      </w:r>
      <w:r>
        <w:rPr>
          <w:rFonts w:ascii="宋体" w:hAnsi="宋体" w:eastAsia="宋体"/>
          <w:sz w:val="24"/>
          <w:szCs w:val="24"/>
        </w:rPr>
        <w:t>202</w:t>
      </w:r>
      <w:r>
        <w:rPr>
          <w:rFonts w:ascii="宋体" w:hAnsi="宋体" w:eastAsia="宋体"/>
          <w:sz w:val="24"/>
          <w:szCs w:val="24"/>
          <w:lang w:val="en"/>
        </w:rPr>
        <w:t>3</w:t>
      </w:r>
      <w:r>
        <w:rPr>
          <w:rFonts w:ascii="宋体" w:hAnsi="宋体" w:eastAsia="宋体"/>
          <w:sz w:val="24"/>
          <w:szCs w:val="24"/>
        </w:rPr>
        <w:t xml:space="preserve"> 年 </w:t>
      </w:r>
      <w:r>
        <w:rPr>
          <w:rFonts w:ascii="宋体" w:hAnsi="宋体" w:eastAsia="宋体"/>
          <w:sz w:val="24"/>
          <w:szCs w:val="24"/>
          <w:lang w:val="en"/>
        </w:rPr>
        <w:t>1</w:t>
      </w:r>
      <w:r>
        <w:rPr>
          <w:rFonts w:ascii="宋体" w:hAnsi="宋体" w:eastAsia="宋体"/>
          <w:sz w:val="24"/>
          <w:szCs w:val="24"/>
        </w:rPr>
        <w:t xml:space="preserve"> 月-202</w:t>
      </w:r>
      <w:r>
        <w:rPr>
          <w:rFonts w:hint="eastAsia" w:ascii="宋体" w:hAnsi="宋体" w:eastAsia="宋体"/>
          <w:sz w:val="24"/>
          <w:szCs w:val="24"/>
        </w:rPr>
        <w:t>7</w:t>
      </w:r>
      <w:r>
        <w:rPr>
          <w:rFonts w:ascii="宋体" w:hAnsi="宋体" w:eastAsia="宋体"/>
          <w:sz w:val="24"/>
          <w:szCs w:val="24"/>
        </w:rPr>
        <w:t xml:space="preserve"> 年 12 月）</w:t>
      </w:r>
    </w:p>
    <w:p>
      <w:pPr>
        <w:pStyle w:val="4"/>
      </w:pPr>
      <w:bookmarkStart w:id="76" w:name="_Toc28541"/>
      <w:bookmarkStart w:id="77" w:name="_Toc1210398198"/>
      <w:bookmarkStart w:id="78" w:name="_Toc801537576"/>
      <w:bookmarkStart w:id="79" w:name="_Toc142850853"/>
      <w:bookmarkStart w:id="80" w:name="_Toc444575702"/>
      <w:bookmarkStart w:id="81" w:name="_Toc599484656"/>
      <w:bookmarkStart w:id="82" w:name="_Toc2068790431"/>
      <w:bookmarkStart w:id="83" w:name="_Toc370815106"/>
      <w:bookmarkStart w:id="84" w:name="_Toc1936019195"/>
      <w:bookmarkStart w:id="85" w:name="_Toc108893270"/>
      <w:bookmarkStart w:id="86" w:name="_Toc106257421"/>
      <w:r>
        <w:rPr>
          <w:rFonts w:hint="eastAsia"/>
        </w:rPr>
        <w:t>环境和社会管理</w:t>
      </w:r>
      <w:r>
        <w:t>框架的目的</w:t>
      </w:r>
      <w:r>
        <w:rPr>
          <w:rFonts w:hint="eastAsia"/>
        </w:rPr>
        <w:t>和范围</w:t>
      </w:r>
      <w:bookmarkEnd w:id="76"/>
      <w:bookmarkEnd w:id="77"/>
      <w:bookmarkEnd w:id="78"/>
      <w:bookmarkEnd w:id="79"/>
      <w:bookmarkEnd w:id="80"/>
      <w:bookmarkEnd w:id="81"/>
      <w:bookmarkEnd w:id="82"/>
      <w:bookmarkEnd w:id="83"/>
      <w:bookmarkEnd w:id="84"/>
      <w:bookmarkEnd w:id="85"/>
      <w:bookmarkEnd w:id="86"/>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根据目前的项目设计，该项目将在海南省的</w:t>
      </w:r>
      <w:r>
        <w:rPr>
          <w:rFonts w:ascii="宋体" w:hAnsi="宋体" w:eastAsia="宋体" w:cs="宋体"/>
          <w:kern w:val="0"/>
          <w:sz w:val="24"/>
          <w:szCs w:val="24"/>
        </w:rPr>
        <w:t xml:space="preserve"> 18 个市县实施，海南省项目办已为整个项目 制定了框架可行性研究报告，并初步确定了活动清单（包括在 ESMF 中）。然而，所有子项目的可行性研究报告/具体设计仍有待在实施时制定。考虑到活动种类繁多，涉及的</w:t>
      </w:r>
      <w:r>
        <w:rPr>
          <w:rFonts w:hint="eastAsia" w:ascii="宋体" w:hAnsi="宋体" w:eastAsia="宋体" w:cs="宋体"/>
          <w:kern w:val="0"/>
          <w:sz w:val="24"/>
          <w:szCs w:val="24"/>
        </w:rPr>
        <w:t>项目实施单位</w:t>
      </w:r>
      <w:r>
        <w:rPr>
          <w:rFonts w:ascii="宋体" w:hAnsi="宋体" w:eastAsia="宋体" w:cs="宋体"/>
          <w:kern w:val="0"/>
          <w:sz w:val="24"/>
          <w:szCs w:val="24"/>
        </w:rPr>
        <w:t>也很多，框架方法仍被认为是在项目实施过程中指导下一 步环境和社会风险管理的最佳选择，因此，根据世界银行环境和社会框架（ESF）政策的要求，制定了涵盖本项目所有子项目/活动的环境和社会管理框架，为项目活动的环境和社会管 理提供了程序要求和技术指南</w:t>
      </w:r>
      <w:r>
        <w:rPr>
          <w:rFonts w:hint="eastAsia" w:ascii="宋体" w:hAnsi="宋体" w:eastAsia="宋体" w:cs="宋体"/>
          <w:kern w:val="0"/>
          <w:sz w:val="24"/>
          <w:szCs w:val="24"/>
        </w:rPr>
        <w:t>。</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本环境和社会管理框架规定了评估和管理与项目有关的环境和社会风险</w:t>
      </w:r>
      <w:r>
        <w:rPr>
          <w:rFonts w:ascii="宋体" w:hAnsi="宋体" w:eastAsia="宋体" w:cs="宋体"/>
          <w:kern w:val="0"/>
          <w:sz w:val="24"/>
          <w:szCs w:val="24"/>
        </w:rPr>
        <w:t>/影响的原则、规则、准则和程序，包含了避免、最大限度减少、减轻和/或抵消不利风险和影响的措施和计划及其成本估算，明确了环境和社会管理责任安排和相关项目执行机构的能力建设计划，以及公众参与和申诉程序。此外，环境和社会管理框架还包括五个附件。</w:t>
      </w:r>
    </w:p>
    <w:p>
      <w:pPr>
        <w:pStyle w:val="90"/>
        <w:numPr>
          <w:ilvl w:val="0"/>
          <w:numId w:val="3"/>
        </w:numPr>
        <w:spacing w:line="360" w:lineRule="auto"/>
        <w:ind w:left="105" w:leftChars="50" w:firstLine="480" w:firstLineChars="0"/>
        <w:rPr>
          <w:rFonts w:ascii="Times New Roman" w:hAnsi="Times New Roman" w:eastAsia="宋体"/>
          <w:sz w:val="24"/>
          <w:szCs w:val="24"/>
          <w:lang w:eastAsia="zh-Hans"/>
        </w:rPr>
      </w:pPr>
      <w:r>
        <w:rPr>
          <w:rFonts w:hint="eastAsia" w:ascii="Times New Roman" w:hAnsi="Times New Roman" w:eastAsia="宋体"/>
          <w:sz w:val="24"/>
          <w:szCs w:val="24"/>
          <w:lang w:eastAsia="zh-Hans"/>
        </w:rPr>
        <w:t>附件</w:t>
      </w:r>
      <w:r>
        <w:rPr>
          <w:rFonts w:ascii="Times New Roman" w:hAnsi="Times New Roman" w:eastAsia="宋体"/>
          <w:sz w:val="24"/>
          <w:szCs w:val="24"/>
          <w:lang w:eastAsia="zh-Hans"/>
        </w:rPr>
        <w:t>1</w:t>
      </w:r>
      <w:r>
        <w:rPr>
          <w:rFonts w:hint="eastAsia" w:ascii="Times New Roman" w:hAnsi="Times New Roman" w:eastAsia="宋体"/>
          <w:sz w:val="24"/>
          <w:szCs w:val="24"/>
          <w:lang w:eastAsia="zh-Hans"/>
        </w:rPr>
        <w:t>环境社会风险筛选表，用于</w:t>
      </w:r>
      <w:r>
        <w:rPr>
          <w:rFonts w:hint="eastAsia" w:ascii="Times New Roman" w:hAnsi="Times New Roman" w:eastAsia="宋体"/>
          <w:sz w:val="24"/>
          <w:szCs w:val="24"/>
        </w:rPr>
        <w:t>初步识别环境与社会的影响</w:t>
      </w:r>
      <w:r>
        <w:rPr>
          <w:rFonts w:hint="eastAsia" w:ascii="Times New Roman" w:hAnsi="Times New Roman" w:eastAsia="宋体"/>
          <w:sz w:val="24"/>
          <w:szCs w:val="24"/>
          <w:lang w:eastAsia="zh-Hans"/>
        </w:rPr>
        <w:t>，排除环境和社会高风险的子项目。</w:t>
      </w:r>
    </w:p>
    <w:p>
      <w:pPr>
        <w:pStyle w:val="90"/>
        <w:numPr>
          <w:ilvl w:val="0"/>
          <w:numId w:val="3"/>
        </w:numPr>
        <w:spacing w:line="360" w:lineRule="auto"/>
        <w:ind w:left="105" w:leftChars="50" w:firstLine="480" w:firstLineChars="0"/>
        <w:rPr>
          <w:rFonts w:ascii="Times New Roman" w:hAnsi="Times New Roman" w:eastAsia="宋体"/>
          <w:sz w:val="24"/>
          <w:szCs w:val="24"/>
          <w:lang w:eastAsia="zh-Hans"/>
        </w:rPr>
      </w:pPr>
      <w:r>
        <w:rPr>
          <w:rFonts w:hint="eastAsia" w:ascii="Times New Roman" w:hAnsi="Times New Roman" w:eastAsia="宋体"/>
          <w:sz w:val="24"/>
          <w:szCs w:val="24"/>
          <w:lang w:eastAsia="zh-Hans"/>
        </w:rPr>
        <w:t>附件</w:t>
      </w:r>
      <w:r>
        <w:rPr>
          <w:rFonts w:ascii="Times New Roman" w:hAnsi="Times New Roman" w:eastAsia="宋体"/>
          <w:sz w:val="24"/>
          <w:szCs w:val="24"/>
          <w:lang w:eastAsia="zh-Hans"/>
        </w:rPr>
        <w:t>2</w:t>
      </w:r>
      <w:r>
        <w:rPr>
          <w:rFonts w:hint="eastAsia" w:ascii="Times New Roman" w:hAnsi="Times New Roman" w:eastAsia="宋体"/>
          <w:sz w:val="24"/>
          <w:szCs w:val="24"/>
          <w:lang w:eastAsia="zh-Hans"/>
        </w:rPr>
        <w:t>《环境与社会影响评价》、《环境与社会管理计划》大纲用于</w:t>
      </w:r>
      <w:r>
        <w:rPr>
          <w:rFonts w:hint="eastAsia" w:ascii="Times New Roman" w:hAnsi="Times New Roman" w:eastAsia="宋体"/>
          <w:sz w:val="24"/>
          <w:szCs w:val="24"/>
        </w:rPr>
        <w:t>指导环境社会影响评价报告的编制，以及针对环境社会风险的环境社会管理计划的制定。</w:t>
      </w:r>
    </w:p>
    <w:p>
      <w:pPr>
        <w:pStyle w:val="90"/>
        <w:numPr>
          <w:ilvl w:val="0"/>
          <w:numId w:val="3"/>
        </w:numPr>
        <w:spacing w:line="360" w:lineRule="auto"/>
        <w:ind w:left="105" w:leftChars="50" w:firstLine="480" w:firstLineChars="0"/>
        <w:rPr>
          <w:rFonts w:ascii="Times New Roman" w:hAnsi="Times New Roman" w:eastAsia="宋体"/>
          <w:sz w:val="24"/>
          <w:szCs w:val="24"/>
          <w:lang w:eastAsia="zh-Hans"/>
        </w:rPr>
      </w:pPr>
      <w:r>
        <w:rPr>
          <w:rFonts w:hint="eastAsia" w:ascii="Times New Roman" w:hAnsi="Times New Roman" w:eastAsia="宋体"/>
          <w:sz w:val="24"/>
          <w:szCs w:val="24"/>
          <w:lang w:eastAsia="zh-Hans"/>
        </w:rPr>
        <w:t>附件</w:t>
      </w:r>
      <w:r>
        <w:rPr>
          <w:rFonts w:ascii="Times New Roman" w:hAnsi="Times New Roman" w:eastAsia="宋体"/>
          <w:sz w:val="24"/>
          <w:szCs w:val="24"/>
          <w:lang w:eastAsia="zh-Hans"/>
        </w:rPr>
        <w:t>3</w:t>
      </w:r>
      <w:r>
        <w:rPr>
          <w:rFonts w:hint="eastAsia" w:ascii="Times New Roman" w:hAnsi="Times New Roman" w:eastAsia="宋体"/>
          <w:sz w:val="24"/>
          <w:szCs w:val="24"/>
          <w:lang w:eastAsia="zh-Hans"/>
        </w:rPr>
        <w:t>《移民</w:t>
      </w:r>
      <w:r>
        <w:rPr>
          <w:rFonts w:hint="eastAsia" w:ascii="Times New Roman" w:hAnsi="Times New Roman" w:eastAsia="宋体"/>
          <w:sz w:val="24"/>
          <w:szCs w:val="24"/>
        </w:rPr>
        <w:t>安置</w:t>
      </w:r>
      <w:r>
        <w:rPr>
          <w:rFonts w:hint="eastAsia" w:ascii="Times New Roman" w:hAnsi="Times New Roman" w:eastAsia="宋体"/>
          <w:sz w:val="24"/>
          <w:szCs w:val="24"/>
          <w:lang w:eastAsia="zh-Hans"/>
        </w:rPr>
        <w:t>政策框架》是为了指导</w:t>
      </w:r>
      <w:r>
        <w:rPr>
          <w:rFonts w:hint="eastAsia" w:ascii="Times New Roman" w:hAnsi="Times New Roman" w:eastAsia="宋体"/>
          <w:sz w:val="24"/>
          <w:szCs w:val="24"/>
        </w:rPr>
        <w:t>移民安置影响的识别以及移民安置计划的编制</w:t>
      </w:r>
      <w:r>
        <w:rPr>
          <w:rFonts w:ascii="Times New Roman" w:hAnsi="Times New Roman" w:eastAsia="宋体"/>
          <w:sz w:val="24"/>
          <w:szCs w:val="24"/>
          <w:lang w:eastAsia="zh-Hans"/>
        </w:rPr>
        <w:t>。</w:t>
      </w:r>
      <w:r>
        <w:rPr>
          <w:rFonts w:hint="eastAsia" w:ascii="Times New Roman" w:hAnsi="Times New Roman" w:eastAsia="宋体"/>
          <w:sz w:val="24"/>
          <w:szCs w:val="24"/>
          <w:lang w:eastAsia="zh-Hans"/>
        </w:rPr>
        <w:t>在项目实施过程中，</w:t>
      </w:r>
      <w:r>
        <w:rPr>
          <w:rFonts w:hint="eastAsia" w:ascii="Times New Roman" w:hAnsi="Times New Roman" w:eastAsia="宋体"/>
          <w:sz w:val="24"/>
          <w:szCs w:val="24"/>
        </w:rPr>
        <w:t>如果子</w:t>
      </w:r>
      <w:r>
        <w:rPr>
          <w:rFonts w:hint="eastAsia" w:ascii="Times New Roman" w:hAnsi="Times New Roman" w:eastAsia="宋体"/>
          <w:sz w:val="24"/>
          <w:szCs w:val="24"/>
          <w:lang w:eastAsia="zh-Hans"/>
        </w:rPr>
        <w:t>项目地点发生变化而</w:t>
      </w:r>
      <w:r>
        <w:rPr>
          <w:rFonts w:hint="eastAsia" w:ascii="Times New Roman" w:hAnsi="Times New Roman" w:eastAsia="宋体"/>
          <w:sz w:val="24"/>
          <w:szCs w:val="24"/>
        </w:rPr>
        <w:t>造成</w:t>
      </w:r>
      <w:r>
        <w:rPr>
          <w:rFonts w:hint="eastAsia" w:ascii="Times New Roman" w:hAnsi="Times New Roman" w:eastAsia="宋体"/>
          <w:sz w:val="24"/>
          <w:szCs w:val="24"/>
          <w:lang w:eastAsia="zh-Hans"/>
        </w:rPr>
        <w:t>土地</w:t>
      </w:r>
      <w:r>
        <w:rPr>
          <w:rFonts w:hint="eastAsia" w:ascii="Times New Roman" w:hAnsi="Times New Roman" w:eastAsia="宋体"/>
          <w:sz w:val="24"/>
          <w:szCs w:val="24"/>
        </w:rPr>
        <w:t>征收与移民的影响时，需要编制移民安置计划。</w:t>
      </w:r>
    </w:p>
    <w:p>
      <w:pPr>
        <w:pStyle w:val="90"/>
        <w:numPr>
          <w:ilvl w:val="0"/>
          <w:numId w:val="3"/>
        </w:numPr>
        <w:spacing w:line="360" w:lineRule="auto"/>
        <w:ind w:left="105" w:leftChars="50" w:firstLine="480" w:firstLineChars="0"/>
        <w:rPr>
          <w:rFonts w:ascii="Times New Roman" w:hAnsi="Times New Roman" w:eastAsia="宋体"/>
          <w:sz w:val="24"/>
          <w:szCs w:val="24"/>
        </w:rPr>
      </w:pPr>
      <w:r>
        <w:rPr>
          <w:rFonts w:hint="eastAsia" w:ascii="Times New Roman" w:hAnsi="Times New Roman" w:eastAsia="宋体"/>
          <w:sz w:val="24"/>
          <w:szCs w:val="24"/>
          <w:lang w:eastAsia="zh-Hans"/>
        </w:rPr>
        <w:t>附件</w:t>
      </w:r>
      <w:r>
        <w:rPr>
          <w:rFonts w:ascii="Times New Roman" w:hAnsi="Times New Roman" w:eastAsia="宋体"/>
          <w:sz w:val="24"/>
          <w:szCs w:val="24"/>
          <w:lang w:eastAsia="zh-Hans"/>
        </w:rPr>
        <w:t>4</w:t>
      </w:r>
      <w:r>
        <w:rPr>
          <w:rFonts w:hint="eastAsia" w:ascii="Times New Roman" w:hAnsi="Times New Roman" w:eastAsia="宋体"/>
          <w:sz w:val="24"/>
          <w:szCs w:val="24"/>
          <w:lang w:eastAsia="zh-Hans"/>
        </w:rPr>
        <w:t>《少数民族发展框架》是为了</w:t>
      </w:r>
      <w:r>
        <w:rPr>
          <w:rFonts w:hint="eastAsia" w:ascii="Times New Roman" w:hAnsi="Times New Roman" w:eastAsia="宋体"/>
          <w:sz w:val="24"/>
          <w:szCs w:val="24"/>
        </w:rPr>
        <w:t>指导项目少数民族鉴别以及少数民族发展计划的编制。海南省有</w:t>
      </w:r>
      <w:r>
        <w:rPr>
          <w:rFonts w:ascii="Times New Roman" w:hAnsi="Times New Roman" w:eastAsia="宋体"/>
          <w:sz w:val="24"/>
          <w:szCs w:val="24"/>
        </w:rPr>
        <w:t>6</w:t>
      </w:r>
      <w:r>
        <w:rPr>
          <w:rFonts w:hint="eastAsia" w:ascii="Times New Roman" w:hAnsi="Times New Roman" w:eastAsia="宋体"/>
          <w:sz w:val="24"/>
          <w:szCs w:val="24"/>
        </w:rPr>
        <w:t>个少数民族自治县，若项目</w:t>
      </w:r>
      <w:r>
        <w:rPr>
          <w:rFonts w:hint="eastAsia" w:ascii="Times New Roman" w:hAnsi="Times New Roman" w:eastAsia="宋体"/>
          <w:sz w:val="24"/>
          <w:szCs w:val="24"/>
          <w:lang w:eastAsia="zh-Hans"/>
        </w:rPr>
        <w:t>在少数民族地区开展时，</w:t>
      </w:r>
      <w:r>
        <w:rPr>
          <w:rFonts w:hint="eastAsia" w:ascii="Times New Roman" w:hAnsi="Times New Roman" w:eastAsia="宋体"/>
          <w:sz w:val="24"/>
          <w:szCs w:val="24"/>
        </w:rPr>
        <w:t>需要确保</w:t>
      </w:r>
      <w:r>
        <w:rPr>
          <w:rFonts w:hint="eastAsia" w:ascii="Times New Roman" w:hAnsi="Times New Roman" w:eastAsia="宋体"/>
          <w:sz w:val="24"/>
          <w:szCs w:val="24"/>
          <w:lang w:eastAsia="zh-Hans"/>
        </w:rPr>
        <w:t>少数民族群体能够充分参与，并与其文化适应性的方式受益，</w:t>
      </w:r>
      <w:r>
        <w:rPr>
          <w:rFonts w:hint="eastAsia" w:ascii="Times New Roman" w:hAnsi="Times New Roman" w:eastAsia="宋体"/>
          <w:sz w:val="24"/>
          <w:szCs w:val="24"/>
        </w:rPr>
        <w:t>需要编制少数民族发展计划。</w:t>
      </w:r>
    </w:p>
    <w:p>
      <w:pPr>
        <w:pStyle w:val="90"/>
        <w:numPr>
          <w:ilvl w:val="0"/>
          <w:numId w:val="3"/>
        </w:numPr>
        <w:spacing w:line="360" w:lineRule="auto"/>
        <w:ind w:left="105" w:leftChars="50" w:firstLine="480" w:firstLineChars="0"/>
        <w:rPr>
          <w:rFonts w:ascii="Times New Roman" w:hAnsi="Times New Roman" w:eastAsia="宋体"/>
          <w:sz w:val="24"/>
          <w:szCs w:val="24"/>
          <w:lang w:eastAsia="zh-Hans"/>
        </w:rPr>
      </w:pPr>
      <w:r>
        <w:rPr>
          <w:rFonts w:hint="eastAsia" w:ascii="Times New Roman" w:hAnsi="Times New Roman" w:eastAsia="宋体"/>
          <w:sz w:val="24"/>
          <w:szCs w:val="24"/>
          <w:lang w:eastAsia="zh-Hans"/>
        </w:rPr>
        <w:t>附件</w:t>
      </w:r>
      <w:r>
        <w:rPr>
          <w:rFonts w:ascii="Times New Roman" w:hAnsi="Times New Roman" w:eastAsia="宋体"/>
          <w:sz w:val="24"/>
          <w:szCs w:val="24"/>
          <w:lang w:eastAsia="zh-Hans"/>
        </w:rPr>
        <w:t>5</w:t>
      </w:r>
      <w:r>
        <w:rPr>
          <w:rFonts w:hint="eastAsia" w:ascii="Times New Roman" w:hAnsi="Times New Roman" w:eastAsia="宋体"/>
          <w:sz w:val="24"/>
          <w:szCs w:val="24"/>
          <w:lang w:eastAsia="zh-Hans"/>
        </w:rPr>
        <w:t>《劳工管理程序框架》是</w:t>
      </w:r>
      <w:r>
        <w:rPr>
          <w:rFonts w:hint="eastAsia" w:ascii="Arial" w:hAnsi="Arial" w:eastAsia="宋体" w:cs="Arial"/>
          <w:sz w:val="24"/>
          <w:szCs w:val="24"/>
        </w:rPr>
        <w:t>一个动态的文件，主要目的是</w:t>
      </w:r>
      <w:r>
        <w:rPr>
          <w:rFonts w:hint="eastAsia" w:ascii="Times New Roman" w:hAnsi="Times New Roman" w:eastAsia="宋体"/>
          <w:sz w:val="24"/>
          <w:szCs w:val="24"/>
          <w:lang w:eastAsia="zh-Hans"/>
        </w:rPr>
        <w:t>识别项目的主要劳工需求和风险，并帮助进行劳工管理。</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除了</w:t>
      </w:r>
      <w:r>
        <w:rPr>
          <w:rFonts w:ascii="宋体" w:hAnsi="宋体" w:eastAsia="宋体" w:cs="宋体"/>
          <w:kern w:val="0"/>
          <w:sz w:val="24"/>
          <w:szCs w:val="24"/>
        </w:rPr>
        <w:t>5个附件，本框架还单独编制了</w:t>
      </w:r>
      <w:r>
        <w:rPr>
          <w:rFonts w:hint="eastAsia" w:ascii="宋体" w:hAnsi="宋体" w:eastAsia="宋体" w:cs="宋体"/>
          <w:kern w:val="0"/>
          <w:sz w:val="24"/>
          <w:szCs w:val="24"/>
        </w:rPr>
        <w:t>《利益相关者参与计划》：制定贯穿整个项目周期的受影响人群和其他相关方磋商的时间、方法安排，尽早开始。</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如果未来在实施过程中项目的活动内容发生变动，则世行海南项目办需按照</w:t>
      </w:r>
      <w:r>
        <w:rPr>
          <w:rFonts w:ascii="宋体" w:hAnsi="宋体" w:eastAsia="宋体" w:cs="宋体"/>
          <w:kern w:val="0"/>
          <w:sz w:val="24"/>
          <w:szCs w:val="24"/>
        </w:rPr>
        <w:t>ESF</w:t>
      </w:r>
      <w:r>
        <w:rPr>
          <w:rFonts w:hint="eastAsia" w:ascii="宋体" w:hAnsi="宋体" w:eastAsia="宋体" w:cs="宋体"/>
          <w:kern w:val="0"/>
          <w:sz w:val="24"/>
          <w:szCs w:val="24"/>
        </w:rPr>
        <w:t>的要求对调整的活动内容进行环境社会风险的筛查，并对本《环境社会管理框架》相应进行必要的更新和修改。更新</w:t>
      </w:r>
      <w:r>
        <w:rPr>
          <w:rFonts w:ascii="宋体" w:hAnsi="宋体" w:eastAsia="宋体" w:cs="宋体"/>
          <w:kern w:val="0"/>
          <w:sz w:val="24"/>
          <w:szCs w:val="24"/>
        </w:rPr>
        <w:t>/修改后的《环境社会管理框架》需按照世行政策的要求，重新开展公众参与并进行公示，并在实施前取得世行的事先同意。</w:t>
      </w:r>
    </w:p>
    <w:p>
      <w:pPr>
        <w:pStyle w:val="4"/>
      </w:pPr>
      <w:bookmarkStart w:id="87" w:name="_Toc136009715"/>
      <w:bookmarkEnd w:id="87"/>
      <w:bookmarkStart w:id="88" w:name="_Toc136012396"/>
      <w:bookmarkEnd w:id="88"/>
      <w:bookmarkStart w:id="89" w:name="_Toc136012399"/>
      <w:bookmarkEnd w:id="89"/>
      <w:bookmarkStart w:id="90" w:name="_Toc136012400"/>
      <w:bookmarkEnd w:id="90"/>
      <w:bookmarkStart w:id="91" w:name="_Toc136009711"/>
      <w:bookmarkEnd w:id="91"/>
      <w:bookmarkStart w:id="92" w:name="_Toc136008939"/>
      <w:bookmarkEnd w:id="92"/>
      <w:bookmarkStart w:id="93" w:name="_Toc136012397"/>
      <w:bookmarkEnd w:id="93"/>
      <w:bookmarkStart w:id="94" w:name="_Toc136011032"/>
      <w:bookmarkEnd w:id="94"/>
      <w:bookmarkStart w:id="95" w:name="_Toc136009713"/>
      <w:bookmarkEnd w:id="95"/>
      <w:bookmarkStart w:id="96" w:name="_Toc136011031"/>
      <w:bookmarkEnd w:id="96"/>
      <w:bookmarkStart w:id="97" w:name="_Toc136009714"/>
      <w:bookmarkEnd w:id="97"/>
      <w:bookmarkStart w:id="98" w:name="_Toc136011034"/>
      <w:bookmarkEnd w:id="98"/>
      <w:bookmarkStart w:id="99" w:name="_Toc136012398"/>
      <w:bookmarkEnd w:id="99"/>
      <w:bookmarkStart w:id="100" w:name="_Toc136008940"/>
      <w:bookmarkEnd w:id="100"/>
      <w:bookmarkStart w:id="101" w:name="_Toc136011030"/>
      <w:bookmarkEnd w:id="101"/>
      <w:bookmarkStart w:id="102" w:name="_Toc136008941"/>
      <w:bookmarkEnd w:id="102"/>
      <w:bookmarkStart w:id="103" w:name="_Toc136008943"/>
      <w:bookmarkEnd w:id="103"/>
      <w:bookmarkStart w:id="104" w:name="_Toc136008942"/>
      <w:bookmarkEnd w:id="104"/>
      <w:bookmarkStart w:id="105" w:name="_Toc136009712"/>
      <w:bookmarkEnd w:id="105"/>
      <w:bookmarkStart w:id="106" w:name="_Toc136011033"/>
      <w:bookmarkEnd w:id="106"/>
      <w:bookmarkStart w:id="107" w:name="_Toc56458436"/>
      <w:bookmarkStart w:id="108" w:name="_Toc277122201"/>
      <w:bookmarkStart w:id="109" w:name="_Toc49925755"/>
      <w:bookmarkStart w:id="110" w:name="_Toc108893271"/>
      <w:bookmarkStart w:id="111" w:name="_Toc1692825315"/>
      <w:bookmarkStart w:id="112" w:name="_Toc142850854"/>
      <w:bookmarkStart w:id="113" w:name="_Toc291942948"/>
      <w:bookmarkStart w:id="114" w:name="_Toc253045240"/>
      <w:bookmarkStart w:id="115" w:name="_Toc888215601"/>
      <w:bookmarkStart w:id="116" w:name="_Toc3909"/>
      <w:bookmarkStart w:id="117" w:name="_Toc1309564090"/>
      <w:bookmarkStart w:id="118" w:name="_Toc2391021"/>
      <w:r>
        <w:t>框架的编制方法</w:t>
      </w:r>
      <w:bookmarkEnd w:id="107"/>
      <w:bookmarkEnd w:id="108"/>
      <w:bookmarkEnd w:id="109"/>
      <w:bookmarkEnd w:id="110"/>
      <w:bookmarkEnd w:id="111"/>
      <w:bookmarkEnd w:id="112"/>
      <w:bookmarkEnd w:id="113"/>
      <w:bookmarkEnd w:id="114"/>
      <w:bookmarkEnd w:id="115"/>
      <w:bookmarkEnd w:id="116"/>
      <w:bookmarkEnd w:id="117"/>
      <w:bookmarkEnd w:id="118"/>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本框架是基于现阶段</w:t>
      </w:r>
      <w:r>
        <w:rPr>
          <w:rFonts w:hint="eastAsia" w:ascii="宋体" w:hAnsi="宋体" w:eastAsia="宋体" w:cs="宋体"/>
          <w:kern w:val="0"/>
          <w:sz w:val="24"/>
          <w:szCs w:val="24"/>
          <w:lang w:eastAsia="zh-Hans"/>
        </w:rPr>
        <w:t>海南省</w:t>
      </w:r>
      <w:r>
        <w:rPr>
          <w:rFonts w:hint="eastAsia" w:ascii="宋体" w:hAnsi="宋体" w:eastAsia="宋体" w:cs="宋体"/>
          <w:kern w:val="0"/>
          <w:sz w:val="24"/>
          <w:szCs w:val="24"/>
        </w:rPr>
        <w:t>项目活动的设计内容，依据世界银行《环境与社会框架》（</w:t>
      </w:r>
      <w:r>
        <w:rPr>
          <w:rFonts w:ascii="宋体" w:hAnsi="宋体" w:eastAsia="宋体" w:cs="宋体"/>
          <w:kern w:val="0"/>
          <w:sz w:val="24"/>
          <w:szCs w:val="24"/>
        </w:rPr>
        <w:t>ESF</w:t>
      </w:r>
      <w:r>
        <w:rPr>
          <w:rFonts w:hint="eastAsia" w:ascii="宋体" w:hAnsi="宋体" w:eastAsia="宋体" w:cs="宋体"/>
          <w:kern w:val="0"/>
          <w:sz w:val="24"/>
          <w:szCs w:val="24"/>
        </w:rPr>
        <w:t>）政策的相关要求以及中国国内相关法律法规编制而成。具体编制方法主要包括：</w:t>
      </w:r>
    </w:p>
    <w:p>
      <w:pPr>
        <w:rPr>
          <w:rFonts w:ascii="Times New Roman" w:hAnsi="Times New Roman" w:eastAsia="宋体"/>
          <w:sz w:val="24"/>
          <w:szCs w:val="24"/>
        </w:rPr>
      </w:pPr>
      <w:r>
        <w:rPr>
          <w:rFonts w:hint="eastAsia" w:ascii="Times New Roman" w:hAnsi="Times New Roman" w:eastAsia="宋体"/>
          <w:sz w:val="24"/>
          <w:szCs w:val="24"/>
        </w:rPr>
        <w:t>（1）资料收集</w:t>
      </w:r>
    </w:p>
    <w:p>
      <w:pPr>
        <w:spacing w:line="360" w:lineRule="auto"/>
        <w:ind w:left="105" w:leftChars="50" w:firstLine="480" w:firstLineChars="200"/>
        <w:rPr>
          <w:rFonts w:ascii="Times New Roman" w:hAnsi="Times New Roman" w:eastAsia="宋体"/>
          <w:sz w:val="24"/>
          <w:szCs w:val="24"/>
        </w:rPr>
      </w:pPr>
      <w:r>
        <w:rPr>
          <w:rFonts w:hint="eastAsia" w:ascii="Times New Roman" w:hAnsi="Times New Roman" w:eastAsia="宋体"/>
          <w:sz w:val="24"/>
          <w:szCs w:val="24"/>
        </w:rPr>
        <w:t>通过查阅网络、地方志、报刊、文献等，收集整理</w:t>
      </w:r>
      <w:r>
        <w:rPr>
          <w:rFonts w:hint="eastAsia" w:ascii="Times New Roman" w:hAnsi="Times New Roman" w:eastAsia="宋体"/>
          <w:sz w:val="24"/>
          <w:szCs w:val="24"/>
          <w:lang w:eastAsia="zh-Hans"/>
        </w:rPr>
        <w:t>海南省</w:t>
      </w:r>
      <w:r>
        <w:rPr>
          <w:rFonts w:hint="eastAsia" w:ascii="Times New Roman" w:hAnsi="Times New Roman" w:eastAsia="宋体"/>
          <w:sz w:val="24"/>
          <w:szCs w:val="24"/>
        </w:rPr>
        <w:t>历史文化、行政区划、地理环境、自然资源、人口民族、经济社会等环境社会本底资料，为本框架编制做好基础资料收集工作。收集</w:t>
      </w:r>
      <w:r>
        <w:rPr>
          <w:rFonts w:hint="eastAsia" w:ascii="宋体" w:hAnsi="宋体" w:eastAsia="宋体" w:cs="宋体"/>
          <w:kern w:val="0"/>
          <w:sz w:val="24"/>
          <w:szCs w:val="24"/>
        </w:rPr>
        <w:t>项目建议书等建设资料，并进行研讨，</w:t>
      </w:r>
      <w:r>
        <w:rPr>
          <w:rFonts w:hint="eastAsia" w:ascii="Times New Roman" w:hAnsi="Times New Roman" w:eastAsia="宋体"/>
          <w:sz w:val="24"/>
          <w:szCs w:val="24"/>
        </w:rPr>
        <w:t>做好设计资料收集工作。</w:t>
      </w:r>
    </w:p>
    <w:p>
      <w:pPr>
        <w:rPr>
          <w:rFonts w:ascii="Times New Roman" w:hAnsi="Times New Roman" w:eastAsia="宋体"/>
          <w:sz w:val="24"/>
          <w:szCs w:val="24"/>
        </w:rPr>
      </w:pPr>
      <w:r>
        <w:rPr>
          <w:rFonts w:hint="eastAsia" w:ascii="Times New Roman" w:hAnsi="Times New Roman" w:eastAsia="宋体"/>
          <w:sz w:val="24"/>
          <w:szCs w:val="24"/>
        </w:rPr>
        <w:t>（2）现场调研</w:t>
      </w:r>
    </w:p>
    <w:p>
      <w:pPr>
        <w:spacing w:line="360" w:lineRule="auto"/>
        <w:ind w:left="105" w:leftChars="50" w:firstLine="480" w:firstLineChars="200"/>
        <w:rPr>
          <w:rFonts w:ascii="Times New Roman" w:hAnsi="Times New Roman" w:eastAsia="宋体"/>
          <w:sz w:val="24"/>
          <w:szCs w:val="24"/>
        </w:rPr>
      </w:pPr>
      <w:r>
        <w:rPr>
          <w:rFonts w:ascii="Times New Roman" w:hAnsi="Times New Roman" w:eastAsia="宋体"/>
          <w:sz w:val="24"/>
          <w:szCs w:val="24"/>
        </w:rPr>
        <w:t>2021</w:t>
      </w:r>
      <w:r>
        <w:rPr>
          <w:rFonts w:hint="eastAsia" w:ascii="Times New Roman" w:hAnsi="Times New Roman" w:eastAsia="宋体"/>
          <w:sz w:val="24"/>
          <w:szCs w:val="24"/>
        </w:rPr>
        <w:t>年</w:t>
      </w:r>
      <w:r>
        <w:rPr>
          <w:rFonts w:ascii="Times New Roman" w:hAnsi="Times New Roman" w:eastAsia="宋体"/>
          <w:sz w:val="24"/>
          <w:szCs w:val="24"/>
        </w:rPr>
        <w:t>4</w:t>
      </w:r>
      <w:r>
        <w:rPr>
          <w:rFonts w:hint="eastAsia" w:ascii="Times New Roman" w:hAnsi="Times New Roman" w:eastAsia="宋体"/>
          <w:sz w:val="24"/>
          <w:szCs w:val="24"/>
        </w:rPr>
        <w:t>月</w:t>
      </w:r>
      <w:commentRangeStart w:id="19"/>
      <w:commentRangeStart w:id="20"/>
      <w:r>
        <w:rPr>
          <w:rFonts w:hint="eastAsia" w:ascii="Times New Roman" w:hAnsi="Times New Roman" w:eastAsia="宋体"/>
          <w:sz w:val="24"/>
          <w:szCs w:val="24"/>
        </w:rPr>
        <w:t>深入</w:t>
      </w:r>
      <w:r>
        <w:rPr>
          <w:rFonts w:hint="eastAsia" w:ascii="Times New Roman" w:hAnsi="Times New Roman" w:eastAsia="宋体"/>
          <w:sz w:val="24"/>
          <w:szCs w:val="24"/>
          <w:lang w:eastAsia="zh-Hans"/>
        </w:rPr>
        <w:t>海南省</w:t>
      </w:r>
      <w:r>
        <w:rPr>
          <w:rFonts w:hint="eastAsia" w:ascii="Times New Roman" w:hAnsi="Times New Roman" w:eastAsia="宋体"/>
          <w:sz w:val="24"/>
          <w:szCs w:val="24"/>
        </w:rPr>
        <w:t>进行实地调研</w:t>
      </w:r>
      <w:commentRangeEnd w:id="19"/>
      <w:r>
        <w:rPr>
          <w:rStyle w:val="37"/>
        </w:rPr>
        <w:commentReference w:id="19"/>
      </w:r>
      <w:commentRangeEnd w:id="20"/>
      <w:r>
        <w:rPr>
          <w:rStyle w:val="37"/>
        </w:rPr>
        <w:commentReference w:id="20"/>
      </w:r>
      <w:r>
        <w:rPr>
          <w:rFonts w:hint="eastAsia" w:ascii="Times New Roman" w:hAnsi="Times New Roman" w:eastAsia="宋体"/>
          <w:sz w:val="24"/>
          <w:szCs w:val="24"/>
        </w:rPr>
        <w:t>，重点对涉及试点的海口</w:t>
      </w:r>
      <w:r>
        <w:rPr>
          <w:rFonts w:hint="eastAsia" w:ascii="Times New Roman" w:hAnsi="Times New Roman" w:eastAsia="宋体"/>
          <w:sz w:val="24"/>
          <w:szCs w:val="24"/>
          <w:lang w:eastAsia="zh-Hans"/>
        </w:rPr>
        <w:t>市</w:t>
      </w:r>
      <w:r>
        <w:rPr>
          <w:rFonts w:hint="eastAsia" w:ascii="Times New Roman" w:hAnsi="Times New Roman" w:eastAsia="宋体"/>
          <w:sz w:val="24"/>
          <w:szCs w:val="24"/>
        </w:rPr>
        <w:t>、三亚</w:t>
      </w:r>
      <w:r>
        <w:rPr>
          <w:rFonts w:hint="eastAsia" w:ascii="Times New Roman" w:hAnsi="Times New Roman" w:eastAsia="宋体"/>
          <w:sz w:val="24"/>
          <w:szCs w:val="24"/>
          <w:lang w:eastAsia="zh-Hans"/>
        </w:rPr>
        <w:t>市</w:t>
      </w:r>
      <w:r>
        <w:rPr>
          <w:rFonts w:hint="eastAsia" w:ascii="Times New Roman" w:hAnsi="Times New Roman" w:eastAsia="宋体"/>
          <w:sz w:val="24"/>
          <w:szCs w:val="24"/>
        </w:rPr>
        <w:t>进行现场调研，主要关注</w:t>
      </w:r>
      <w:r>
        <w:rPr>
          <w:rFonts w:hint="eastAsia" w:ascii="Times New Roman" w:hAnsi="Times New Roman" w:eastAsia="宋体"/>
          <w:sz w:val="24"/>
          <w:szCs w:val="24"/>
          <w:lang w:eastAsia="zh-Hans"/>
        </w:rPr>
        <w:t>海南省</w:t>
      </w:r>
      <w:r>
        <w:rPr>
          <w:rFonts w:hint="eastAsia" w:ascii="Times New Roman" w:hAnsi="Times New Roman" w:eastAsia="宋体"/>
          <w:sz w:val="24"/>
          <w:szCs w:val="24"/>
        </w:rPr>
        <w:t>人口比例、民族分布、民生设施、自然环境、敏感保护区分布等实际情况，对现场发现的突出问题进行梳理并归纳总结，为本框架编制做好现场资料收集工作。</w:t>
      </w:r>
    </w:p>
    <w:p>
      <w:pP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3</w:t>
      </w:r>
      <w:r>
        <w:rPr>
          <w:rFonts w:hint="eastAsia" w:ascii="Times New Roman" w:hAnsi="Times New Roman" w:eastAsia="宋体"/>
          <w:sz w:val="24"/>
          <w:szCs w:val="24"/>
        </w:rPr>
        <w:t>）网络调研</w:t>
      </w:r>
    </w:p>
    <w:p>
      <w:pPr>
        <w:spacing w:line="360" w:lineRule="auto"/>
        <w:ind w:left="105" w:leftChars="50" w:firstLine="480" w:firstLineChars="200"/>
        <w:rPr>
          <w:rFonts w:ascii="Times New Roman" w:hAnsi="Times New Roman" w:eastAsia="宋体"/>
          <w:sz w:val="24"/>
          <w:szCs w:val="24"/>
        </w:rPr>
      </w:pPr>
      <w:r>
        <w:rPr>
          <w:rFonts w:ascii="Times New Roman" w:hAnsi="Times New Roman" w:eastAsia="宋体"/>
          <w:sz w:val="24"/>
          <w:szCs w:val="24"/>
        </w:rPr>
        <w:t>在多方座谈的基础上，</w:t>
      </w:r>
      <w:r>
        <w:rPr>
          <w:rFonts w:hint="eastAsia" w:ascii="Times New Roman" w:hAnsi="Times New Roman" w:eastAsia="宋体"/>
          <w:sz w:val="24"/>
          <w:szCs w:val="24"/>
        </w:rPr>
        <w:t>识别、</w:t>
      </w:r>
      <w:r>
        <w:rPr>
          <w:rFonts w:ascii="Times New Roman" w:hAnsi="Times New Roman" w:eastAsia="宋体"/>
          <w:sz w:val="24"/>
          <w:szCs w:val="24"/>
        </w:rPr>
        <w:t>整理</w:t>
      </w:r>
      <w:r>
        <w:rPr>
          <w:rFonts w:hint="eastAsia" w:ascii="Times New Roman" w:hAnsi="Times New Roman" w:eastAsia="宋体"/>
          <w:sz w:val="24"/>
          <w:szCs w:val="24"/>
        </w:rPr>
        <w:t>问题，撰写</w:t>
      </w:r>
      <w:r>
        <w:rPr>
          <w:rFonts w:ascii="Times New Roman" w:hAnsi="Times New Roman" w:eastAsia="宋体"/>
          <w:sz w:val="24"/>
          <w:szCs w:val="24"/>
        </w:rPr>
        <w:t>调查问卷，通过</w:t>
      </w:r>
      <w:r>
        <w:rPr>
          <w:rFonts w:hint="eastAsia" w:ascii="Times New Roman" w:hAnsi="Times New Roman" w:eastAsia="宋体"/>
          <w:sz w:val="24"/>
          <w:szCs w:val="24"/>
        </w:rPr>
        <w:t>省级部门</w:t>
      </w:r>
      <w:r>
        <w:rPr>
          <w:rFonts w:ascii="Times New Roman" w:hAnsi="Times New Roman" w:eastAsia="宋体"/>
          <w:sz w:val="24"/>
          <w:szCs w:val="24"/>
        </w:rPr>
        <w:t>发放至各</w:t>
      </w:r>
      <w:r>
        <w:rPr>
          <w:rFonts w:hint="eastAsia" w:ascii="Times New Roman" w:hAnsi="Times New Roman" w:eastAsia="宋体"/>
          <w:sz w:val="24"/>
          <w:szCs w:val="24"/>
        </w:rPr>
        <w:t>单位</w:t>
      </w:r>
      <w:r>
        <w:rPr>
          <w:rFonts w:ascii="Times New Roman" w:hAnsi="Times New Roman" w:eastAsia="宋体"/>
          <w:sz w:val="24"/>
          <w:szCs w:val="24"/>
        </w:rPr>
        <w:t>负责人，进行菜市场传染病防护</w:t>
      </w:r>
      <w:r>
        <w:rPr>
          <w:rFonts w:hint="eastAsia" w:ascii="Times New Roman" w:hAnsi="Times New Roman" w:eastAsia="宋体"/>
          <w:sz w:val="24"/>
          <w:szCs w:val="24"/>
        </w:rPr>
        <w:t>、</w:t>
      </w:r>
      <w:r>
        <w:rPr>
          <w:rFonts w:ascii="Times New Roman" w:hAnsi="Times New Roman" w:eastAsia="宋体"/>
          <w:sz w:val="24"/>
          <w:szCs w:val="24"/>
        </w:rPr>
        <w:t>养殖业抗生素、抗菌药使用情况</w:t>
      </w:r>
      <w:r>
        <w:rPr>
          <w:rFonts w:hint="eastAsia" w:ascii="Times New Roman" w:hAnsi="Times New Roman" w:eastAsia="宋体"/>
          <w:sz w:val="24"/>
          <w:szCs w:val="24"/>
        </w:rPr>
        <w:t>和冷链运输防护措施</w:t>
      </w:r>
      <w:r>
        <w:rPr>
          <w:rFonts w:ascii="Times New Roman" w:hAnsi="Times New Roman" w:eastAsia="宋体"/>
          <w:sz w:val="24"/>
          <w:szCs w:val="24"/>
        </w:rPr>
        <w:t>调查。</w:t>
      </w:r>
    </w:p>
    <w:p>
      <w:pP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4</w:t>
      </w:r>
      <w:r>
        <w:rPr>
          <w:rFonts w:hint="eastAsia" w:ascii="Times New Roman" w:hAnsi="Times New Roman" w:eastAsia="宋体"/>
          <w:sz w:val="24"/>
          <w:szCs w:val="24"/>
        </w:rPr>
        <w:t>）分析评价</w:t>
      </w:r>
    </w:p>
    <w:p>
      <w:pPr>
        <w:spacing w:line="360" w:lineRule="auto"/>
        <w:ind w:left="105" w:leftChars="50" w:firstLine="480" w:firstLineChars="200"/>
        <w:rPr>
          <w:rFonts w:ascii="Times New Roman" w:hAnsi="Times New Roman" w:eastAsia="宋体"/>
          <w:sz w:val="24"/>
          <w:szCs w:val="24"/>
        </w:rPr>
      </w:pPr>
      <w:r>
        <w:rPr>
          <w:rFonts w:hint="eastAsia" w:ascii="Times New Roman" w:hAnsi="Times New Roman" w:eastAsia="宋体"/>
          <w:sz w:val="24"/>
          <w:szCs w:val="24"/>
        </w:rPr>
        <w:t>利用本项目前期收集的基础资料、现场资料，结合项目实施计划，分析和评价项目开展过程中的环境、社会问题，提出有效可行的减缓措施，制定相关管理程序，编制环境与社会管理框架文件，以保障项目顺利实施并取得最终成果。</w:t>
      </w:r>
    </w:p>
    <w:p>
      <w:pP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5</w:t>
      </w:r>
      <w:r>
        <w:rPr>
          <w:rFonts w:hint="eastAsia" w:ascii="Times New Roman" w:hAnsi="Times New Roman" w:eastAsia="宋体"/>
          <w:sz w:val="24"/>
          <w:szCs w:val="24"/>
        </w:rPr>
        <w:t>）利益相关者参与</w:t>
      </w:r>
    </w:p>
    <w:p>
      <w:pPr>
        <w:spacing w:line="360" w:lineRule="auto"/>
        <w:ind w:left="105" w:leftChars="50" w:firstLine="480"/>
        <w:rPr>
          <w:rFonts w:ascii="Times New Roman" w:hAnsi="Times New Roman" w:eastAsia="宋体"/>
          <w:sz w:val="24"/>
          <w:szCs w:val="24"/>
        </w:rPr>
      </w:pPr>
      <w:r>
        <w:rPr>
          <w:rFonts w:hint="eastAsia" w:ascii="Times New Roman" w:hAnsi="Times New Roman" w:eastAsia="宋体"/>
          <w:sz w:val="24"/>
          <w:szCs w:val="24"/>
        </w:rPr>
        <w:t>结合本项目实施特点，分析开展过程中可能涉及的利益相关</w:t>
      </w:r>
      <w:r>
        <w:rPr>
          <w:rFonts w:hint="eastAsia" w:ascii="Times New Roman" w:hAnsi="Times New Roman" w:eastAsia="宋体"/>
          <w:sz w:val="24"/>
          <w:szCs w:val="24"/>
          <w:lang w:eastAsia="zh-Hans"/>
        </w:rPr>
        <w:t>者</w:t>
      </w:r>
      <w:r>
        <w:rPr>
          <w:rFonts w:hint="eastAsia" w:ascii="Times New Roman" w:hAnsi="Times New Roman" w:eastAsia="宋体"/>
          <w:sz w:val="24"/>
          <w:szCs w:val="24"/>
        </w:rPr>
        <w:t>的利益，邀请利益相关</w:t>
      </w:r>
      <w:r>
        <w:rPr>
          <w:rFonts w:hint="eastAsia" w:ascii="Times New Roman" w:hAnsi="Times New Roman" w:eastAsia="宋体"/>
          <w:sz w:val="24"/>
          <w:szCs w:val="24"/>
          <w:lang w:eastAsia="zh-Hans"/>
        </w:rPr>
        <w:t>者</w:t>
      </w:r>
      <w:r>
        <w:rPr>
          <w:rFonts w:hint="eastAsia" w:ascii="Times New Roman" w:hAnsi="Times New Roman" w:eastAsia="宋体"/>
          <w:sz w:val="24"/>
          <w:szCs w:val="24"/>
        </w:rPr>
        <w:t>参与本框架编制，将其利益纳入本项目分析评价，并采取有效措施，</w:t>
      </w:r>
      <w:commentRangeStart w:id="21"/>
      <w:commentRangeStart w:id="22"/>
      <w:r>
        <w:rPr>
          <w:rFonts w:hint="eastAsia" w:ascii="Times New Roman" w:hAnsi="Times New Roman" w:eastAsia="宋体"/>
          <w:sz w:val="24"/>
          <w:szCs w:val="24"/>
        </w:rPr>
        <w:t>较小或避免对利益相关</w:t>
      </w:r>
      <w:r>
        <w:rPr>
          <w:rFonts w:hint="eastAsia" w:ascii="Times New Roman" w:hAnsi="Times New Roman" w:eastAsia="宋体"/>
          <w:sz w:val="24"/>
          <w:szCs w:val="24"/>
          <w:lang w:eastAsia="zh-Hans"/>
        </w:rPr>
        <w:t>者</w:t>
      </w:r>
      <w:r>
        <w:rPr>
          <w:rFonts w:hint="eastAsia" w:ascii="Times New Roman" w:hAnsi="Times New Roman" w:eastAsia="宋体"/>
          <w:sz w:val="24"/>
          <w:szCs w:val="24"/>
        </w:rPr>
        <w:t>产生负影响</w:t>
      </w:r>
      <w:commentRangeEnd w:id="21"/>
      <w:r>
        <w:rPr>
          <w:rFonts w:hint="eastAsia" w:ascii="Times New Roman" w:hAnsi="Times New Roman" w:eastAsia="宋体"/>
          <w:sz w:val="24"/>
          <w:szCs w:val="24"/>
        </w:rPr>
        <w:commentReference w:id="21"/>
      </w:r>
      <w:commentRangeEnd w:id="22"/>
      <w:r>
        <w:commentReference w:id="22"/>
      </w:r>
      <w:r>
        <w:rPr>
          <w:rFonts w:hint="eastAsia" w:ascii="Times New Roman" w:hAnsi="Times New Roman" w:eastAsia="宋体"/>
          <w:sz w:val="24"/>
          <w:szCs w:val="24"/>
        </w:rPr>
        <w:t>。</w:t>
      </w:r>
    </w:p>
    <w:p>
      <w:pPr>
        <w:pStyle w:val="12"/>
        <w:sectPr>
          <w:headerReference r:id="rId13" w:type="default"/>
          <w:pgSz w:w="11900" w:h="16840"/>
          <w:pgMar w:top="1440" w:right="1800" w:bottom="1440" w:left="1800" w:header="851" w:footer="992" w:gutter="0"/>
          <w:cols w:space="720" w:num="1"/>
          <w:docGrid w:type="lines" w:linePitch="312" w:charSpace="0"/>
        </w:sectPr>
      </w:pPr>
    </w:p>
    <w:p>
      <w:pPr>
        <w:pStyle w:val="12"/>
        <w:sectPr>
          <w:type w:val="continuous"/>
          <w:pgSz w:w="11900" w:h="16840"/>
          <w:pgMar w:top="1440" w:right="1800" w:bottom="1440" w:left="1800" w:header="851" w:footer="992" w:gutter="0"/>
          <w:cols w:space="720" w:num="1"/>
          <w:docGrid w:type="lines" w:linePitch="312" w:charSpace="0"/>
        </w:sectPr>
      </w:pPr>
    </w:p>
    <w:p>
      <w:pPr>
        <w:pStyle w:val="3"/>
      </w:pPr>
      <w:bookmarkStart w:id="119" w:name="_Toc1080775710"/>
      <w:bookmarkStart w:id="120" w:name="_Toc1531184301"/>
      <w:bookmarkStart w:id="121" w:name="_Toc1832477288"/>
      <w:bookmarkStart w:id="122" w:name="_Toc283762527"/>
      <w:bookmarkStart w:id="123" w:name="_Toc31689"/>
      <w:bookmarkStart w:id="124" w:name="_Toc913727620"/>
      <w:bookmarkStart w:id="125" w:name="_Toc1848285511"/>
      <w:bookmarkStart w:id="126" w:name="_Toc1451713749"/>
      <w:bookmarkStart w:id="127" w:name="_Toc1583541955"/>
      <w:bookmarkStart w:id="128" w:name="_Toc108893272"/>
      <w:bookmarkStart w:id="129" w:name="_Toc142850855"/>
      <w:commentRangeStart w:id="23"/>
      <w:commentRangeStart w:id="24"/>
      <w:r>
        <w:t>项目的环境与社会基线</w:t>
      </w:r>
      <w:commentRangeEnd w:id="23"/>
      <w:r>
        <w:rPr>
          <w:rStyle w:val="37"/>
          <w:rFonts w:ascii="等线" w:hAnsi="等线" w:eastAsia="等线"/>
          <w:b w:val="0"/>
          <w:bCs w:val="0"/>
          <w:kern w:val="2"/>
        </w:rPr>
        <w:commentReference w:id="23"/>
      </w:r>
      <w:bookmarkEnd w:id="119"/>
      <w:bookmarkEnd w:id="120"/>
      <w:bookmarkEnd w:id="121"/>
      <w:bookmarkEnd w:id="122"/>
      <w:bookmarkEnd w:id="123"/>
      <w:bookmarkEnd w:id="124"/>
      <w:bookmarkEnd w:id="125"/>
      <w:bookmarkEnd w:id="126"/>
      <w:bookmarkEnd w:id="127"/>
      <w:bookmarkEnd w:id="128"/>
      <w:commentRangeEnd w:id="24"/>
      <w:r>
        <w:rPr>
          <w:rStyle w:val="37"/>
          <w:rFonts w:ascii="等线" w:hAnsi="等线" w:eastAsia="等线"/>
          <w:b w:val="0"/>
          <w:bCs w:val="0"/>
          <w:kern w:val="2"/>
        </w:rPr>
        <w:commentReference w:id="24"/>
      </w:r>
      <w:bookmarkEnd w:id="129"/>
    </w:p>
    <w:p>
      <w:pPr>
        <w:pStyle w:val="4"/>
      </w:pPr>
      <w:bookmarkStart w:id="130" w:name="_Toc783629522"/>
      <w:bookmarkStart w:id="131" w:name="_Toc364549643"/>
      <w:bookmarkStart w:id="132" w:name="_Toc1783094949"/>
      <w:bookmarkStart w:id="133" w:name="_Toc1382797789"/>
      <w:bookmarkStart w:id="134" w:name="_Toc824800414"/>
      <w:bookmarkStart w:id="135" w:name="_Toc1391265876"/>
      <w:bookmarkStart w:id="136" w:name="_Toc1180671644"/>
      <w:bookmarkStart w:id="137" w:name="_Toc11734"/>
      <w:bookmarkStart w:id="138" w:name="_Toc108893273"/>
      <w:bookmarkStart w:id="139" w:name="_Toc1318004906"/>
      <w:bookmarkStart w:id="140" w:name="_Toc142850856"/>
      <w:r>
        <w:rPr>
          <w:rFonts w:hint="eastAsia"/>
        </w:rPr>
        <w:t>基本概况</w:t>
      </w:r>
      <w:bookmarkEnd w:id="130"/>
      <w:bookmarkEnd w:id="131"/>
      <w:bookmarkEnd w:id="132"/>
      <w:bookmarkEnd w:id="133"/>
      <w:bookmarkEnd w:id="134"/>
      <w:bookmarkEnd w:id="135"/>
      <w:bookmarkEnd w:id="136"/>
      <w:bookmarkEnd w:id="137"/>
      <w:bookmarkEnd w:id="138"/>
      <w:bookmarkEnd w:id="139"/>
      <w:bookmarkEnd w:id="140"/>
    </w:p>
    <w:p>
      <w:pPr>
        <w:spacing w:line="360" w:lineRule="auto"/>
        <w:ind w:left="105" w:leftChars="50" w:firstLine="480" w:firstLineChars="200"/>
        <w:rPr>
          <w:rFonts w:ascii="Times New Roman" w:hAnsi="Times New Roman" w:eastAsia="宋体"/>
          <w:sz w:val="24"/>
          <w:szCs w:val="24"/>
          <w:lang w:eastAsia="zh-Hans"/>
        </w:rPr>
      </w:pPr>
      <w:r>
        <w:rPr>
          <w:rFonts w:ascii="宋体" w:hAnsi="宋体" w:eastAsia="宋体" w:cs="宋体"/>
          <w:sz w:val="24"/>
          <w:szCs w:val="24"/>
        </w:rPr>
        <w:t xml:space="preserve">海南省位于中国最南端，简称琼，省会海口。海南省是中国的经济特区、自由贸易试验区（港）。位于中国华南地区，北以琼州海峡与广东划界，西临北部湾与广西、越南相对，东濒南海与台湾对望，东南和南部在南海与菲律宾、文莱、马来西亚为邻。海南岛岛屿轮廓形似一个椭圆形大雪梨，地势四周低平，中间高耸， 呈穹隆山地形，以五指山、鹦哥岭为隆起核心，向外围逐级下降，由山地、丘陵、台地、平原等地貌构成。海南属热带海洋性季风气候，全年暖热，雨量充沛。 </w:t>
      </w:r>
    </w:p>
    <w:p>
      <w:pPr>
        <w:spacing w:line="360" w:lineRule="auto"/>
        <w:ind w:left="105" w:leftChars="50" w:firstLine="420" w:firstLineChars="200"/>
        <w:rPr>
          <w:szCs w:val="21"/>
        </w:rPr>
      </w:pPr>
      <w:r>
        <w:rPr>
          <w:szCs w:val="21"/>
        </w:rPr>
        <w:drawing>
          <wp:inline distT="0" distB="0" distL="0" distR="0">
            <wp:extent cx="4436110" cy="3162300"/>
            <wp:effectExtent l="0" t="0" r="8890" b="12700"/>
            <wp:docPr id="59" name="图片 59" descr="æ¥çæºå¾å"/>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图片 59" descr="æ¥çæºå¾å"/>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4437691" cy="3163772"/>
                    </a:xfrm>
                    <a:prstGeom prst="rect">
                      <a:avLst/>
                    </a:prstGeom>
                    <a:noFill/>
                    <a:ln>
                      <a:noFill/>
                    </a:ln>
                  </pic:spPr>
                </pic:pic>
              </a:graphicData>
            </a:graphic>
          </wp:inline>
        </w:drawing>
      </w:r>
    </w:p>
    <w:p>
      <w:pPr>
        <w:spacing w:line="360" w:lineRule="auto"/>
        <w:ind w:left="105" w:leftChars="50"/>
        <w:jc w:val="center"/>
        <w:rPr>
          <w:rFonts w:ascii="Times New Roman" w:hAnsi="Times New Roman" w:eastAsia="宋体"/>
          <w:sz w:val="24"/>
          <w:szCs w:val="24"/>
        </w:rPr>
      </w:pPr>
      <w:r>
        <w:rPr>
          <w:rFonts w:hint="eastAsia" w:ascii="Times New Roman" w:hAnsi="Times New Roman" w:eastAsia="宋体"/>
          <w:sz w:val="24"/>
          <w:szCs w:val="24"/>
        </w:rPr>
        <w:t>图2-1 海南省区域地图</w:t>
      </w:r>
    </w:p>
    <w:p>
      <w:pPr>
        <w:pStyle w:val="4"/>
      </w:pPr>
      <w:bookmarkStart w:id="141" w:name="_Toc342513958"/>
      <w:bookmarkStart w:id="142" w:name="_Toc413616713"/>
      <w:bookmarkStart w:id="143" w:name="_Toc1203629396"/>
      <w:bookmarkStart w:id="144" w:name="_Toc799422428"/>
      <w:bookmarkStart w:id="145" w:name="_Toc215005010"/>
      <w:bookmarkStart w:id="146" w:name="_Toc2091652850"/>
      <w:bookmarkStart w:id="147" w:name="_Toc414636337"/>
      <w:bookmarkStart w:id="148" w:name="_Toc24404"/>
      <w:bookmarkStart w:id="149" w:name="_Toc614411889"/>
      <w:bookmarkStart w:id="150" w:name="_Toc142850857"/>
      <w:bookmarkStart w:id="151" w:name="_Toc108893274"/>
      <w:r>
        <w:t>环境</w:t>
      </w:r>
      <w:bookmarkEnd w:id="141"/>
      <w:bookmarkEnd w:id="142"/>
      <w:bookmarkEnd w:id="143"/>
      <w:bookmarkEnd w:id="144"/>
      <w:bookmarkEnd w:id="145"/>
      <w:bookmarkEnd w:id="146"/>
      <w:bookmarkEnd w:id="147"/>
      <w:bookmarkEnd w:id="148"/>
      <w:bookmarkEnd w:id="149"/>
      <w:r>
        <w:rPr>
          <w:rFonts w:hint="eastAsia"/>
        </w:rPr>
        <w:t>质量现状分析</w:t>
      </w:r>
      <w:bookmarkEnd w:id="150"/>
      <w:bookmarkEnd w:id="151"/>
    </w:p>
    <w:p>
      <w:pPr>
        <w:pStyle w:val="2"/>
      </w:pPr>
      <w:bookmarkStart w:id="152" w:name="_Toc142850858"/>
      <w:bookmarkStart w:id="153" w:name="_Toc66657709"/>
      <w:bookmarkStart w:id="154" w:name="_Toc73958342"/>
      <w:bookmarkStart w:id="155" w:name="_Toc108893275"/>
      <w:bookmarkStart w:id="156" w:name="_Toc66657851"/>
      <w:r>
        <w:rPr>
          <w:rFonts w:hint="eastAsia"/>
        </w:rPr>
        <w:t>2</w:t>
      </w:r>
      <w:r>
        <w:t>.2.1 空气质量现状</w:t>
      </w:r>
      <w:bookmarkEnd w:id="152"/>
      <w:bookmarkEnd w:id="153"/>
      <w:bookmarkEnd w:id="154"/>
      <w:bookmarkEnd w:id="155"/>
      <w:bookmarkEnd w:id="156"/>
    </w:p>
    <w:p>
      <w:pPr>
        <w:spacing w:line="360" w:lineRule="auto"/>
        <w:ind w:left="105" w:leftChars="50" w:firstLine="480" w:firstLineChars="200"/>
        <w:rPr>
          <w:rFonts w:ascii="Times New Roman" w:hAnsi="Times New Roman" w:eastAsia="宋体"/>
          <w:sz w:val="24"/>
          <w:szCs w:val="24"/>
        </w:rPr>
      </w:pPr>
      <w:r>
        <w:rPr>
          <w:rFonts w:ascii="Times New Roman" w:hAnsi="Times New Roman" w:eastAsia="宋体"/>
          <w:sz w:val="24"/>
          <w:szCs w:val="24"/>
        </w:rPr>
        <w:t xml:space="preserve">2020 </w:t>
      </w:r>
      <w:r>
        <w:rPr>
          <w:rFonts w:hint="eastAsia" w:ascii="Times New Roman" w:hAnsi="Times New Roman" w:eastAsia="宋体"/>
          <w:sz w:val="24"/>
          <w:szCs w:val="24"/>
        </w:rPr>
        <w:t>年，全省环境空气质量总体优良，优良天数比例为</w:t>
      </w:r>
      <w:r>
        <w:rPr>
          <w:rFonts w:ascii="Times New Roman" w:hAnsi="Times New Roman" w:eastAsia="宋体"/>
          <w:sz w:val="24"/>
          <w:szCs w:val="24"/>
        </w:rPr>
        <w:t xml:space="preserve"> 99.5%</w:t>
      </w:r>
      <w:r>
        <w:rPr>
          <w:rFonts w:hint="eastAsia" w:ascii="Times New Roman" w:hAnsi="Times New Roman" w:eastAsia="宋体"/>
          <w:sz w:val="24"/>
          <w:szCs w:val="24"/>
        </w:rPr>
        <w:t>，其中优级天数比例为</w:t>
      </w:r>
      <w:r>
        <w:rPr>
          <w:rFonts w:ascii="Times New Roman" w:hAnsi="Times New Roman" w:eastAsia="宋体"/>
          <w:sz w:val="24"/>
          <w:szCs w:val="24"/>
        </w:rPr>
        <w:t>86.0%</w:t>
      </w:r>
      <w:r>
        <w:rPr>
          <w:rFonts w:hint="eastAsia" w:ascii="Times New Roman" w:hAnsi="Times New Roman" w:eastAsia="宋体"/>
          <w:sz w:val="24"/>
          <w:szCs w:val="24"/>
        </w:rPr>
        <w:t>，良级天数比例为</w:t>
      </w:r>
      <w:r>
        <w:rPr>
          <w:rFonts w:ascii="Times New Roman" w:hAnsi="Times New Roman" w:eastAsia="宋体"/>
          <w:sz w:val="24"/>
          <w:szCs w:val="24"/>
        </w:rPr>
        <w:t xml:space="preserve"> 13.5%</w:t>
      </w:r>
      <w:r>
        <w:rPr>
          <w:rFonts w:hint="eastAsia" w:ascii="Times New Roman" w:hAnsi="Times New Roman" w:eastAsia="宋体"/>
          <w:sz w:val="24"/>
          <w:szCs w:val="24"/>
        </w:rPr>
        <w:t>，轻度污染天数比例为</w:t>
      </w:r>
      <w:r>
        <w:rPr>
          <w:rFonts w:ascii="Times New Roman" w:hAnsi="Times New Roman" w:eastAsia="宋体"/>
          <w:sz w:val="24"/>
          <w:szCs w:val="24"/>
        </w:rPr>
        <w:t xml:space="preserve"> 0.5%</w:t>
      </w:r>
      <w:r>
        <w:rPr>
          <w:rFonts w:hint="eastAsia" w:ascii="Times New Roman" w:hAnsi="Times New Roman" w:eastAsia="宋体"/>
          <w:sz w:val="24"/>
          <w:szCs w:val="24"/>
        </w:rPr>
        <w:t>，无中度及以上污染天。</w:t>
      </w:r>
      <w:r>
        <w:rPr>
          <w:rFonts w:ascii="Times New Roman" w:hAnsi="Times New Roman" w:eastAsia="宋体"/>
          <w:sz w:val="24"/>
          <w:szCs w:val="24"/>
        </w:rPr>
        <w:t>SO</w:t>
      </w:r>
      <w:r>
        <w:rPr>
          <w:rFonts w:ascii="Times New Roman" w:hAnsi="Times New Roman" w:eastAsia="宋体"/>
          <w:sz w:val="24"/>
          <w:szCs w:val="24"/>
          <w:vertAlign w:val="subscript"/>
        </w:rPr>
        <w:t>2</w:t>
      </w:r>
      <w:r>
        <w:rPr>
          <w:rFonts w:hint="eastAsia" w:ascii="Times New Roman" w:hAnsi="Times New Roman" w:eastAsia="宋体"/>
          <w:sz w:val="24"/>
          <w:szCs w:val="24"/>
        </w:rPr>
        <w:t>、</w:t>
      </w:r>
      <w:r>
        <w:rPr>
          <w:rFonts w:ascii="Times New Roman" w:hAnsi="Times New Roman" w:eastAsia="宋体"/>
          <w:sz w:val="24"/>
          <w:szCs w:val="24"/>
        </w:rPr>
        <w:t>NO</w:t>
      </w:r>
      <w:r>
        <w:rPr>
          <w:rFonts w:ascii="Times New Roman" w:hAnsi="Times New Roman" w:eastAsia="宋体"/>
          <w:sz w:val="24"/>
          <w:szCs w:val="24"/>
          <w:vertAlign w:val="subscript"/>
        </w:rPr>
        <w:t>2</w:t>
      </w:r>
      <w:r>
        <w:rPr>
          <w:rFonts w:hint="eastAsia" w:ascii="Times New Roman" w:hAnsi="Times New Roman" w:eastAsia="宋体"/>
          <w:sz w:val="24"/>
          <w:szCs w:val="24"/>
        </w:rPr>
        <w:t>、</w:t>
      </w:r>
      <w:r>
        <w:rPr>
          <w:rFonts w:ascii="Times New Roman" w:hAnsi="Times New Roman" w:eastAsia="宋体"/>
          <w:sz w:val="24"/>
          <w:szCs w:val="24"/>
        </w:rPr>
        <w:t>CO</w:t>
      </w:r>
      <w:r>
        <w:rPr>
          <w:rFonts w:hint="eastAsia" w:ascii="Times New Roman" w:hAnsi="Times New Roman" w:eastAsia="宋体"/>
          <w:sz w:val="24"/>
          <w:szCs w:val="24"/>
        </w:rPr>
        <w:t>、</w:t>
      </w:r>
      <w:r>
        <w:rPr>
          <w:rFonts w:ascii="Times New Roman" w:hAnsi="Times New Roman" w:eastAsia="宋体"/>
          <w:sz w:val="24"/>
          <w:szCs w:val="24"/>
        </w:rPr>
        <w:t>PM</w:t>
      </w:r>
      <w:r>
        <w:rPr>
          <w:rFonts w:ascii="Times New Roman" w:hAnsi="Times New Roman" w:eastAsia="宋体"/>
          <w:sz w:val="24"/>
          <w:szCs w:val="24"/>
          <w:vertAlign w:val="subscript"/>
        </w:rPr>
        <w:t>10</w:t>
      </w:r>
      <w:r>
        <w:rPr>
          <w:rFonts w:hint="eastAsia" w:ascii="Times New Roman" w:hAnsi="Times New Roman" w:eastAsia="宋体"/>
          <w:sz w:val="24"/>
          <w:szCs w:val="24"/>
        </w:rPr>
        <w:t>、</w:t>
      </w:r>
      <w:r>
        <w:rPr>
          <w:rFonts w:ascii="Times New Roman" w:hAnsi="Times New Roman" w:eastAsia="宋体"/>
          <w:sz w:val="24"/>
          <w:szCs w:val="24"/>
        </w:rPr>
        <w:t>PM</w:t>
      </w:r>
      <w:r>
        <w:rPr>
          <w:rFonts w:ascii="Times New Roman" w:hAnsi="Times New Roman" w:eastAsia="宋体"/>
          <w:sz w:val="24"/>
          <w:szCs w:val="24"/>
          <w:vertAlign w:val="subscript"/>
        </w:rPr>
        <w:t>2.5</w:t>
      </w:r>
      <w:r>
        <w:rPr>
          <w:rFonts w:ascii="Times New Roman" w:hAnsi="Times New Roman" w:eastAsia="宋体"/>
          <w:sz w:val="24"/>
          <w:szCs w:val="24"/>
        </w:rPr>
        <w:t xml:space="preserve"> </w:t>
      </w:r>
      <w:r>
        <w:rPr>
          <w:rFonts w:hint="eastAsia" w:ascii="Times New Roman" w:hAnsi="Times New Roman" w:eastAsia="宋体"/>
          <w:sz w:val="24"/>
          <w:szCs w:val="24"/>
        </w:rPr>
        <w:t>五项指标均符合国家一级标准，</w:t>
      </w:r>
      <w:r>
        <w:rPr>
          <w:rFonts w:ascii="Times New Roman" w:hAnsi="Times New Roman" w:eastAsia="宋体"/>
          <w:sz w:val="24"/>
          <w:szCs w:val="24"/>
        </w:rPr>
        <w:t>O</w:t>
      </w:r>
      <w:r>
        <w:rPr>
          <w:rFonts w:ascii="Times New Roman" w:hAnsi="Times New Roman" w:eastAsia="宋体"/>
          <w:sz w:val="24"/>
          <w:szCs w:val="24"/>
          <w:vertAlign w:val="subscript"/>
        </w:rPr>
        <w:t>3</w:t>
      </w:r>
      <w:r>
        <w:rPr>
          <w:rFonts w:ascii="Times New Roman" w:hAnsi="Times New Roman" w:eastAsia="宋体"/>
          <w:sz w:val="24"/>
          <w:szCs w:val="24"/>
        </w:rPr>
        <w:t xml:space="preserve"> </w:t>
      </w:r>
      <w:r>
        <w:rPr>
          <w:rFonts w:hint="eastAsia" w:ascii="Times New Roman" w:hAnsi="Times New Roman" w:eastAsia="宋体"/>
          <w:sz w:val="24"/>
          <w:szCs w:val="24"/>
        </w:rPr>
        <w:t>接近国家一级标准。与</w:t>
      </w:r>
      <w:r>
        <w:rPr>
          <w:rFonts w:ascii="Times New Roman" w:hAnsi="Times New Roman" w:eastAsia="宋体"/>
          <w:sz w:val="24"/>
          <w:szCs w:val="24"/>
        </w:rPr>
        <w:t xml:space="preserve"> 2019 </w:t>
      </w:r>
      <w:r>
        <w:rPr>
          <w:rFonts w:hint="eastAsia" w:ascii="Times New Roman" w:hAnsi="Times New Roman" w:eastAsia="宋体"/>
          <w:sz w:val="24"/>
          <w:szCs w:val="24"/>
        </w:rPr>
        <w:t>年相比，优良天数比例上升了</w:t>
      </w:r>
      <w:r>
        <w:rPr>
          <w:rFonts w:ascii="Times New Roman" w:hAnsi="Times New Roman" w:eastAsia="宋体"/>
          <w:sz w:val="24"/>
          <w:szCs w:val="24"/>
        </w:rPr>
        <w:t xml:space="preserve"> 2.0 </w:t>
      </w:r>
      <w:r>
        <w:rPr>
          <w:rFonts w:hint="eastAsia" w:ascii="Times New Roman" w:hAnsi="Times New Roman" w:eastAsia="宋体"/>
          <w:sz w:val="24"/>
          <w:szCs w:val="24"/>
        </w:rPr>
        <w:t>个百分点，其中优级天数比例上升了</w:t>
      </w:r>
      <w:r>
        <w:rPr>
          <w:rFonts w:ascii="Times New Roman" w:hAnsi="Times New Roman" w:eastAsia="宋体"/>
          <w:sz w:val="24"/>
          <w:szCs w:val="24"/>
        </w:rPr>
        <w:t xml:space="preserve"> 4.0 </w:t>
      </w:r>
      <w:r>
        <w:rPr>
          <w:rFonts w:hint="eastAsia" w:ascii="Times New Roman" w:hAnsi="Times New Roman" w:eastAsia="宋体"/>
          <w:sz w:val="24"/>
          <w:szCs w:val="24"/>
        </w:rPr>
        <w:t>个百分点。</w:t>
      </w:r>
    </w:p>
    <w:p>
      <w:pPr>
        <w:spacing w:line="360" w:lineRule="auto"/>
        <w:ind w:left="105" w:leftChars="50" w:firstLine="480" w:firstLineChars="200"/>
      </w:pPr>
      <w:r>
        <w:rPr>
          <w:rFonts w:ascii="Times New Roman" w:hAnsi="Times New Roman" w:eastAsia="宋体"/>
          <w:sz w:val="24"/>
          <w:szCs w:val="24"/>
        </w:rPr>
        <w:t xml:space="preserve">18 </w:t>
      </w:r>
      <w:r>
        <w:rPr>
          <w:rFonts w:hint="eastAsia" w:ascii="Times New Roman" w:hAnsi="Times New Roman" w:eastAsia="宋体"/>
          <w:sz w:val="24"/>
          <w:szCs w:val="24"/>
        </w:rPr>
        <w:t>个项目市县中，三亚、儋州、五指山、琼海、白沙及琼中等</w:t>
      </w:r>
      <w:r>
        <w:rPr>
          <w:rFonts w:ascii="Times New Roman" w:hAnsi="Times New Roman" w:eastAsia="宋体"/>
          <w:sz w:val="24"/>
          <w:szCs w:val="24"/>
        </w:rPr>
        <w:t xml:space="preserve"> 6 </w:t>
      </w:r>
      <w:r>
        <w:rPr>
          <w:rFonts w:hint="eastAsia" w:ascii="Times New Roman" w:hAnsi="Times New Roman" w:eastAsia="宋体"/>
          <w:sz w:val="24"/>
          <w:szCs w:val="24"/>
        </w:rPr>
        <w:t>个市县环境空气质量达到国家一级标准。各市县优良天数比例介于</w:t>
      </w:r>
      <w:r>
        <w:rPr>
          <w:rFonts w:ascii="Times New Roman" w:hAnsi="Times New Roman" w:eastAsia="宋体"/>
          <w:sz w:val="24"/>
          <w:szCs w:val="24"/>
        </w:rPr>
        <w:t xml:space="preserve"> 98.4% </w:t>
      </w:r>
      <w:r>
        <w:rPr>
          <w:rFonts w:hint="eastAsia" w:ascii="Times New Roman" w:hAnsi="Times New Roman" w:eastAsia="宋体"/>
          <w:sz w:val="24"/>
          <w:szCs w:val="24"/>
        </w:rPr>
        <w:t>～</w:t>
      </w:r>
      <w:r>
        <w:rPr>
          <w:rFonts w:ascii="Times New Roman" w:hAnsi="Times New Roman" w:eastAsia="宋体"/>
          <w:sz w:val="24"/>
          <w:szCs w:val="24"/>
        </w:rPr>
        <w:t xml:space="preserve"> 100% </w:t>
      </w:r>
      <w:r>
        <w:rPr>
          <w:rFonts w:hint="eastAsia" w:ascii="Times New Roman" w:hAnsi="Times New Roman" w:eastAsia="宋体"/>
          <w:sz w:val="24"/>
          <w:szCs w:val="24"/>
        </w:rPr>
        <w:t>之间，超标污染物均为臭氧。</w:t>
      </w:r>
    </w:p>
    <w:p>
      <w:pPr>
        <w:pStyle w:val="2"/>
      </w:pPr>
      <w:bookmarkStart w:id="157" w:name="_Toc142850859"/>
      <w:bookmarkStart w:id="158" w:name="_Toc66657852"/>
      <w:bookmarkStart w:id="159" w:name="_Toc108893276"/>
      <w:bookmarkStart w:id="160" w:name="_Toc66657710"/>
      <w:bookmarkStart w:id="161" w:name="_Toc73958343"/>
      <w:r>
        <w:rPr>
          <w:rFonts w:hint="eastAsia"/>
        </w:rPr>
        <w:t>2</w:t>
      </w:r>
      <w:r>
        <w:t>.2.2 地表水环境质量现状</w:t>
      </w:r>
      <w:bookmarkEnd w:id="157"/>
      <w:bookmarkEnd w:id="158"/>
      <w:bookmarkEnd w:id="159"/>
      <w:bookmarkEnd w:id="160"/>
      <w:bookmarkEnd w:id="161"/>
    </w:p>
    <w:p>
      <w:pPr>
        <w:spacing w:line="360" w:lineRule="auto"/>
        <w:ind w:left="105" w:leftChars="50" w:firstLine="480" w:firstLineChars="200"/>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020</w:t>
      </w:r>
      <w:r>
        <w:rPr>
          <w:rFonts w:hint="eastAsia" w:ascii="Times New Roman" w:hAnsi="Times New Roman" w:eastAsia="宋体"/>
          <w:sz w:val="24"/>
          <w:szCs w:val="24"/>
        </w:rPr>
        <w:t>年，全省地表水水质为优，水质优良（Ⅰ～Ⅲ</w:t>
      </w:r>
      <w:commentRangeStart w:id="25"/>
      <w:commentRangeStart w:id="26"/>
      <w:r>
        <w:rPr>
          <w:rFonts w:hint="eastAsia" w:ascii="Times New Roman" w:hAnsi="Times New Roman" w:eastAsia="宋体"/>
          <w:sz w:val="24"/>
          <w:szCs w:val="24"/>
        </w:rPr>
        <w:t>类</w:t>
      </w:r>
      <w:commentRangeEnd w:id="25"/>
      <w:r>
        <w:rPr>
          <w:rStyle w:val="37"/>
        </w:rPr>
        <w:commentReference w:id="25"/>
      </w:r>
      <w:commentRangeEnd w:id="26"/>
      <w:r>
        <w:rPr>
          <w:rStyle w:val="37"/>
        </w:rPr>
        <w:commentReference w:id="26"/>
      </w:r>
      <w:r>
        <w:rPr>
          <w:rStyle w:val="38"/>
          <w:rFonts w:ascii="Times New Roman" w:hAnsi="Times New Roman" w:eastAsia="宋体"/>
          <w:sz w:val="24"/>
          <w:szCs w:val="24"/>
        </w:rPr>
        <w:footnoteReference w:id="0"/>
      </w:r>
      <w:r>
        <w:rPr>
          <w:rFonts w:hint="eastAsia" w:ascii="Times New Roman" w:hAnsi="Times New Roman" w:eastAsia="宋体"/>
          <w:sz w:val="24"/>
          <w:szCs w:val="24"/>
        </w:rPr>
        <w:t>）比例为</w:t>
      </w:r>
      <w:r>
        <w:rPr>
          <w:rFonts w:ascii="Times New Roman" w:hAnsi="Times New Roman" w:eastAsia="宋体"/>
          <w:sz w:val="24"/>
          <w:szCs w:val="24"/>
        </w:rPr>
        <w:t xml:space="preserve"> 90.1%</w:t>
      </w:r>
      <w:r>
        <w:rPr>
          <w:rFonts w:hint="eastAsia" w:ascii="Times New Roman" w:hAnsi="Times New Roman" w:eastAsia="宋体"/>
          <w:sz w:val="24"/>
          <w:szCs w:val="24"/>
        </w:rPr>
        <w:t>，劣</w:t>
      </w:r>
      <w:r>
        <w:rPr>
          <w:rFonts w:ascii="Times New Roman" w:hAnsi="Times New Roman" w:eastAsia="宋体"/>
          <w:sz w:val="24"/>
          <w:szCs w:val="24"/>
        </w:rPr>
        <w:t xml:space="preserve"> V </w:t>
      </w:r>
      <w:r>
        <w:rPr>
          <w:rFonts w:hint="eastAsia" w:ascii="Times New Roman" w:hAnsi="Times New Roman" w:eastAsia="宋体"/>
          <w:sz w:val="24"/>
          <w:szCs w:val="24"/>
        </w:rPr>
        <w:t>类比例为</w:t>
      </w:r>
      <w:r>
        <w:rPr>
          <w:rFonts w:ascii="Times New Roman" w:hAnsi="Times New Roman" w:eastAsia="宋体"/>
          <w:sz w:val="24"/>
          <w:szCs w:val="24"/>
        </w:rPr>
        <w:t xml:space="preserve"> 0.7%</w:t>
      </w:r>
      <w:r>
        <w:rPr>
          <w:rFonts w:hint="eastAsia" w:ascii="Times New Roman" w:hAnsi="Times New Roman" w:eastAsia="宋体"/>
          <w:sz w:val="24"/>
          <w:szCs w:val="24"/>
        </w:rPr>
        <w:t>。与</w:t>
      </w:r>
      <w:r>
        <w:rPr>
          <w:rFonts w:ascii="Times New Roman" w:hAnsi="Times New Roman" w:eastAsia="宋体"/>
          <w:sz w:val="24"/>
          <w:szCs w:val="24"/>
        </w:rPr>
        <w:t xml:space="preserve"> 2019 </w:t>
      </w:r>
      <w:r>
        <w:rPr>
          <w:rFonts w:hint="eastAsia" w:ascii="Times New Roman" w:hAnsi="Times New Roman" w:eastAsia="宋体"/>
          <w:sz w:val="24"/>
          <w:szCs w:val="24"/>
        </w:rPr>
        <w:t>年相比，全省地表水水质总体保持稳定。全省地表水水质空间差异较为明显，上游中部山区水质明显好于下游。</w:t>
      </w:r>
    </w:p>
    <w:p>
      <w:pPr>
        <w:spacing w:line="360" w:lineRule="auto"/>
        <w:ind w:left="105" w:leftChars="50" w:firstLine="480" w:firstLineChars="200"/>
      </w:pPr>
      <w:r>
        <w:rPr>
          <w:rFonts w:hint="eastAsia" w:ascii="Times New Roman" w:hAnsi="Times New Roman" w:eastAsia="宋体"/>
          <w:sz w:val="24"/>
          <w:szCs w:val="24"/>
        </w:rPr>
        <w:t>“十三五”期间，全省地表水环境质量持续为优，总体保持平稳，水质优良比例在</w:t>
      </w:r>
      <w:r>
        <w:rPr>
          <w:rFonts w:ascii="Times New Roman" w:hAnsi="Times New Roman" w:eastAsia="宋体"/>
          <w:sz w:val="24"/>
          <w:szCs w:val="24"/>
        </w:rPr>
        <w:t xml:space="preserve">90.1%~94.4% </w:t>
      </w:r>
      <w:r>
        <w:rPr>
          <w:rFonts w:hint="eastAsia" w:ascii="Times New Roman" w:hAnsi="Times New Roman" w:eastAsia="宋体"/>
          <w:sz w:val="24"/>
          <w:szCs w:val="24"/>
        </w:rPr>
        <w:t>的范围内小幅波动，劣Ⅴ类断面数量不超过</w:t>
      </w:r>
      <w:r>
        <w:rPr>
          <w:rFonts w:ascii="Times New Roman" w:hAnsi="Times New Roman" w:eastAsia="宋体"/>
          <w:sz w:val="24"/>
          <w:szCs w:val="24"/>
        </w:rPr>
        <w:t xml:space="preserve"> 2 </w:t>
      </w:r>
      <w:r>
        <w:rPr>
          <w:rFonts w:hint="eastAsia" w:ascii="Times New Roman" w:hAnsi="Times New Roman" w:eastAsia="宋体"/>
          <w:sz w:val="24"/>
          <w:szCs w:val="24"/>
        </w:rPr>
        <w:t>个，劣Ⅴ类比例在</w:t>
      </w:r>
      <w:r>
        <w:rPr>
          <w:rFonts w:ascii="Times New Roman" w:hAnsi="Times New Roman" w:eastAsia="宋体"/>
          <w:sz w:val="24"/>
          <w:szCs w:val="24"/>
        </w:rPr>
        <w:t xml:space="preserve"> 0.7%~1.4%</w:t>
      </w:r>
      <w:r>
        <w:rPr>
          <w:rFonts w:hint="eastAsia" w:ascii="Times New Roman" w:hAnsi="Times New Roman" w:eastAsia="宋体"/>
          <w:sz w:val="24"/>
          <w:szCs w:val="24"/>
        </w:rPr>
        <w:t>的范围内波动。</w:t>
      </w:r>
    </w:p>
    <w:p>
      <w:pPr>
        <w:pStyle w:val="2"/>
      </w:pPr>
      <w:bookmarkStart w:id="162" w:name="_Toc142850860"/>
      <w:bookmarkStart w:id="163" w:name="_Toc108893277"/>
      <w:r>
        <w:rPr>
          <w:rFonts w:hint="eastAsia"/>
        </w:rPr>
        <w:t>2</w:t>
      </w:r>
      <w:r>
        <w:t xml:space="preserve">.2.3 </w:t>
      </w:r>
      <w:r>
        <w:rPr>
          <w:rFonts w:hint="eastAsia"/>
        </w:rPr>
        <w:t>海洋</w:t>
      </w:r>
      <w:r>
        <w:t>质量现状</w:t>
      </w:r>
      <w:bookmarkEnd w:id="162"/>
      <w:bookmarkEnd w:id="163"/>
    </w:p>
    <w:p>
      <w:pPr>
        <w:spacing w:line="360" w:lineRule="auto"/>
        <w:ind w:left="105" w:leftChars="50" w:firstLine="480" w:firstLineChars="200"/>
        <w:rPr>
          <w:rFonts w:ascii="宋体" w:hAnsi="宋体" w:eastAsia="宋体" w:cs="宋体"/>
          <w:sz w:val="24"/>
          <w:szCs w:val="24"/>
        </w:rPr>
      </w:pPr>
      <w:r>
        <w:rPr>
          <w:rFonts w:ascii="宋体" w:hAnsi="宋体" w:eastAsia="宋体" w:cs="宋体"/>
          <w:sz w:val="24"/>
          <w:szCs w:val="24"/>
        </w:rPr>
        <w:t xml:space="preserve">海南省近岸海域海水水质总体为优。全省 88 个近岸海域监测站位中，按面积 计算，优良（一、二类）水质海域面积比例为 98.8%；按站位计算，优良水质站位 比例为 96.7%，其中，一类水质站位比例为 83.0%，二类占 13.7%，三类、四类、劣四类各占 1.1%。与 2018 年相比，全省近岸海域环境质量总体保持稳定。 </w:t>
      </w:r>
    </w:p>
    <w:p>
      <w:pPr>
        <w:spacing w:line="360" w:lineRule="auto"/>
        <w:ind w:left="105" w:leftChars="50" w:firstLine="480" w:firstLineChars="200"/>
        <w:rPr>
          <w:rFonts w:ascii="宋体" w:hAnsi="宋体" w:eastAsia="宋体" w:cs="宋体"/>
          <w:sz w:val="24"/>
          <w:szCs w:val="24"/>
        </w:rPr>
      </w:pPr>
      <w:r>
        <w:rPr>
          <w:rFonts w:ascii="宋体" w:hAnsi="宋体" w:eastAsia="宋体" w:cs="宋体"/>
          <w:sz w:val="24"/>
          <w:szCs w:val="24"/>
        </w:rPr>
        <w:t>全省主要入海河流入海河口断面总体水质良好。监测的 24 条河流 24 个断面 中，Ⅱ类水质断面占 41.7%</w:t>
      </w:r>
      <w:r>
        <w:rPr>
          <w:rFonts w:hint="eastAsia" w:ascii="宋体" w:hAnsi="宋体" w:eastAsia="宋体" w:cs="宋体"/>
          <w:sz w:val="24"/>
          <w:szCs w:val="24"/>
        </w:rPr>
        <w:t>，</w:t>
      </w:r>
      <w:r>
        <w:rPr>
          <w:rFonts w:ascii="宋体" w:hAnsi="宋体" w:eastAsia="宋体" w:cs="宋体"/>
          <w:sz w:val="24"/>
          <w:szCs w:val="24"/>
        </w:rPr>
        <w:t>Ⅲ类占 33.3%，Ⅳ 类占20.8%，无Ⅴ类</w:t>
      </w:r>
      <w:r>
        <w:rPr>
          <w:rFonts w:hint="eastAsia" w:ascii="宋体" w:hAnsi="宋体" w:eastAsia="宋体" w:cs="宋体"/>
          <w:sz w:val="24"/>
          <w:szCs w:val="24"/>
        </w:rPr>
        <w:t>，</w:t>
      </w:r>
      <w:r>
        <w:rPr>
          <w:rFonts w:ascii="宋体" w:hAnsi="宋体" w:eastAsia="宋体" w:cs="宋体"/>
          <w:sz w:val="24"/>
          <w:szCs w:val="24"/>
        </w:rPr>
        <w:t xml:space="preserve">劣Ⅴ类占 4.2%， 同比持平。主要污染指标为化学需氧量、高锰酸盐指数、氨氮。 </w:t>
      </w:r>
    </w:p>
    <w:p>
      <w:pPr>
        <w:pStyle w:val="2"/>
      </w:pPr>
      <w:bookmarkStart w:id="164" w:name="_Toc73958344"/>
      <w:bookmarkStart w:id="165" w:name="_Toc108893278"/>
      <w:bookmarkStart w:id="166" w:name="_Toc66657853"/>
      <w:bookmarkStart w:id="167" w:name="_Toc66657711"/>
      <w:bookmarkStart w:id="168" w:name="_Toc142850861"/>
      <w:r>
        <w:rPr>
          <w:rFonts w:hint="eastAsia"/>
        </w:rPr>
        <w:t>2</w:t>
      </w:r>
      <w:r>
        <w:t>.2.4 土壤环境质量现状</w:t>
      </w:r>
      <w:bookmarkEnd w:id="164"/>
      <w:bookmarkEnd w:id="165"/>
      <w:bookmarkEnd w:id="166"/>
      <w:bookmarkEnd w:id="167"/>
      <w:bookmarkEnd w:id="168"/>
    </w:p>
    <w:p>
      <w:pPr>
        <w:spacing w:line="360" w:lineRule="auto"/>
        <w:ind w:left="105" w:leftChars="50"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饮用水水源保护区和畜禽养殖基地周边土壤环境质量总体良好。</w:t>
      </w:r>
      <w:r>
        <w:rPr>
          <w:rFonts w:ascii="宋体" w:hAnsi="宋体" w:eastAsia="宋体" w:cs="宋体"/>
          <w:sz w:val="24"/>
          <w:szCs w:val="24"/>
        </w:rPr>
        <w:t xml:space="preserve">105 </w:t>
      </w:r>
      <w:r>
        <w:rPr>
          <w:rFonts w:hint="eastAsia" w:ascii="宋体" w:hAnsi="宋体" w:eastAsia="宋体" w:cs="宋体"/>
          <w:sz w:val="24"/>
          <w:szCs w:val="24"/>
        </w:rPr>
        <w:t>个饮用水水源保护区土壤调查点位，</w:t>
      </w:r>
      <w:r>
        <w:rPr>
          <w:rFonts w:ascii="宋体" w:hAnsi="宋体" w:eastAsia="宋体" w:cs="宋体"/>
          <w:sz w:val="24"/>
          <w:szCs w:val="24"/>
        </w:rPr>
        <w:t xml:space="preserve">82.9% </w:t>
      </w:r>
      <w:r>
        <w:rPr>
          <w:rFonts w:hint="eastAsia" w:ascii="宋体" w:hAnsi="宋体" w:eastAsia="宋体" w:cs="宋体"/>
          <w:sz w:val="24"/>
          <w:szCs w:val="24"/>
        </w:rPr>
        <w:t>点位低于风险筛选值，</w:t>
      </w:r>
      <w:r>
        <w:rPr>
          <w:rFonts w:ascii="宋体" w:hAnsi="宋体" w:eastAsia="宋体" w:cs="宋体"/>
          <w:sz w:val="24"/>
          <w:szCs w:val="24"/>
        </w:rPr>
        <w:t xml:space="preserve">17.1% </w:t>
      </w:r>
      <w:r>
        <w:rPr>
          <w:rFonts w:hint="eastAsia" w:ascii="宋体" w:hAnsi="宋体" w:eastAsia="宋体" w:cs="宋体"/>
          <w:sz w:val="24"/>
          <w:szCs w:val="24"/>
        </w:rPr>
        <w:t>点位介于风险筛选值和风险管制值之间，无不达标。</w:t>
      </w:r>
      <w:r>
        <w:rPr>
          <w:rFonts w:ascii="宋体" w:hAnsi="宋体" w:eastAsia="宋体" w:cs="宋体"/>
          <w:sz w:val="24"/>
          <w:szCs w:val="24"/>
        </w:rPr>
        <w:t xml:space="preserve">30 </w:t>
      </w:r>
      <w:r>
        <w:rPr>
          <w:rFonts w:hint="eastAsia" w:ascii="宋体" w:hAnsi="宋体" w:eastAsia="宋体" w:cs="宋体"/>
          <w:sz w:val="24"/>
          <w:szCs w:val="24"/>
        </w:rPr>
        <w:t>个畜禽养殖基地周边土壤调查点位，</w:t>
      </w:r>
      <w:r>
        <w:rPr>
          <w:rFonts w:ascii="宋体" w:hAnsi="宋体" w:eastAsia="宋体" w:cs="宋体"/>
          <w:sz w:val="24"/>
          <w:szCs w:val="24"/>
        </w:rPr>
        <w:t xml:space="preserve">73.3% </w:t>
      </w:r>
      <w:r>
        <w:rPr>
          <w:rFonts w:hint="eastAsia" w:ascii="宋体" w:hAnsi="宋体" w:eastAsia="宋体" w:cs="宋体"/>
          <w:sz w:val="24"/>
          <w:szCs w:val="24"/>
        </w:rPr>
        <w:t>点位低于风险筛选值，</w:t>
      </w:r>
      <w:r>
        <w:rPr>
          <w:rFonts w:ascii="宋体" w:hAnsi="宋体" w:eastAsia="宋体" w:cs="宋体"/>
          <w:sz w:val="24"/>
          <w:szCs w:val="24"/>
        </w:rPr>
        <w:t xml:space="preserve">26.7% </w:t>
      </w:r>
      <w:r>
        <w:rPr>
          <w:rFonts w:hint="eastAsia" w:ascii="宋体" w:hAnsi="宋体" w:eastAsia="宋体" w:cs="宋体"/>
          <w:sz w:val="24"/>
          <w:szCs w:val="24"/>
        </w:rPr>
        <w:t>点位介于风险筛选值和风险管制值之间，无不达标。</w:t>
      </w:r>
    </w:p>
    <w:p>
      <w:pPr>
        <w:pStyle w:val="2"/>
      </w:pPr>
      <w:bookmarkStart w:id="169" w:name="_Toc73958346"/>
      <w:bookmarkStart w:id="170" w:name="_Toc108893279"/>
      <w:bookmarkStart w:id="171" w:name="_Toc142850862"/>
      <w:bookmarkStart w:id="172" w:name="_Toc66657855"/>
      <w:bookmarkStart w:id="173" w:name="_Toc66657713"/>
      <w:r>
        <w:rPr>
          <w:rFonts w:hint="eastAsia"/>
        </w:rPr>
        <w:t>2</w:t>
      </w:r>
      <w:r>
        <w:t>.2.5 生态环境现状</w:t>
      </w:r>
      <w:bookmarkEnd w:id="169"/>
      <w:bookmarkEnd w:id="170"/>
      <w:bookmarkEnd w:id="171"/>
      <w:bookmarkEnd w:id="172"/>
      <w:bookmarkEnd w:id="173"/>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海南省地处我国南端，是我国第二大岛，陆地总面积</w:t>
      </w:r>
      <w:r>
        <w:rPr>
          <w:rFonts w:ascii="Times New Roman" w:hAnsi="Times New Roman" w:eastAsia="宋体"/>
          <w:kern w:val="0"/>
          <w:sz w:val="24"/>
          <w:szCs w:val="24"/>
        </w:rPr>
        <w:t xml:space="preserve"> 3.5 万平方公里，海域面</w:t>
      </w:r>
      <w:r>
        <w:rPr>
          <w:rFonts w:hint="eastAsia" w:ascii="Times New Roman" w:hAnsi="Times New Roman" w:eastAsia="宋体"/>
          <w:kern w:val="0"/>
          <w:sz w:val="24"/>
          <w:szCs w:val="24"/>
        </w:rPr>
        <w:t>积约</w:t>
      </w:r>
      <w:r>
        <w:rPr>
          <w:rFonts w:ascii="Times New Roman" w:hAnsi="Times New Roman" w:eastAsia="宋体"/>
          <w:kern w:val="0"/>
          <w:sz w:val="24"/>
          <w:szCs w:val="24"/>
        </w:rPr>
        <w:t xml:space="preserve"> 200 万平方公里，其中海南本岛面积 3.39 万平方公里。</w:t>
      </w:r>
      <w:r>
        <w:rPr>
          <w:rFonts w:hint="eastAsia" w:ascii="Times New Roman" w:hAnsi="Times New Roman" w:eastAsia="宋体"/>
          <w:kern w:val="0"/>
          <w:sz w:val="24"/>
          <w:szCs w:val="24"/>
        </w:rPr>
        <w:t>海南是全国唯一的热带岛屿省份，既有独特的热带雨林生态系统，也有湿地生态系统和海洋生态系统，生物多样性极为丰富，素有中国热带动植物物种基因库的美誉。海南气候属热带季风气候，被保护国际（</w:t>
      </w:r>
      <w:r>
        <w:rPr>
          <w:rFonts w:ascii="Times New Roman" w:hAnsi="Times New Roman" w:eastAsia="宋体"/>
          <w:kern w:val="0"/>
          <w:sz w:val="24"/>
          <w:szCs w:val="24"/>
        </w:rPr>
        <w:t>CI）认</w:t>
      </w:r>
      <w:r>
        <w:rPr>
          <w:rFonts w:hint="eastAsia" w:ascii="Times New Roman" w:hAnsi="Times New Roman" w:eastAsia="宋体"/>
          <w:kern w:val="0"/>
          <w:sz w:val="24"/>
          <w:szCs w:val="24"/>
        </w:rPr>
        <w:t>定为全球</w:t>
      </w:r>
      <w:r>
        <w:rPr>
          <w:rFonts w:ascii="Times New Roman" w:hAnsi="Times New Roman" w:eastAsia="宋体"/>
          <w:kern w:val="0"/>
          <w:sz w:val="24"/>
          <w:szCs w:val="24"/>
        </w:rPr>
        <w:t xml:space="preserve"> 25 个生物多样性保护热点地区之一，被世界自然基金会（WWF）确定为</w:t>
      </w:r>
      <w:r>
        <w:rPr>
          <w:rFonts w:hint="eastAsia" w:ascii="Times New Roman" w:hAnsi="Times New Roman" w:eastAsia="宋体"/>
          <w:kern w:val="0"/>
          <w:sz w:val="24"/>
          <w:szCs w:val="24"/>
        </w:rPr>
        <w:t>全球</w:t>
      </w:r>
      <w:r>
        <w:rPr>
          <w:rFonts w:ascii="Times New Roman" w:hAnsi="Times New Roman" w:eastAsia="宋体"/>
          <w:kern w:val="0"/>
          <w:sz w:val="24"/>
          <w:szCs w:val="24"/>
        </w:rPr>
        <w:t xml:space="preserve"> 200 个优先保护的陆地生态区之一，素有“天然大温室”的美称，长夏无冬</w:t>
      </w:r>
      <w:r>
        <w:rPr>
          <w:rFonts w:hint="eastAsia" w:ascii="Times New Roman" w:hAnsi="Times New Roman" w:eastAsia="宋体"/>
          <w:kern w:val="0"/>
          <w:sz w:val="24"/>
          <w:szCs w:val="24"/>
        </w:rPr>
        <w:t>，</w:t>
      </w:r>
      <w:r>
        <w:rPr>
          <w:rFonts w:ascii="Times New Roman" w:hAnsi="Times New Roman" w:eastAsia="宋体"/>
          <w:kern w:val="0"/>
          <w:sz w:val="24"/>
          <w:szCs w:val="24"/>
        </w:rPr>
        <w:t>年平</w:t>
      </w:r>
      <w:r>
        <w:rPr>
          <w:rFonts w:hint="eastAsia" w:ascii="Times New Roman" w:hAnsi="Times New Roman" w:eastAsia="宋体"/>
          <w:kern w:val="0"/>
          <w:sz w:val="24"/>
          <w:szCs w:val="24"/>
        </w:rPr>
        <w:t>均气温</w:t>
      </w:r>
      <w:r>
        <w:rPr>
          <w:rFonts w:ascii="Times New Roman" w:hAnsi="Times New Roman" w:eastAsia="宋体"/>
          <w:kern w:val="0"/>
          <w:sz w:val="24"/>
          <w:szCs w:val="24"/>
        </w:rPr>
        <w:t xml:space="preserve"> 22-27℃，年均降水量 1000～2600 毫米。</w:t>
      </w:r>
    </w:p>
    <w:p>
      <w:pPr>
        <w:spacing w:line="360" w:lineRule="auto"/>
        <w:ind w:left="105" w:leftChars="50" w:firstLine="480" w:firstLineChars="200"/>
        <w:rPr>
          <w:rFonts w:ascii="Times New Roman" w:hAnsi="Times New Roman" w:eastAsia="宋体"/>
          <w:sz w:val="24"/>
          <w:szCs w:val="24"/>
        </w:rPr>
      </w:pPr>
      <w:r>
        <w:rPr>
          <w:rFonts w:ascii="Times New Roman" w:hAnsi="Times New Roman" w:eastAsia="宋体"/>
          <w:sz w:val="24"/>
          <w:szCs w:val="24"/>
        </w:rPr>
        <w:t xml:space="preserve">2020 </w:t>
      </w:r>
      <w:r>
        <w:rPr>
          <w:rFonts w:hint="eastAsia" w:ascii="Times New Roman" w:hAnsi="Times New Roman" w:eastAsia="宋体"/>
          <w:sz w:val="24"/>
          <w:szCs w:val="24"/>
        </w:rPr>
        <w:t>年全省</w:t>
      </w:r>
      <w:r>
        <w:rPr>
          <w:rFonts w:ascii="Times New Roman" w:hAnsi="Times New Roman" w:eastAsia="宋体"/>
          <w:sz w:val="24"/>
          <w:szCs w:val="24"/>
        </w:rPr>
        <w:t xml:space="preserve"> 18 </w:t>
      </w:r>
      <w:r>
        <w:rPr>
          <w:rFonts w:hint="eastAsia" w:ascii="Times New Roman" w:hAnsi="Times New Roman" w:eastAsia="宋体"/>
          <w:sz w:val="24"/>
          <w:szCs w:val="24"/>
        </w:rPr>
        <w:t>个市县（不含三沙市）的生态环境状况指数（</w:t>
      </w:r>
      <w:r>
        <w:rPr>
          <w:rFonts w:ascii="Times New Roman" w:hAnsi="Times New Roman" w:eastAsia="宋体"/>
          <w:sz w:val="24"/>
          <w:szCs w:val="24"/>
        </w:rPr>
        <w:t>EI</w:t>
      </w:r>
      <w:r>
        <w:rPr>
          <w:rFonts w:hint="eastAsia" w:ascii="Times New Roman" w:hAnsi="Times New Roman" w:eastAsia="宋体"/>
          <w:sz w:val="24"/>
          <w:szCs w:val="24"/>
        </w:rPr>
        <w:t>）介于</w:t>
      </w:r>
      <w:r>
        <w:rPr>
          <w:rFonts w:ascii="Times New Roman" w:hAnsi="Times New Roman" w:eastAsia="宋体"/>
          <w:sz w:val="24"/>
          <w:szCs w:val="24"/>
        </w:rPr>
        <w:t xml:space="preserve"> 71.84 </w:t>
      </w:r>
      <w:r>
        <w:rPr>
          <w:rFonts w:hint="eastAsia" w:ascii="Times New Roman" w:hAnsi="Times New Roman" w:eastAsia="宋体"/>
          <w:sz w:val="24"/>
          <w:szCs w:val="24"/>
        </w:rPr>
        <w:t>至</w:t>
      </w:r>
      <w:r>
        <w:rPr>
          <w:rFonts w:ascii="Times New Roman" w:hAnsi="Times New Roman" w:eastAsia="宋体"/>
          <w:sz w:val="24"/>
          <w:szCs w:val="24"/>
        </w:rPr>
        <w:t xml:space="preserve"> 91.07 </w:t>
      </w:r>
      <w:r>
        <w:rPr>
          <w:rFonts w:hint="eastAsia" w:ascii="Times New Roman" w:hAnsi="Times New Roman" w:eastAsia="宋体"/>
          <w:sz w:val="24"/>
          <w:szCs w:val="24"/>
        </w:rPr>
        <w:t>之间，平均为</w:t>
      </w:r>
      <w:r>
        <w:rPr>
          <w:rFonts w:ascii="Times New Roman" w:hAnsi="Times New Roman" w:eastAsia="宋体"/>
          <w:sz w:val="24"/>
          <w:szCs w:val="24"/>
        </w:rPr>
        <w:t xml:space="preserve"> 80.91</w:t>
      </w:r>
      <w:r>
        <w:rPr>
          <w:rFonts w:hint="eastAsia" w:ascii="Times New Roman" w:hAnsi="Times New Roman" w:eastAsia="宋体"/>
          <w:sz w:val="24"/>
          <w:szCs w:val="24"/>
        </w:rPr>
        <w:t>，生态环境状况等级为优，全省植被覆盖度高，生物多样性丰富，生态系统稳定。各市县生态环境状况等级均为优良以上水平，其中海口、东方及临高等三个市县生态环境状况等级为良，其余市县等级均为优，琼中县、五指山市和保亭县位列前三。</w:t>
      </w:r>
    </w:p>
    <w:p>
      <w:pPr>
        <w:spacing w:line="360" w:lineRule="auto"/>
        <w:ind w:left="105" w:leftChars="50" w:firstLine="480" w:firstLineChars="200"/>
        <w:rPr>
          <w:rFonts w:ascii="Times New Roman" w:hAnsi="Times New Roman" w:eastAsia="宋体"/>
          <w:sz w:val="24"/>
          <w:szCs w:val="24"/>
        </w:rPr>
      </w:pPr>
      <w:r>
        <w:rPr>
          <w:rFonts w:hint="eastAsia" w:ascii="Times New Roman" w:hAnsi="Times New Roman" w:eastAsia="宋体"/>
          <w:sz w:val="24"/>
          <w:szCs w:val="24"/>
        </w:rPr>
        <w:t>全省森林覆盖率</w:t>
      </w:r>
      <w:r>
        <w:rPr>
          <w:rFonts w:ascii="Times New Roman" w:hAnsi="Times New Roman" w:eastAsia="宋体"/>
          <w:sz w:val="24"/>
          <w:szCs w:val="24"/>
        </w:rPr>
        <w:t xml:space="preserve"> 62.1%</w:t>
      </w:r>
      <w:r>
        <w:rPr>
          <w:rFonts w:hint="eastAsia" w:ascii="Times New Roman" w:hAnsi="Times New Roman" w:eastAsia="宋体"/>
          <w:sz w:val="24"/>
          <w:szCs w:val="24"/>
        </w:rPr>
        <w:t>，森林蓄积量</w:t>
      </w:r>
      <w:r>
        <w:rPr>
          <w:rFonts w:ascii="Times New Roman" w:hAnsi="Times New Roman" w:eastAsia="宋体"/>
          <w:sz w:val="24"/>
          <w:szCs w:val="24"/>
        </w:rPr>
        <w:t xml:space="preserve"> 1.75 </w:t>
      </w:r>
      <w:r>
        <w:rPr>
          <w:rFonts w:hint="eastAsia" w:ascii="Times New Roman" w:hAnsi="Times New Roman" w:eastAsia="宋体"/>
          <w:sz w:val="24"/>
          <w:szCs w:val="24"/>
        </w:rPr>
        <w:t>亿立方米，森林面积</w:t>
      </w:r>
      <w:r>
        <w:rPr>
          <w:rFonts w:ascii="Times New Roman" w:hAnsi="Times New Roman" w:eastAsia="宋体"/>
          <w:sz w:val="24"/>
          <w:szCs w:val="24"/>
        </w:rPr>
        <w:t xml:space="preserve"> 3204 </w:t>
      </w:r>
      <w:r>
        <w:rPr>
          <w:rFonts w:hint="eastAsia" w:ascii="Times New Roman" w:hAnsi="Times New Roman" w:eastAsia="宋体"/>
          <w:sz w:val="24"/>
          <w:szCs w:val="24"/>
        </w:rPr>
        <w:t>万亩。全省共完成植树造林面积</w:t>
      </w:r>
      <w:r>
        <w:rPr>
          <w:rFonts w:ascii="Times New Roman" w:hAnsi="Times New Roman" w:eastAsia="宋体"/>
          <w:sz w:val="24"/>
          <w:szCs w:val="24"/>
        </w:rPr>
        <w:t xml:space="preserve"> 22 </w:t>
      </w:r>
      <w:r>
        <w:rPr>
          <w:rFonts w:hint="eastAsia" w:ascii="Times New Roman" w:hAnsi="Times New Roman" w:eastAsia="宋体"/>
          <w:sz w:val="24"/>
          <w:szCs w:val="24"/>
        </w:rPr>
        <w:t>万亩，共完成退塘还湿</w:t>
      </w:r>
      <w:r>
        <w:rPr>
          <w:rFonts w:ascii="Times New Roman" w:hAnsi="Times New Roman" w:eastAsia="宋体"/>
          <w:sz w:val="24"/>
          <w:szCs w:val="24"/>
        </w:rPr>
        <w:t xml:space="preserve"> 7000</w:t>
      </w:r>
      <w:r>
        <w:rPr>
          <w:rFonts w:hint="eastAsia" w:ascii="Times New Roman" w:hAnsi="Times New Roman" w:eastAsia="宋体"/>
          <w:sz w:val="24"/>
          <w:szCs w:val="24"/>
        </w:rPr>
        <w:t>亩，种植红树林</w:t>
      </w:r>
      <w:r>
        <w:rPr>
          <w:rFonts w:ascii="Times New Roman" w:hAnsi="Times New Roman" w:eastAsia="宋体"/>
          <w:sz w:val="24"/>
          <w:szCs w:val="24"/>
        </w:rPr>
        <w:t xml:space="preserve"> 4500 </w:t>
      </w:r>
      <w:r>
        <w:rPr>
          <w:rFonts w:hint="eastAsia" w:ascii="Times New Roman" w:hAnsi="Times New Roman" w:eastAsia="宋体"/>
          <w:sz w:val="24"/>
          <w:szCs w:val="24"/>
        </w:rPr>
        <w:t>亩。全省陆栖脊椎动物有</w:t>
      </w:r>
      <w:r>
        <w:rPr>
          <w:rFonts w:ascii="Times New Roman" w:hAnsi="Times New Roman" w:eastAsia="宋体"/>
          <w:sz w:val="24"/>
          <w:szCs w:val="24"/>
        </w:rPr>
        <w:t xml:space="preserve"> 698 </w:t>
      </w:r>
      <w:r>
        <w:rPr>
          <w:rFonts w:hint="eastAsia" w:ascii="Times New Roman" w:hAnsi="Times New Roman" w:eastAsia="宋体"/>
          <w:sz w:val="24"/>
          <w:szCs w:val="24"/>
        </w:rPr>
        <w:t>种，其中海南特有种</w:t>
      </w:r>
      <w:r>
        <w:rPr>
          <w:rFonts w:ascii="Times New Roman" w:hAnsi="Times New Roman" w:eastAsia="宋体"/>
          <w:sz w:val="24"/>
          <w:szCs w:val="24"/>
        </w:rPr>
        <w:t xml:space="preserve"> 23 </w:t>
      </w:r>
      <w:r>
        <w:rPr>
          <w:rFonts w:hint="eastAsia" w:ascii="Times New Roman" w:hAnsi="Times New Roman" w:eastAsia="宋体"/>
          <w:sz w:val="24"/>
          <w:szCs w:val="24"/>
        </w:rPr>
        <w:t>种，列入国家一级、二级重点保护名录的野生动物</w:t>
      </w:r>
      <w:r>
        <w:rPr>
          <w:rFonts w:ascii="Times New Roman" w:hAnsi="Times New Roman" w:eastAsia="宋体"/>
          <w:sz w:val="24"/>
          <w:szCs w:val="24"/>
        </w:rPr>
        <w:t xml:space="preserve"> 161 </w:t>
      </w:r>
      <w:r>
        <w:rPr>
          <w:rFonts w:hint="eastAsia" w:ascii="Times New Roman" w:hAnsi="Times New Roman" w:eastAsia="宋体"/>
          <w:sz w:val="24"/>
          <w:szCs w:val="24"/>
        </w:rPr>
        <w:t>种。全省野生维管束植物有</w:t>
      </w:r>
      <w:r>
        <w:rPr>
          <w:rFonts w:ascii="Times New Roman" w:hAnsi="Times New Roman" w:eastAsia="宋体"/>
          <w:sz w:val="24"/>
          <w:szCs w:val="24"/>
        </w:rPr>
        <w:t xml:space="preserve"> 4689 </w:t>
      </w:r>
      <w:r>
        <w:rPr>
          <w:rFonts w:hint="eastAsia" w:ascii="Times New Roman" w:hAnsi="Times New Roman" w:eastAsia="宋体"/>
          <w:sz w:val="24"/>
          <w:szCs w:val="24"/>
        </w:rPr>
        <w:t>种，其中海南特有种</w:t>
      </w:r>
      <w:r>
        <w:rPr>
          <w:rFonts w:ascii="Times New Roman" w:hAnsi="Times New Roman" w:eastAsia="宋体"/>
          <w:sz w:val="24"/>
          <w:szCs w:val="24"/>
        </w:rPr>
        <w:t xml:space="preserve"> 491 </w:t>
      </w:r>
      <w:r>
        <w:rPr>
          <w:rFonts w:hint="eastAsia" w:ascii="Times New Roman" w:hAnsi="Times New Roman" w:eastAsia="宋体"/>
          <w:sz w:val="24"/>
          <w:szCs w:val="24"/>
        </w:rPr>
        <w:t>种系，列入国家一级、二级重点保护野生植物</w:t>
      </w:r>
      <w:r>
        <w:rPr>
          <w:rFonts w:ascii="Times New Roman" w:hAnsi="Times New Roman" w:eastAsia="宋体"/>
          <w:sz w:val="24"/>
          <w:szCs w:val="24"/>
        </w:rPr>
        <w:t xml:space="preserve"> 48 </w:t>
      </w:r>
      <w:r>
        <w:rPr>
          <w:rFonts w:hint="eastAsia" w:ascii="Times New Roman" w:hAnsi="Times New Roman" w:eastAsia="宋体"/>
          <w:sz w:val="24"/>
          <w:szCs w:val="24"/>
        </w:rPr>
        <w:t>种。</w:t>
      </w:r>
    </w:p>
    <w:p>
      <w:pPr>
        <w:spacing w:line="360" w:lineRule="auto"/>
        <w:ind w:left="105" w:leftChars="50" w:firstLine="480" w:firstLineChars="200"/>
        <w:rPr>
          <w:rFonts w:ascii="Times New Roman" w:hAnsi="Times New Roman" w:eastAsia="宋体"/>
          <w:sz w:val="24"/>
          <w:szCs w:val="24"/>
        </w:rPr>
      </w:pPr>
      <w:r>
        <w:rPr>
          <w:rFonts w:hint="eastAsia" w:ascii="Times New Roman" w:hAnsi="Times New Roman" w:eastAsia="宋体"/>
          <w:sz w:val="24"/>
          <w:szCs w:val="24"/>
        </w:rPr>
        <w:t>全省</w:t>
      </w:r>
      <w:r>
        <w:rPr>
          <w:rFonts w:ascii="Times New Roman" w:hAnsi="Times New Roman" w:eastAsia="宋体"/>
          <w:sz w:val="24"/>
          <w:szCs w:val="24"/>
        </w:rPr>
        <w:t xml:space="preserve"> 166 </w:t>
      </w:r>
      <w:r>
        <w:rPr>
          <w:rFonts w:hint="eastAsia" w:ascii="Times New Roman" w:hAnsi="Times New Roman" w:eastAsia="宋体"/>
          <w:sz w:val="24"/>
          <w:szCs w:val="24"/>
        </w:rPr>
        <w:t>个自然保护地。其中自然保护区</w:t>
      </w:r>
      <w:r>
        <w:rPr>
          <w:rFonts w:ascii="Times New Roman" w:hAnsi="Times New Roman" w:eastAsia="宋体"/>
          <w:sz w:val="24"/>
          <w:szCs w:val="24"/>
        </w:rPr>
        <w:t xml:space="preserve"> 49 </w:t>
      </w:r>
      <w:r>
        <w:rPr>
          <w:rFonts w:hint="eastAsia" w:ascii="Times New Roman" w:hAnsi="Times New Roman" w:eastAsia="宋体"/>
          <w:sz w:val="24"/>
          <w:szCs w:val="24"/>
        </w:rPr>
        <w:t>个（国家级</w:t>
      </w:r>
      <w:r>
        <w:rPr>
          <w:rFonts w:ascii="Times New Roman" w:hAnsi="Times New Roman" w:eastAsia="宋体"/>
          <w:sz w:val="24"/>
          <w:szCs w:val="24"/>
        </w:rPr>
        <w:t xml:space="preserve"> 10 </w:t>
      </w:r>
      <w:r>
        <w:rPr>
          <w:rFonts w:hint="eastAsia" w:ascii="Times New Roman" w:hAnsi="Times New Roman" w:eastAsia="宋体"/>
          <w:sz w:val="24"/>
          <w:szCs w:val="24"/>
        </w:rPr>
        <w:t>个，省级</w:t>
      </w:r>
      <w:r>
        <w:rPr>
          <w:rFonts w:ascii="Times New Roman" w:hAnsi="Times New Roman" w:eastAsia="宋体"/>
          <w:sz w:val="24"/>
          <w:szCs w:val="24"/>
        </w:rPr>
        <w:t xml:space="preserve"> 22 </w:t>
      </w:r>
      <w:r>
        <w:rPr>
          <w:rFonts w:hint="eastAsia" w:ascii="Times New Roman" w:hAnsi="Times New Roman" w:eastAsia="宋体"/>
          <w:sz w:val="24"/>
          <w:szCs w:val="24"/>
        </w:rPr>
        <w:t>个，市县级</w:t>
      </w:r>
      <w:r>
        <w:rPr>
          <w:rFonts w:ascii="Times New Roman" w:hAnsi="Times New Roman" w:eastAsia="宋体"/>
          <w:sz w:val="24"/>
          <w:szCs w:val="24"/>
        </w:rPr>
        <w:t xml:space="preserve">17 </w:t>
      </w:r>
      <w:r>
        <w:rPr>
          <w:rFonts w:hint="eastAsia" w:ascii="Times New Roman" w:hAnsi="Times New Roman" w:eastAsia="宋体"/>
          <w:sz w:val="24"/>
          <w:szCs w:val="24"/>
        </w:rPr>
        <w:t>个）；森林公园</w:t>
      </w:r>
      <w:r>
        <w:rPr>
          <w:rFonts w:ascii="Times New Roman" w:hAnsi="Times New Roman" w:eastAsia="宋体"/>
          <w:sz w:val="24"/>
          <w:szCs w:val="24"/>
        </w:rPr>
        <w:t xml:space="preserve"> 30 </w:t>
      </w:r>
      <w:r>
        <w:rPr>
          <w:rFonts w:hint="eastAsia" w:ascii="Times New Roman" w:hAnsi="Times New Roman" w:eastAsia="宋体"/>
          <w:sz w:val="24"/>
          <w:szCs w:val="24"/>
        </w:rPr>
        <w:t>个（国家级</w:t>
      </w:r>
      <w:r>
        <w:rPr>
          <w:rFonts w:ascii="Times New Roman" w:hAnsi="Times New Roman" w:eastAsia="宋体"/>
          <w:sz w:val="24"/>
          <w:szCs w:val="24"/>
        </w:rPr>
        <w:t xml:space="preserve"> 9 </w:t>
      </w:r>
      <w:r>
        <w:rPr>
          <w:rFonts w:hint="eastAsia" w:ascii="Times New Roman" w:hAnsi="Times New Roman" w:eastAsia="宋体"/>
          <w:sz w:val="24"/>
          <w:szCs w:val="24"/>
        </w:rPr>
        <w:t>个，省级</w:t>
      </w:r>
      <w:r>
        <w:rPr>
          <w:rFonts w:ascii="Times New Roman" w:hAnsi="Times New Roman" w:eastAsia="宋体"/>
          <w:sz w:val="24"/>
          <w:szCs w:val="24"/>
        </w:rPr>
        <w:t xml:space="preserve">18 </w:t>
      </w:r>
      <w:r>
        <w:rPr>
          <w:rFonts w:hint="eastAsia" w:ascii="Times New Roman" w:hAnsi="Times New Roman" w:eastAsia="宋体"/>
          <w:sz w:val="24"/>
          <w:szCs w:val="24"/>
        </w:rPr>
        <w:t>个，市县级</w:t>
      </w:r>
      <w:r>
        <w:rPr>
          <w:rFonts w:ascii="Times New Roman" w:hAnsi="Times New Roman" w:eastAsia="宋体"/>
          <w:sz w:val="24"/>
          <w:szCs w:val="24"/>
        </w:rPr>
        <w:t xml:space="preserve"> 3 </w:t>
      </w:r>
      <w:r>
        <w:rPr>
          <w:rFonts w:hint="eastAsia" w:ascii="Times New Roman" w:hAnsi="Times New Roman" w:eastAsia="宋体"/>
          <w:sz w:val="24"/>
          <w:szCs w:val="24"/>
        </w:rPr>
        <w:t>个）；湿地公园</w:t>
      </w:r>
      <w:r>
        <w:rPr>
          <w:rFonts w:ascii="Times New Roman" w:hAnsi="Times New Roman" w:eastAsia="宋体"/>
          <w:sz w:val="24"/>
          <w:szCs w:val="24"/>
        </w:rPr>
        <w:t xml:space="preserve"> 12 </w:t>
      </w:r>
      <w:r>
        <w:rPr>
          <w:rFonts w:hint="eastAsia" w:ascii="Times New Roman" w:hAnsi="Times New Roman" w:eastAsia="宋体"/>
          <w:sz w:val="24"/>
          <w:szCs w:val="24"/>
        </w:rPr>
        <w:t>个（国家级</w:t>
      </w:r>
      <w:r>
        <w:rPr>
          <w:rFonts w:ascii="Times New Roman" w:hAnsi="Times New Roman" w:eastAsia="宋体"/>
          <w:sz w:val="24"/>
          <w:szCs w:val="24"/>
        </w:rPr>
        <w:t xml:space="preserve"> 7 </w:t>
      </w:r>
      <w:r>
        <w:rPr>
          <w:rFonts w:hint="eastAsia" w:ascii="Times New Roman" w:hAnsi="Times New Roman" w:eastAsia="宋体"/>
          <w:sz w:val="24"/>
          <w:szCs w:val="24"/>
        </w:rPr>
        <w:t>个，省级</w:t>
      </w:r>
      <w:r>
        <w:rPr>
          <w:rFonts w:ascii="Times New Roman" w:hAnsi="Times New Roman" w:eastAsia="宋体"/>
          <w:sz w:val="24"/>
          <w:szCs w:val="24"/>
        </w:rPr>
        <w:t xml:space="preserve"> 5 </w:t>
      </w:r>
      <w:r>
        <w:rPr>
          <w:rFonts w:hint="eastAsia" w:ascii="Times New Roman" w:hAnsi="Times New Roman" w:eastAsia="宋体"/>
          <w:sz w:val="24"/>
          <w:szCs w:val="24"/>
        </w:rPr>
        <w:t>个）；湿地保护小区</w:t>
      </w:r>
      <w:r>
        <w:rPr>
          <w:rFonts w:ascii="Times New Roman" w:hAnsi="Times New Roman" w:eastAsia="宋体"/>
          <w:sz w:val="24"/>
          <w:szCs w:val="24"/>
        </w:rPr>
        <w:t xml:space="preserve"> 47 </w:t>
      </w:r>
      <w:r>
        <w:rPr>
          <w:rFonts w:hint="eastAsia" w:ascii="Times New Roman" w:hAnsi="Times New Roman" w:eastAsia="宋体"/>
          <w:sz w:val="24"/>
          <w:szCs w:val="24"/>
        </w:rPr>
        <w:t>个；风景名胜区</w:t>
      </w:r>
      <w:r>
        <w:rPr>
          <w:rFonts w:ascii="Times New Roman" w:hAnsi="Times New Roman" w:eastAsia="宋体"/>
          <w:sz w:val="24"/>
          <w:szCs w:val="24"/>
        </w:rPr>
        <w:t xml:space="preserve"> 19 </w:t>
      </w:r>
      <w:r>
        <w:rPr>
          <w:rFonts w:hint="eastAsia" w:ascii="Times New Roman" w:hAnsi="Times New Roman" w:eastAsia="宋体"/>
          <w:sz w:val="24"/>
          <w:szCs w:val="24"/>
        </w:rPr>
        <w:t>个（国家级</w:t>
      </w:r>
      <w:r>
        <w:rPr>
          <w:rFonts w:ascii="Times New Roman" w:hAnsi="Times New Roman" w:eastAsia="宋体"/>
          <w:sz w:val="24"/>
          <w:szCs w:val="24"/>
        </w:rPr>
        <w:t xml:space="preserve"> 1 </w:t>
      </w:r>
      <w:r>
        <w:rPr>
          <w:rFonts w:hint="eastAsia" w:ascii="Times New Roman" w:hAnsi="Times New Roman" w:eastAsia="宋体"/>
          <w:sz w:val="24"/>
          <w:szCs w:val="24"/>
        </w:rPr>
        <w:t>个，省级</w:t>
      </w:r>
      <w:r>
        <w:rPr>
          <w:rFonts w:ascii="Times New Roman" w:hAnsi="Times New Roman" w:eastAsia="宋体"/>
          <w:sz w:val="24"/>
          <w:szCs w:val="24"/>
        </w:rPr>
        <w:t xml:space="preserve"> 18 </w:t>
      </w:r>
      <w:r>
        <w:rPr>
          <w:rFonts w:hint="eastAsia" w:ascii="Times New Roman" w:hAnsi="Times New Roman" w:eastAsia="宋体"/>
          <w:sz w:val="24"/>
          <w:szCs w:val="24"/>
        </w:rPr>
        <w:t>个）；地质公园</w:t>
      </w:r>
      <w:r>
        <w:rPr>
          <w:rFonts w:ascii="Times New Roman" w:hAnsi="Times New Roman" w:eastAsia="宋体"/>
          <w:sz w:val="24"/>
          <w:szCs w:val="24"/>
        </w:rPr>
        <w:t xml:space="preserve"> 6 </w:t>
      </w:r>
      <w:r>
        <w:rPr>
          <w:rFonts w:hint="eastAsia" w:ascii="Times New Roman" w:hAnsi="Times New Roman" w:eastAsia="宋体"/>
          <w:sz w:val="24"/>
          <w:szCs w:val="24"/>
        </w:rPr>
        <w:t>个（国家级</w:t>
      </w:r>
      <w:r>
        <w:rPr>
          <w:rFonts w:ascii="Times New Roman" w:hAnsi="Times New Roman" w:eastAsia="宋体"/>
          <w:sz w:val="24"/>
          <w:szCs w:val="24"/>
        </w:rPr>
        <w:t xml:space="preserve"> 2 </w:t>
      </w:r>
      <w:r>
        <w:rPr>
          <w:rFonts w:hint="eastAsia" w:ascii="Times New Roman" w:hAnsi="Times New Roman" w:eastAsia="宋体"/>
          <w:sz w:val="24"/>
          <w:szCs w:val="24"/>
        </w:rPr>
        <w:t>个，省级</w:t>
      </w:r>
      <w:r>
        <w:rPr>
          <w:rFonts w:ascii="Times New Roman" w:hAnsi="Times New Roman" w:eastAsia="宋体"/>
          <w:sz w:val="24"/>
          <w:szCs w:val="24"/>
        </w:rPr>
        <w:t xml:space="preserve"> 4 </w:t>
      </w:r>
      <w:r>
        <w:rPr>
          <w:rFonts w:hint="eastAsia" w:ascii="Times New Roman" w:hAnsi="Times New Roman" w:eastAsia="宋体"/>
          <w:sz w:val="24"/>
          <w:szCs w:val="24"/>
        </w:rPr>
        <w:t>个）；海洋特别保护区和海洋公园</w:t>
      </w:r>
      <w:r>
        <w:rPr>
          <w:rFonts w:ascii="Times New Roman" w:hAnsi="Times New Roman" w:eastAsia="宋体"/>
          <w:sz w:val="24"/>
          <w:szCs w:val="24"/>
        </w:rPr>
        <w:t xml:space="preserve"> 3 </w:t>
      </w:r>
      <w:r>
        <w:rPr>
          <w:rFonts w:hint="eastAsia" w:ascii="Times New Roman" w:hAnsi="Times New Roman" w:eastAsia="宋体"/>
          <w:sz w:val="24"/>
          <w:szCs w:val="24"/>
        </w:rPr>
        <w:t>个（国家级</w:t>
      </w:r>
      <w:r>
        <w:rPr>
          <w:rFonts w:ascii="Times New Roman" w:hAnsi="Times New Roman" w:eastAsia="宋体"/>
          <w:sz w:val="24"/>
          <w:szCs w:val="24"/>
        </w:rPr>
        <w:t xml:space="preserve"> 2 </w:t>
      </w:r>
      <w:r>
        <w:rPr>
          <w:rFonts w:hint="eastAsia" w:ascii="Times New Roman" w:hAnsi="Times New Roman" w:eastAsia="宋体"/>
          <w:sz w:val="24"/>
          <w:szCs w:val="24"/>
        </w:rPr>
        <w:t>个，省级</w:t>
      </w:r>
      <w:r>
        <w:rPr>
          <w:rFonts w:ascii="Times New Roman" w:hAnsi="Times New Roman" w:eastAsia="宋体"/>
          <w:sz w:val="24"/>
          <w:szCs w:val="24"/>
        </w:rPr>
        <w:t xml:space="preserve"> 1 </w:t>
      </w:r>
      <w:r>
        <w:rPr>
          <w:rFonts w:hint="eastAsia" w:ascii="Times New Roman" w:hAnsi="Times New Roman" w:eastAsia="宋体"/>
          <w:sz w:val="24"/>
          <w:szCs w:val="24"/>
        </w:rPr>
        <w:t>个）。</w:t>
      </w:r>
    </w:p>
    <w:p>
      <w:pPr>
        <w:pStyle w:val="2"/>
      </w:pPr>
      <w:bookmarkStart w:id="174" w:name="_Toc142850863"/>
      <w:r>
        <w:rPr>
          <w:rFonts w:hint="eastAsia"/>
        </w:rPr>
        <w:t>2</w:t>
      </w:r>
      <w:r>
        <w:t>.2.6</w:t>
      </w:r>
      <w:r>
        <w:rPr>
          <w:rFonts w:hint="eastAsia"/>
        </w:rPr>
        <w:t>与项目活动相关的生物安全管理现状</w:t>
      </w:r>
      <w:bookmarkEnd w:id="174"/>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总体而言，生物安全和生物安保已被视为国家安全的组成部分，为此，中国已参照适用的《国际工业良好操作规范》（</w:t>
      </w:r>
      <w:r>
        <w:rPr>
          <w:rFonts w:ascii="Times New Roman" w:hAnsi="Times New Roman" w:eastAsia="宋体"/>
          <w:sz w:val="24"/>
          <w:szCs w:val="24"/>
        </w:rPr>
        <w:t>GIIPs）建立了自己的监管体系，以管理相关的生物安全风险。例如，《实验室生物安全管理通用要求》国家标准（GB19489-2008）于 2004 年首次制定，并于 2008 年参照世界卫生组织的《实验室生物安全手册》（LBM，2004 年第三版）进行了更新；2003 年 12 月起，ISO15190:2006《医学实验室--安全要求》被中国国家认证认可监督管理委员会认定为国家标准，以明确规定确保医学实验室</w:t>
      </w:r>
      <w:r>
        <w:rPr>
          <w:rFonts w:hint="eastAsia" w:ascii="Times New Roman" w:hAnsi="Times New Roman" w:eastAsia="宋体"/>
          <w:sz w:val="24"/>
          <w:szCs w:val="24"/>
        </w:rPr>
        <w:t>工作环境安全（包括生物安全）的要求。为保护实验室工作人员和公众健康，《病原微生物实验室生物安全管理条例》自</w:t>
      </w:r>
      <w:r>
        <w:rPr>
          <w:rFonts w:ascii="Times New Roman" w:hAnsi="Times New Roman" w:eastAsia="宋体"/>
          <w:sz w:val="24"/>
          <w:szCs w:val="24"/>
        </w:rPr>
        <w:t>2004年开始实施，2018年3月19日第二次修订发布实施。生态环境部于2006年颁布实施了《病原微生物实验室生物安全环境管理办法》，其中采用了基于风险的管理方法。对涉及高传染性病原微生物的实验室，要求进行全过程环评评估、使用前环境保护竣工验收、生物安全实验室认证和注册。</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  </w:t>
      </w:r>
      <w:r>
        <w:rPr>
          <w:rFonts w:hint="eastAsia" w:ascii="Times New Roman" w:hAnsi="Times New Roman" w:eastAsia="宋体"/>
          <w:sz w:val="24"/>
          <w:szCs w:val="24"/>
        </w:rPr>
        <w:t>在</w:t>
      </w:r>
      <w:r>
        <w:rPr>
          <w:rFonts w:ascii="Times New Roman" w:hAnsi="Times New Roman" w:eastAsia="宋体"/>
          <w:sz w:val="24"/>
          <w:szCs w:val="24"/>
        </w:rPr>
        <w:t xml:space="preserve"> COVID-19 大流行的推动下，中国首部《生物安全法》于 2021 年 4 月生效，这是中国第一部全面、系统、总体性的生物安全基本法。该法从传染病防控、规范生物技术研究与应用、生物实验室安全与规范、保护生物资源和人类遗传资源、防止外来物种入侵和保护生物多样性、应对耐药微生物感染、遏制生物恐怖主义以及其他与生物安全相关的活动等八大方面进行了规定。根据该法，国家安全领导机构，即中共国家安全委员会，将负责协调中国的生物安全工作。由于生物安全事务的复杂性和多样性，该法要求 (1）国家安全委员会建立由国务院卫生</w:t>
      </w:r>
      <w:r>
        <w:rPr>
          <w:rFonts w:hint="eastAsia" w:ascii="Times New Roman" w:hAnsi="Times New Roman" w:eastAsia="宋体"/>
          <w:sz w:val="24"/>
          <w:szCs w:val="24"/>
        </w:rPr>
        <w:t>、农业农村、科技、外事等主管部门和军队有关部门组成的国家生物安全协调机制（</w:t>
      </w:r>
      <w:r>
        <w:rPr>
          <w:rFonts w:ascii="Times New Roman" w:hAnsi="Times New Roman" w:eastAsia="宋体"/>
          <w:sz w:val="24"/>
          <w:szCs w:val="24"/>
        </w:rPr>
        <w:t>CMNB），分析国家生物安全问题，组织、协调、推动国家生物安全工作；（2）国家生物安全协调机制成员单位和国务院有关部门负责落实各自领域的生物安全工作。根据对公众健康、工业、农业和生态环境的风险程度，该法将生物技术研发活动分为高风险、中风险和低风险三类。该法加强了对病原微生物实验室的管理。中国已根据国务院和主要医疗监管机构--国家卫生委员会制定的法规对这些实验室以及处理潜在危险病原体的实验室进行了总体管理。现行的病原微生物实验室管理条例</w:t>
      </w:r>
      <w:r>
        <w:rPr>
          <w:rFonts w:hint="eastAsia" w:ascii="Times New Roman" w:hAnsi="Times New Roman" w:eastAsia="宋体"/>
          <w:sz w:val="24"/>
          <w:szCs w:val="24"/>
        </w:rPr>
        <w:t>要求实验室负责人对实验室的生物安全负主要责任。该法以这一要求为基础，规定负责建立病原微生物实验室的实体的法定代表人（即企业主要负责人）与负责人一起对遵守法规负责。该法现在禁止个人（而非实体）建立病原微生物实验室或进行任何病原微生物检测。该法的处罚部分延续了中国近期其他立法的趋势，加大了处罚力度，对单位和单位中的责任人都进行了处罚。违反该法可导致各种处罚，包括罚款（对单位或个人）、责令停止活动、没收收入和物资，以及对违法个人（即法定代表人、负责人、直接责任人和其他直接责任人）的禁业制裁。生态环境部成立了病原微生物实验室生物安全和环境管理专家咨询委员会，由环境保护、病原</w:t>
      </w:r>
      <w:r>
        <w:rPr>
          <w:rFonts w:ascii="Times New Roman" w:hAnsi="Times New Roman" w:eastAsia="宋体"/>
          <w:sz w:val="24"/>
          <w:szCs w:val="24"/>
        </w:rPr>
        <w:t>微生物和实验室管理方面的专家组成。</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因此，在省级层面，由卫健委、疾控中心、生态环境厅、农业农村厅等多个主管部门参与的生物安全管理协调和监督机制已经建立并得到很好的落实。在项目支持下，海南省现有的一些公共卫生实验室将进行升级改造，配备更先进的设备，提高操作标准，并对实验室工作人员进行技术培训。在提高受援实验室分析能力的同时，这些活动还旨在通过更新设备、提高分析标准和增强实验室工作人员的生物安全意识和能力，提高受援实验室的生物安全和生物安保管理能力。</w:t>
      </w:r>
    </w:p>
    <w:p>
      <w:pPr>
        <w:pStyle w:val="4"/>
      </w:pPr>
      <w:bookmarkStart w:id="175" w:name="_Toc977318389"/>
      <w:bookmarkStart w:id="176" w:name="_Toc1906803501"/>
      <w:bookmarkStart w:id="177" w:name="_Toc2085549293"/>
      <w:bookmarkStart w:id="178" w:name="_Toc971413967"/>
      <w:bookmarkStart w:id="179" w:name="_Toc1060717648"/>
      <w:bookmarkStart w:id="180" w:name="_Toc1401801051"/>
      <w:bookmarkStart w:id="181" w:name="_Toc1217766668"/>
      <w:bookmarkStart w:id="182" w:name="_Toc952368926"/>
      <w:bookmarkStart w:id="183" w:name="_Toc3820"/>
      <w:bookmarkStart w:id="184" w:name="_Toc142850864"/>
      <w:bookmarkStart w:id="185" w:name="_Toc108893281"/>
      <w:r>
        <w:t>社会经济</w:t>
      </w:r>
      <w:bookmarkEnd w:id="175"/>
      <w:bookmarkEnd w:id="176"/>
      <w:bookmarkEnd w:id="177"/>
      <w:bookmarkEnd w:id="178"/>
      <w:bookmarkEnd w:id="179"/>
      <w:bookmarkEnd w:id="180"/>
      <w:bookmarkEnd w:id="181"/>
      <w:bookmarkEnd w:id="182"/>
      <w:bookmarkEnd w:id="183"/>
      <w:r>
        <w:rPr>
          <w:rFonts w:hint="eastAsia"/>
        </w:rPr>
        <w:t>现状分析</w:t>
      </w:r>
      <w:bookmarkEnd w:id="184"/>
      <w:bookmarkEnd w:id="185"/>
    </w:p>
    <w:p>
      <w:pPr>
        <w:pStyle w:val="2"/>
      </w:pPr>
      <w:bookmarkStart w:id="186" w:name="_Toc54776218"/>
      <w:bookmarkStart w:id="187" w:name="_Toc58271339"/>
      <w:bookmarkStart w:id="188" w:name="_Toc747977126"/>
      <w:bookmarkStart w:id="189" w:name="_Toc1835231667"/>
      <w:bookmarkStart w:id="190" w:name="_Toc1268918191"/>
      <w:bookmarkStart w:id="191" w:name="_Toc21430"/>
      <w:bookmarkStart w:id="192" w:name="_Toc142850865"/>
      <w:bookmarkStart w:id="193" w:name="_Toc27172920"/>
      <w:bookmarkStart w:id="194" w:name="_Toc1219756189"/>
      <w:bookmarkStart w:id="195" w:name="_Toc1485233166"/>
      <w:bookmarkStart w:id="196" w:name="_Toc108893282"/>
      <w:bookmarkStart w:id="197" w:name="_Toc598881117"/>
      <w:bookmarkStart w:id="198" w:name="_Toc1383858875"/>
      <w:r>
        <w:rPr>
          <w:rFonts w:hint="eastAsia"/>
        </w:rPr>
        <w:t>2</w:t>
      </w:r>
      <w:r>
        <w:t>.3.1</w:t>
      </w:r>
      <w:bookmarkEnd w:id="186"/>
      <w:r>
        <w:rPr>
          <w:rFonts w:hint="eastAsia"/>
        </w:rPr>
        <w:t>社会经济概况</w:t>
      </w:r>
      <w:bookmarkEnd w:id="187"/>
      <w:bookmarkEnd w:id="188"/>
      <w:bookmarkEnd w:id="189"/>
      <w:bookmarkEnd w:id="190"/>
      <w:bookmarkEnd w:id="191"/>
      <w:bookmarkEnd w:id="192"/>
      <w:bookmarkEnd w:id="193"/>
      <w:bookmarkEnd w:id="194"/>
      <w:bookmarkEnd w:id="195"/>
      <w:bookmarkEnd w:id="196"/>
      <w:bookmarkEnd w:id="197"/>
      <w:bookmarkEnd w:id="198"/>
    </w:p>
    <w:p>
      <w:pPr>
        <w:spacing w:line="360" w:lineRule="auto"/>
        <w:ind w:left="105" w:leftChars="50" w:firstLine="480" w:firstLineChars="200"/>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海南省辖</w:t>
      </w:r>
      <w:r>
        <w:rPr>
          <w:rFonts w:ascii="宋体" w:hAnsi="宋体" w:eastAsia="宋体" w:cs="宋体"/>
          <w:kern w:val="0"/>
          <w:sz w:val="24"/>
          <w:szCs w:val="24"/>
          <w:lang w:eastAsia="zh-Hans"/>
        </w:rPr>
        <w:t>4个地级市，5个县级市、4个县</w:t>
      </w:r>
      <w:r>
        <w:rPr>
          <w:rFonts w:hint="eastAsia" w:ascii="宋体" w:hAnsi="宋体" w:eastAsia="宋体" w:cs="宋体"/>
          <w:kern w:val="0"/>
          <w:sz w:val="24"/>
          <w:szCs w:val="24"/>
          <w:lang w:eastAsia="zh-Hans"/>
        </w:rPr>
        <w:t>以及</w:t>
      </w:r>
      <w:r>
        <w:rPr>
          <w:rFonts w:ascii="宋体" w:hAnsi="宋体" w:eastAsia="宋体" w:cs="宋体"/>
          <w:kern w:val="0"/>
          <w:sz w:val="24"/>
          <w:szCs w:val="24"/>
          <w:lang w:eastAsia="zh-Hans"/>
        </w:rPr>
        <w:t>6个民族自治县</w:t>
      </w:r>
      <w:r>
        <w:rPr>
          <w:rFonts w:hint="eastAsia" w:ascii="宋体" w:hAnsi="宋体" w:eastAsia="宋体" w:cs="宋体"/>
          <w:kern w:val="0"/>
          <w:sz w:val="24"/>
          <w:szCs w:val="24"/>
          <w:lang w:eastAsia="zh-Hans"/>
        </w:rPr>
        <w:t>，本项目将在除三沙市以外的</w:t>
      </w:r>
      <w:r>
        <w:rPr>
          <w:rFonts w:ascii="宋体" w:hAnsi="宋体" w:eastAsia="宋体" w:cs="宋体"/>
          <w:kern w:val="0"/>
          <w:sz w:val="24"/>
          <w:szCs w:val="24"/>
          <w:lang w:eastAsia="zh-Hans"/>
        </w:rPr>
        <w:t>18</w:t>
      </w:r>
      <w:r>
        <w:rPr>
          <w:rFonts w:hint="eastAsia" w:ascii="宋体" w:hAnsi="宋体" w:eastAsia="宋体" w:cs="宋体"/>
          <w:kern w:val="0"/>
          <w:sz w:val="24"/>
          <w:szCs w:val="24"/>
          <w:lang w:eastAsia="zh-Hans"/>
        </w:rPr>
        <w:t>个市县实施</w:t>
      </w:r>
      <w:r>
        <w:rPr>
          <w:rFonts w:ascii="宋体" w:hAnsi="宋体" w:eastAsia="宋体" w:cs="宋体"/>
          <w:kern w:val="0"/>
          <w:sz w:val="24"/>
          <w:szCs w:val="24"/>
          <w:lang w:eastAsia="zh-Hans"/>
        </w:rPr>
        <w:t>。2021年末，全省总户数 2677637 户，总人口974.38万人，其中男性498.06万人，女性476.32万人。</w:t>
      </w:r>
    </w:p>
    <w:p>
      <w:pPr>
        <w:spacing w:line="360" w:lineRule="auto"/>
        <w:ind w:left="105" w:leftChars="50" w:firstLine="420" w:firstLineChars="200"/>
        <w:rPr>
          <w:rFonts w:ascii="Times New Roman" w:hAnsi="Times New Roman" w:eastAsia="宋体"/>
          <w:sz w:val="24"/>
          <w:szCs w:val="24"/>
        </w:rPr>
      </w:pPr>
      <w:r>
        <w:rPr>
          <w:rFonts w:hint="eastAsia"/>
        </w:rPr>
        <w:t xml:space="preserve"> </w:t>
      </w:r>
      <w:r>
        <w:rPr>
          <w:rFonts w:ascii="Times New Roman" w:hAnsi="Times New Roman" w:eastAsia="宋体"/>
          <w:sz w:val="24"/>
          <w:szCs w:val="24"/>
        </w:rPr>
        <w:t>2022</w:t>
      </w:r>
      <w:r>
        <w:rPr>
          <w:rFonts w:hint="eastAsia" w:ascii="Times New Roman" w:hAnsi="Times New Roman" w:eastAsia="宋体"/>
          <w:sz w:val="24"/>
          <w:szCs w:val="24"/>
        </w:rPr>
        <w:t>年</w:t>
      </w:r>
      <w:r>
        <w:rPr>
          <w:rFonts w:hint="eastAsia" w:ascii="Times New Roman" w:hAnsi="Times New Roman" w:eastAsia="宋体"/>
          <w:sz w:val="24"/>
          <w:szCs w:val="24"/>
          <w:lang w:eastAsia="zh-Hans"/>
        </w:rPr>
        <w:t>海南</w:t>
      </w:r>
      <w:r>
        <w:rPr>
          <w:rFonts w:hint="eastAsia" w:ascii="Times New Roman" w:hAnsi="Times New Roman" w:eastAsia="宋体"/>
          <w:sz w:val="24"/>
          <w:szCs w:val="24"/>
        </w:rPr>
        <w:t>省地区生产总值</w:t>
      </w:r>
      <w:r>
        <w:rPr>
          <w:rFonts w:ascii="Times New Roman" w:hAnsi="Times New Roman" w:eastAsia="宋体"/>
          <w:sz w:val="24"/>
          <w:szCs w:val="24"/>
        </w:rPr>
        <w:t>6818.22</w:t>
      </w:r>
      <w:r>
        <w:rPr>
          <w:rFonts w:hint="eastAsia" w:ascii="Times New Roman" w:hAnsi="Times New Roman" w:eastAsia="宋体"/>
          <w:sz w:val="24"/>
          <w:szCs w:val="24"/>
        </w:rPr>
        <w:t>亿元，按不变价格计算，比上年增长</w:t>
      </w:r>
      <w:r>
        <w:rPr>
          <w:rFonts w:ascii="Times New Roman" w:hAnsi="Times New Roman" w:eastAsia="宋体"/>
          <w:sz w:val="24"/>
          <w:szCs w:val="24"/>
        </w:rPr>
        <w:t>0.2%</w:t>
      </w:r>
      <w:r>
        <w:rPr>
          <w:rFonts w:hint="eastAsia" w:ascii="Times New Roman" w:hAnsi="Times New Roman" w:eastAsia="宋体"/>
          <w:sz w:val="24"/>
          <w:szCs w:val="24"/>
        </w:rPr>
        <w:t>。其中，第一产业增加值</w:t>
      </w:r>
      <w:r>
        <w:rPr>
          <w:rFonts w:ascii="Times New Roman" w:hAnsi="Times New Roman" w:eastAsia="宋体"/>
          <w:sz w:val="24"/>
          <w:szCs w:val="24"/>
        </w:rPr>
        <w:t>1417.79</w:t>
      </w:r>
      <w:r>
        <w:rPr>
          <w:rFonts w:hint="eastAsia" w:ascii="Times New Roman" w:hAnsi="Times New Roman" w:eastAsia="宋体"/>
          <w:sz w:val="24"/>
          <w:szCs w:val="24"/>
        </w:rPr>
        <w:t>亿元，增长</w:t>
      </w:r>
      <w:r>
        <w:rPr>
          <w:rFonts w:ascii="Times New Roman" w:hAnsi="Times New Roman" w:eastAsia="宋体"/>
          <w:sz w:val="24"/>
          <w:szCs w:val="24"/>
        </w:rPr>
        <w:t>3.1%</w:t>
      </w:r>
      <w:r>
        <w:rPr>
          <w:rFonts w:hint="eastAsia" w:ascii="Times New Roman" w:hAnsi="Times New Roman" w:eastAsia="宋体"/>
          <w:sz w:val="24"/>
          <w:szCs w:val="24"/>
        </w:rPr>
        <w:t>；第二产业增加值</w:t>
      </w:r>
      <w:r>
        <w:rPr>
          <w:rFonts w:ascii="Times New Roman" w:hAnsi="Times New Roman" w:eastAsia="宋体"/>
          <w:sz w:val="24"/>
          <w:szCs w:val="24"/>
        </w:rPr>
        <w:t>1310.94</w:t>
      </w:r>
      <w:r>
        <w:rPr>
          <w:rFonts w:hint="eastAsia" w:ascii="Times New Roman" w:hAnsi="Times New Roman" w:eastAsia="宋体"/>
          <w:sz w:val="24"/>
          <w:szCs w:val="24"/>
        </w:rPr>
        <w:t>亿元，下降</w:t>
      </w:r>
      <w:r>
        <w:rPr>
          <w:rFonts w:ascii="Times New Roman" w:hAnsi="Times New Roman" w:eastAsia="宋体"/>
          <w:sz w:val="24"/>
          <w:szCs w:val="24"/>
        </w:rPr>
        <w:t>1.3%</w:t>
      </w:r>
      <w:r>
        <w:rPr>
          <w:rFonts w:hint="eastAsia" w:ascii="Times New Roman" w:hAnsi="Times New Roman" w:eastAsia="宋体"/>
          <w:sz w:val="24"/>
          <w:szCs w:val="24"/>
        </w:rPr>
        <w:t>；第三产业增加值</w:t>
      </w:r>
      <w:r>
        <w:rPr>
          <w:rFonts w:ascii="Times New Roman" w:hAnsi="Times New Roman" w:eastAsia="宋体"/>
          <w:sz w:val="24"/>
          <w:szCs w:val="24"/>
        </w:rPr>
        <w:t>4089.49</w:t>
      </w:r>
      <w:r>
        <w:rPr>
          <w:rFonts w:hint="eastAsia" w:ascii="Times New Roman" w:hAnsi="Times New Roman" w:eastAsia="宋体"/>
          <w:sz w:val="24"/>
          <w:szCs w:val="24"/>
        </w:rPr>
        <w:t>亿元，下降</w:t>
      </w:r>
      <w:r>
        <w:rPr>
          <w:rFonts w:ascii="Times New Roman" w:hAnsi="Times New Roman" w:eastAsia="宋体"/>
          <w:sz w:val="24"/>
          <w:szCs w:val="24"/>
        </w:rPr>
        <w:t>0.2%</w:t>
      </w:r>
      <w:r>
        <w:rPr>
          <w:rFonts w:hint="eastAsia" w:ascii="Times New Roman" w:hAnsi="Times New Roman" w:eastAsia="宋体"/>
          <w:sz w:val="24"/>
          <w:szCs w:val="24"/>
        </w:rPr>
        <w:t>。</w:t>
      </w:r>
      <w:r>
        <w:rPr>
          <w:rFonts w:ascii="Times New Roman" w:hAnsi="Times New Roman" w:eastAsia="宋体"/>
          <w:sz w:val="24"/>
          <w:szCs w:val="24"/>
        </w:rPr>
        <w:t>2022</w:t>
      </w:r>
      <w:r>
        <w:rPr>
          <w:rFonts w:hint="eastAsia" w:ascii="Times New Roman" w:hAnsi="Times New Roman" w:eastAsia="宋体"/>
          <w:sz w:val="24"/>
          <w:szCs w:val="24"/>
          <w:lang w:eastAsia="zh-Hans"/>
        </w:rPr>
        <w:t>年</w:t>
      </w:r>
      <w:r>
        <w:rPr>
          <w:rFonts w:hint="eastAsia" w:ascii="Times New Roman" w:hAnsi="Times New Roman" w:eastAsia="宋体"/>
          <w:sz w:val="24"/>
          <w:szCs w:val="24"/>
        </w:rPr>
        <w:t>全省居民人均可支配收入</w:t>
      </w:r>
      <w:r>
        <w:rPr>
          <w:rFonts w:ascii="Times New Roman" w:hAnsi="Times New Roman" w:eastAsia="宋体"/>
          <w:sz w:val="24"/>
          <w:szCs w:val="24"/>
        </w:rPr>
        <w:t>30957</w:t>
      </w:r>
      <w:r>
        <w:rPr>
          <w:rFonts w:hint="eastAsia" w:ascii="Times New Roman" w:hAnsi="Times New Roman" w:eastAsia="宋体"/>
          <w:sz w:val="24"/>
          <w:szCs w:val="24"/>
        </w:rPr>
        <w:t>元，比上年增长</w:t>
      </w:r>
      <w:r>
        <w:rPr>
          <w:rFonts w:ascii="Times New Roman" w:hAnsi="Times New Roman" w:eastAsia="宋体"/>
          <w:sz w:val="24"/>
          <w:szCs w:val="24"/>
        </w:rPr>
        <w:t>1.6%</w:t>
      </w:r>
      <w:r>
        <w:rPr>
          <w:rFonts w:hint="eastAsia" w:ascii="Times New Roman" w:hAnsi="Times New Roman" w:eastAsia="宋体"/>
          <w:sz w:val="24"/>
          <w:szCs w:val="24"/>
        </w:rPr>
        <w:t>。其中城镇居民人均可支配收入</w:t>
      </w:r>
      <w:r>
        <w:rPr>
          <w:rFonts w:ascii="Times New Roman" w:hAnsi="Times New Roman" w:eastAsia="宋体"/>
          <w:sz w:val="24"/>
          <w:szCs w:val="24"/>
        </w:rPr>
        <w:t>40118</w:t>
      </w:r>
      <w:r>
        <w:rPr>
          <w:rFonts w:hint="eastAsia" w:ascii="Times New Roman" w:hAnsi="Times New Roman" w:eastAsia="宋体"/>
          <w:sz w:val="24"/>
          <w:szCs w:val="24"/>
        </w:rPr>
        <w:t>元，农村居民人均可支配收入</w:t>
      </w:r>
      <w:r>
        <w:rPr>
          <w:rFonts w:ascii="Times New Roman" w:hAnsi="Times New Roman" w:eastAsia="宋体"/>
          <w:sz w:val="24"/>
          <w:szCs w:val="24"/>
        </w:rPr>
        <w:t>19117</w:t>
      </w:r>
      <w:r>
        <w:rPr>
          <w:rFonts w:hint="eastAsia" w:ascii="Times New Roman" w:hAnsi="Times New Roman" w:eastAsia="宋体"/>
          <w:sz w:val="24"/>
          <w:szCs w:val="24"/>
        </w:rPr>
        <w:t>元。</w:t>
      </w:r>
    </w:p>
    <w:p>
      <w:pPr>
        <w:pStyle w:val="2"/>
        <w:rPr>
          <w:lang w:eastAsia="zh-Hans"/>
        </w:rPr>
      </w:pPr>
      <w:bookmarkStart w:id="199" w:name="_Toc108893283"/>
      <w:bookmarkStart w:id="200" w:name="_Toc142850866"/>
      <w:r>
        <w:rPr>
          <w:rFonts w:hint="eastAsia"/>
        </w:rPr>
        <w:t>2</w:t>
      </w:r>
      <w:r>
        <w:t xml:space="preserve">.3.2 </w:t>
      </w:r>
      <w:r>
        <w:rPr>
          <w:rFonts w:hint="eastAsia"/>
          <w:lang w:eastAsia="zh-Hans"/>
        </w:rPr>
        <w:t>少数民族状况</w:t>
      </w:r>
      <w:bookmarkEnd w:id="199"/>
      <w:bookmarkEnd w:id="200"/>
    </w:p>
    <w:p>
      <w:pPr>
        <w:widowControl/>
        <w:spacing w:line="360" w:lineRule="auto"/>
        <w:ind w:firstLine="480" w:firstLineChars="200"/>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根据</w:t>
      </w:r>
      <w:r>
        <w:rPr>
          <w:rFonts w:ascii="宋体" w:hAnsi="宋体" w:eastAsia="宋体" w:cs="宋体"/>
          <w:kern w:val="0"/>
          <w:sz w:val="24"/>
          <w:szCs w:val="24"/>
          <w:lang w:eastAsia="zh-Hans"/>
        </w:rPr>
        <w:t>2022海南年鉴，2021年末海南省</w:t>
      </w:r>
      <w:r>
        <w:rPr>
          <w:rFonts w:hint="eastAsia" w:ascii="宋体" w:hAnsi="宋体" w:eastAsia="宋体" w:cs="宋体"/>
          <w:kern w:val="0"/>
          <w:sz w:val="24"/>
          <w:szCs w:val="24"/>
          <w:lang w:eastAsia="zh-Hans"/>
        </w:rPr>
        <w:t>少数民族人口</w:t>
      </w:r>
      <w:r>
        <w:rPr>
          <w:rFonts w:ascii="宋体" w:hAnsi="宋体" w:eastAsia="宋体" w:cs="宋体"/>
          <w:kern w:val="0"/>
          <w:sz w:val="24"/>
          <w:szCs w:val="24"/>
          <w:lang w:eastAsia="zh-Hans"/>
        </w:rPr>
        <w:t xml:space="preserve">173.3 </w:t>
      </w:r>
      <w:r>
        <w:rPr>
          <w:rFonts w:hint="eastAsia" w:ascii="宋体" w:hAnsi="宋体" w:eastAsia="宋体" w:cs="宋体"/>
          <w:kern w:val="0"/>
          <w:sz w:val="24"/>
          <w:szCs w:val="24"/>
          <w:lang w:eastAsia="zh-Hans"/>
        </w:rPr>
        <w:t>万人，占全省户籍总人口的</w:t>
      </w:r>
      <w:r>
        <w:rPr>
          <w:rFonts w:ascii="宋体" w:hAnsi="宋体" w:eastAsia="宋体" w:cs="宋体"/>
          <w:kern w:val="0"/>
          <w:sz w:val="24"/>
          <w:szCs w:val="24"/>
          <w:lang w:eastAsia="zh-Hans"/>
        </w:rPr>
        <w:t xml:space="preserve"> 17.81%。其中</w:t>
      </w:r>
      <w:r>
        <w:rPr>
          <w:rFonts w:hint="eastAsia" w:ascii="宋体" w:hAnsi="宋体" w:eastAsia="宋体" w:cs="宋体"/>
          <w:kern w:val="0"/>
          <w:sz w:val="24"/>
          <w:szCs w:val="24"/>
          <w:lang w:eastAsia="zh-Hans"/>
        </w:rPr>
        <w:t>黎族</w:t>
      </w:r>
      <w:r>
        <w:rPr>
          <w:rFonts w:ascii="宋体" w:hAnsi="宋体" w:eastAsia="宋体" w:cs="宋体"/>
          <w:kern w:val="0"/>
          <w:sz w:val="24"/>
          <w:szCs w:val="24"/>
          <w:lang w:eastAsia="zh-Hans"/>
        </w:rPr>
        <w:t xml:space="preserve"> 1538621人、占总人口的15.79%；苗族81914人、占总人口的 0.84%</w:t>
      </w:r>
      <w:r>
        <w:rPr>
          <w:rFonts w:hint="eastAsia" w:ascii="宋体" w:hAnsi="宋体" w:eastAsia="宋体" w:cs="宋体"/>
          <w:kern w:val="0"/>
          <w:sz w:val="24"/>
          <w:szCs w:val="24"/>
          <w:lang w:eastAsia="zh-Hans"/>
        </w:rPr>
        <w:t>；壮族</w:t>
      </w:r>
      <w:r>
        <w:rPr>
          <w:rFonts w:ascii="宋体" w:hAnsi="宋体" w:eastAsia="宋体" w:cs="宋体"/>
          <w:kern w:val="0"/>
          <w:sz w:val="24"/>
          <w:szCs w:val="24"/>
          <w:lang w:eastAsia="zh-Hans"/>
        </w:rPr>
        <w:t>42952人、占总人口的0.44%；回族18734人、占总人口的0.19%;其他族34322人、占总人口的0.35%。</w:t>
      </w:r>
      <w:r>
        <w:rPr>
          <w:rFonts w:hint="eastAsia" w:ascii="宋体" w:hAnsi="宋体" w:eastAsia="宋体" w:cs="宋体"/>
          <w:kern w:val="0"/>
          <w:sz w:val="24"/>
          <w:szCs w:val="24"/>
          <w:lang w:eastAsia="zh-Hans"/>
        </w:rPr>
        <w:t>少数民族人口分布在三亚、五指山、东方</w:t>
      </w:r>
      <w:r>
        <w:rPr>
          <w:rFonts w:ascii="宋体" w:hAnsi="宋体" w:eastAsia="宋体" w:cs="宋体"/>
          <w:kern w:val="0"/>
          <w:sz w:val="24"/>
          <w:szCs w:val="24"/>
          <w:lang w:eastAsia="zh-Hans"/>
        </w:rPr>
        <w:t xml:space="preserve">3 </w:t>
      </w:r>
      <w:r>
        <w:rPr>
          <w:rFonts w:hint="eastAsia" w:ascii="宋体" w:hAnsi="宋体" w:eastAsia="宋体" w:cs="宋体"/>
          <w:kern w:val="0"/>
          <w:sz w:val="24"/>
          <w:szCs w:val="24"/>
          <w:lang w:eastAsia="zh-Hans"/>
        </w:rPr>
        <w:t>个市，以及白沙、乐东、昌江、陵水</w:t>
      </w:r>
      <w:r>
        <w:rPr>
          <w:rFonts w:ascii="宋体" w:hAnsi="宋体" w:eastAsia="宋体" w:cs="宋体"/>
          <w:kern w:val="0"/>
          <w:sz w:val="24"/>
          <w:szCs w:val="24"/>
          <w:lang w:eastAsia="zh-Hans"/>
        </w:rPr>
        <w:t xml:space="preserve"> 4 </w:t>
      </w:r>
      <w:r>
        <w:rPr>
          <w:rFonts w:hint="eastAsia" w:ascii="宋体" w:hAnsi="宋体" w:eastAsia="宋体" w:cs="宋体"/>
          <w:kern w:val="0"/>
          <w:sz w:val="24"/>
          <w:szCs w:val="24"/>
          <w:lang w:eastAsia="zh-Hans"/>
        </w:rPr>
        <w:t>个黎族自治县和保亭、琼中</w:t>
      </w:r>
      <w:r>
        <w:rPr>
          <w:rFonts w:ascii="宋体" w:hAnsi="宋体" w:eastAsia="宋体" w:cs="宋体"/>
          <w:kern w:val="0"/>
          <w:sz w:val="24"/>
          <w:szCs w:val="24"/>
          <w:lang w:eastAsia="zh-Hans"/>
        </w:rPr>
        <w:t xml:space="preserve"> 2 </w:t>
      </w:r>
      <w:r>
        <w:rPr>
          <w:rFonts w:hint="eastAsia" w:ascii="宋体" w:hAnsi="宋体" w:eastAsia="宋体" w:cs="宋体"/>
          <w:kern w:val="0"/>
          <w:sz w:val="24"/>
          <w:szCs w:val="24"/>
          <w:lang w:eastAsia="zh-Hans"/>
        </w:rPr>
        <w:t>个黎族苗族自治县。另有</w:t>
      </w:r>
      <w:r>
        <w:rPr>
          <w:rFonts w:ascii="宋体" w:hAnsi="宋体" w:eastAsia="宋体" w:cs="宋体"/>
          <w:kern w:val="0"/>
          <w:sz w:val="24"/>
          <w:szCs w:val="24"/>
          <w:lang w:eastAsia="zh-Hans"/>
        </w:rPr>
        <w:t xml:space="preserve">10个少数民族聚居镇，分别是儋州市的兰洋镇、南丰镇、雅星镇，万宁市的长丰镇、礼纪镇、南桥镇、三更罗镇、北大镇，琼海的会山镇和屯昌县的南坤镇。全年民族地区生产总值1820.59亿元，其中，第一产业增加值417.62亿元，第二产业增加值350.91 </w:t>
      </w:r>
      <w:r>
        <w:rPr>
          <w:rFonts w:hint="eastAsia" w:ascii="宋体" w:hAnsi="宋体" w:eastAsia="宋体" w:cs="宋体"/>
          <w:kern w:val="0"/>
          <w:sz w:val="24"/>
          <w:szCs w:val="24"/>
          <w:lang w:eastAsia="zh-Hans"/>
        </w:rPr>
        <w:t>亿元，第三产业增加值</w:t>
      </w:r>
      <w:r>
        <w:rPr>
          <w:rFonts w:ascii="宋体" w:hAnsi="宋体" w:eastAsia="宋体" w:cs="宋体"/>
          <w:kern w:val="0"/>
          <w:sz w:val="24"/>
          <w:szCs w:val="24"/>
          <w:lang w:eastAsia="zh-Hans"/>
        </w:rPr>
        <w:t xml:space="preserve">1052.06 </w:t>
      </w:r>
      <w:r>
        <w:rPr>
          <w:rFonts w:hint="eastAsia" w:ascii="宋体" w:hAnsi="宋体" w:eastAsia="宋体" w:cs="宋体"/>
          <w:kern w:val="0"/>
          <w:sz w:val="24"/>
          <w:szCs w:val="24"/>
          <w:lang w:eastAsia="zh-Hans"/>
        </w:rPr>
        <w:t>亿元。</w:t>
      </w:r>
    </w:p>
    <w:p>
      <w:pPr>
        <w:widowControl/>
        <w:spacing w:line="360" w:lineRule="auto"/>
        <w:ind w:firstLine="2168" w:firstLineChars="900"/>
        <w:rPr>
          <w:rFonts w:ascii="宋体" w:hAnsi="宋体" w:eastAsia="宋体" w:cs="宋体"/>
          <w:b/>
          <w:kern w:val="0"/>
          <w:sz w:val="24"/>
          <w:szCs w:val="24"/>
          <w:lang w:eastAsia="zh-Hans"/>
        </w:rPr>
      </w:pPr>
      <w:bookmarkStart w:id="201" w:name="_Toc21991697"/>
      <w:r>
        <w:rPr>
          <w:rFonts w:hint="eastAsia" w:ascii="宋体" w:hAnsi="宋体" w:eastAsia="宋体" w:cs="宋体"/>
          <w:b/>
          <w:kern w:val="0"/>
          <w:sz w:val="24"/>
          <w:szCs w:val="24"/>
          <w:lang w:eastAsia="zh-Hans"/>
        </w:rPr>
        <w:t>表2-</w:t>
      </w:r>
      <w:r>
        <w:rPr>
          <w:rFonts w:hint="eastAsia" w:ascii="宋体" w:hAnsi="宋体" w:eastAsia="宋体" w:cs="宋体"/>
          <w:b/>
          <w:kern w:val="0"/>
          <w:sz w:val="24"/>
          <w:szCs w:val="24"/>
        </w:rPr>
        <w:t>1</w:t>
      </w:r>
      <w:r>
        <w:rPr>
          <w:rFonts w:hint="eastAsia" w:ascii="宋体" w:hAnsi="宋体" w:eastAsia="宋体" w:cs="宋体"/>
          <w:b/>
          <w:kern w:val="0"/>
          <w:sz w:val="24"/>
          <w:szCs w:val="24"/>
          <w:lang w:eastAsia="zh-Hans"/>
        </w:rPr>
        <w:t>海南省主要少数民族人口与特征</w:t>
      </w:r>
      <w:bookmarkEnd w:id="201"/>
    </w:p>
    <w:tbl>
      <w:tblPr>
        <w:tblStyle w:val="30"/>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932"/>
        <w:gridCol w:w="3795"/>
        <w:gridCol w:w="167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17"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民族</w:t>
            </w:r>
          </w:p>
        </w:tc>
        <w:tc>
          <w:tcPr>
            <w:tcW w:w="932"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人口（万）</w:t>
            </w:r>
          </w:p>
        </w:tc>
        <w:tc>
          <w:tcPr>
            <w:tcW w:w="3795"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分布</w:t>
            </w:r>
          </w:p>
        </w:tc>
        <w:tc>
          <w:tcPr>
            <w:tcW w:w="1675"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语言</w:t>
            </w:r>
          </w:p>
        </w:tc>
        <w:tc>
          <w:tcPr>
            <w:tcW w:w="2017"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信仰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黎族</w:t>
            </w:r>
          </w:p>
        </w:tc>
        <w:tc>
          <w:tcPr>
            <w:tcW w:w="93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153.93</w:t>
            </w:r>
          </w:p>
        </w:tc>
        <w:tc>
          <w:tcPr>
            <w:tcW w:w="379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主要聚居在陵水、保亭、三亚、乐东、东方、昌江、白沙、琼中、五指山等县市；散居万宁、儋州、屯昌、琼海等县市。</w:t>
            </w:r>
          </w:p>
        </w:tc>
        <w:tc>
          <w:tcPr>
            <w:tcW w:w="167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黎语（无文字）</w:t>
            </w:r>
          </w:p>
        </w:tc>
        <w:tc>
          <w:tcPr>
            <w:tcW w:w="20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信奉万物有灵，盛行图腾崇拜、自然崇拜和祖先崇拜。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苗族</w:t>
            </w:r>
          </w:p>
        </w:tc>
        <w:tc>
          <w:tcPr>
            <w:tcW w:w="93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8.19</w:t>
            </w:r>
          </w:p>
        </w:tc>
        <w:tc>
          <w:tcPr>
            <w:tcW w:w="379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主要分布在海南岛的中南部山区和黎族居住地的周边，以农耕和种植业为主。</w:t>
            </w:r>
          </w:p>
        </w:tc>
        <w:tc>
          <w:tcPr>
            <w:tcW w:w="167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苗话（无文字），全岛苗族语言统一，无方言差异。</w:t>
            </w:r>
          </w:p>
        </w:tc>
        <w:tc>
          <w:tcPr>
            <w:tcW w:w="20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祖先崇拜、自然崇拜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壮族</w:t>
            </w:r>
          </w:p>
        </w:tc>
        <w:tc>
          <w:tcPr>
            <w:tcW w:w="93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4.30</w:t>
            </w:r>
          </w:p>
        </w:tc>
        <w:tc>
          <w:tcPr>
            <w:tcW w:w="379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散居在海南省各地</w:t>
            </w:r>
          </w:p>
        </w:tc>
        <w:tc>
          <w:tcPr>
            <w:tcW w:w="167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壮话（无文字），普通话普及率高</w:t>
            </w:r>
          </w:p>
        </w:tc>
        <w:tc>
          <w:tcPr>
            <w:tcW w:w="20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道教、摩教、祖先崇拜和自然崇拜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回族</w:t>
            </w:r>
          </w:p>
        </w:tc>
        <w:tc>
          <w:tcPr>
            <w:tcW w:w="93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center"/>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1.89</w:t>
            </w:r>
          </w:p>
        </w:tc>
        <w:tc>
          <w:tcPr>
            <w:tcW w:w="379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主要居住在三亚市羊栏镇的回辉村和回新村，以波斯、阿拉伯人为主体，部分是来自中国内地的回族后裔。</w:t>
            </w:r>
          </w:p>
        </w:tc>
        <w:tc>
          <w:tcPr>
            <w:tcW w:w="167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回辉话（与沙特阿拉伯语音相似）</w:t>
            </w:r>
          </w:p>
        </w:tc>
        <w:tc>
          <w:tcPr>
            <w:tcW w:w="20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伊斯兰教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836" w:type="dxa"/>
            <w:gridSpan w:val="5"/>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jc w:val="left"/>
              <w:rPr>
                <w:rFonts w:hint="eastAsia" w:ascii="Times New Roman Regular" w:hAnsi="Times New Roman Regular" w:eastAsia="仿宋" w:cs="Times New Roman Regular"/>
                <w:sz w:val="18"/>
                <w:szCs w:val="18"/>
              </w:rPr>
            </w:pPr>
            <w:r>
              <w:rPr>
                <w:rFonts w:hint="eastAsia" w:ascii="Times New Roman Regular" w:hAnsi="Times New Roman Regular" w:eastAsia="仿宋" w:cs="Times New Roman Regular"/>
                <w:sz w:val="18"/>
                <w:szCs w:val="18"/>
              </w:rPr>
              <w:t>数据来源：《海南省统计年鉴2022》；数据截止日期：2021年12月31日。</w:t>
            </w:r>
          </w:p>
        </w:tc>
      </w:tr>
    </w:tbl>
    <w:p>
      <w:pPr>
        <w:pStyle w:val="12"/>
        <w:rPr>
          <w:lang w:eastAsia="zh-Hans"/>
        </w:rPr>
      </w:pPr>
    </w:p>
    <w:p>
      <w:pPr>
        <w:pStyle w:val="2"/>
        <w:rPr>
          <w:lang w:eastAsia="zh-Hans"/>
        </w:rPr>
      </w:pPr>
      <w:bookmarkStart w:id="202" w:name="_Toc108893284"/>
      <w:bookmarkStart w:id="203" w:name="_Toc142850867"/>
      <w:r>
        <w:rPr>
          <w:rFonts w:hint="eastAsia"/>
        </w:rPr>
        <w:t>2</w:t>
      </w:r>
      <w:r>
        <w:t xml:space="preserve">.3.3 </w:t>
      </w:r>
      <w:r>
        <w:rPr>
          <w:rFonts w:hint="eastAsia"/>
          <w:lang w:eastAsia="zh-Hans"/>
        </w:rPr>
        <w:t>流动人口（候鸟型）状况</w:t>
      </w:r>
      <w:bookmarkEnd w:id="202"/>
      <w:bookmarkEnd w:id="203"/>
    </w:p>
    <w:p>
      <w:pPr>
        <w:widowControl/>
        <w:spacing w:line="360" w:lineRule="auto"/>
        <w:ind w:firstLine="480" w:firstLineChars="200"/>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近几年冬季从全国各省市来海南省休闲、养生、养老、过冬的“候鸟人群”</w:t>
      </w:r>
      <w:r>
        <w:rPr>
          <w:rStyle w:val="38"/>
          <w:rFonts w:hint="eastAsia" w:ascii="宋体" w:hAnsi="宋体" w:eastAsia="宋体" w:cs="宋体"/>
          <w:kern w:val="0"/>
          <w:sz w:val="24"/>
          <w:szCs w:val="24"/>
          <w:lang w:eastAsia="zh-Hans"/>
        </w:rPr>
        <w:footnoteReference w:id="1"/>
      </w:r>
      <w:r>
        <w:rPr>
          <w:rFonts w:hint="eastAsia" w:ascii="宋体" w:hAnsi="宋体" w:eastAsia="宋体" w:cs="宋体"/>
          <w:kern w:val="0"/>
          <w:sz w:val="24"/>
          <w:szCs w:val="24"/>
          <w:lang w:eastAsia="zh-Hans"/>
        </w:rPr>
        <w:t>增长很快。官方调研报告显示，2017年10月1日至2018年4月30日，到海南过冬的“候鸟”人口高达165万，其中60岁以上离退休人员老人有93万人，占候鸟人群的56%，这些老人从事业单位退休的约占40%，从党政机关、部队离退休的约占34%，从企业退休的约占26%。从来源地上看，“候鸟人群”绝大多数来自我国北方，约1/4来自北京、内蒙古、河北、山东等省市</w:t>
      </w:r>
      <w:r>
        <w:rPr>
          <w:rStyle w:val="38"/>
          <w:rFonts w:hint="eastAsia" w:ascii="宋体" w:hAnsi="宋体" w:eastAsia="宋体" w:cs="宋体"/>
          <w:kern w:val="0"/>
          <w:sz w:val="24"/>
          <w:szCs w:val="24"/>
          <w:lang w:eastAsia="zh-Hans"/>
        </w:rPr>
        <w:footnoteReference w:id="2"/>
      </w:r>
      <w:r>
        <w:rPr>
          <w:rFonts w:ascii="宋体" w:hAnsi="宋体" w:eastAsia="宋体" w:cs="宋体"/>
          <w:kern w:val="0"/>
          <w:sz w:val="24"/>
          <w:szCs w:val="24"/>
          <w:lang w:eastAsia="zh-Hans"/>
        </w:rPr>
        <w:t>。</w:t>
      </w:r>
      <w:r>
        <w:rPr>
          <w:rFonts w:hint="eastAsia" w:ascii="宋体" w:hAnsi="宋体" w:eastAsia="宋体" w:cs="宋体"/>
          <w:kern w:val="0"/>
          <w:sz w:val="24"/>
          <w:szCs w:val="24"/>
          <w:lang w:eastAsia="zh-Hans"/>
        </w:rPr>
        <w:t>根据《海南统计年鉴（</w:t>
      </w:r>
      <w:r>
        <w:rPr>
          <w:rFonts w:ascii="宋体" w:hAnsi="宋体" w:eastAsia="宋体" w:cs="宋体"/>
          <w:kern w:val="0"/>
          <w:sz w:val="24"/>
          <w:szCs w:val="24"/>
          <w:lang w:eastAsia="zh-Hans"/>
        </w:rPr>
        <w:t>2020</w:t>
      </w:r>
      <w:r>
        <w:rPr>
          <w:rFonts w:hint="eastAsia" w:ascii="宋体" w:hAnsi="宋体" w:eastAsia="宋体" w:cs="宋体"/>
          <w:kern w:val="0"/>
          <w:sz w:val="24"/>
          <w:szCs w:val="24"/>
          <w:lang w:eastAsia="zh-Hans"/>
        </w:rPr>
        <w:t>）》，截至201</w:t>
      </w:r>
      <w:r>
        <w:rPr>
          <w:rFonts w:ascii="宋体" w:hAnsi="宋体" w:eastAsia="宋体" w:cs="宋体"/>
          <w:kern w:val="0"/>
          <w:sz w:val="24"/>
          <w:szCs w:val="24"/>
          <w:lang w:eastAsia="zh-Hans"/>
        </w:rPr>
        <w:t>9</w:t>
      </w:r>
      <w:r>
        <w:rPr>
          <w:rFonts w:hint="eastAsia" w:ascii="宋体" w:hAnsi="宋体" w:eastAsia="宋体" w:cs="宋体"/>
          <w:kern w:val="0"/>
          <w:sz w:val="24"/>
          <w:szCs w:val="24"/>
          <w:lang w:eastAsia="zh-Hans"/>
        </w:rPr>
        <w:t>年底，海南省有常住型候鸟人口49.65万人，流动型候鸟人口84.47万人，候鸟人口总计134.12万人。“十三五”期间海南省流动人口呈现总规模增加、以省内流动为主、区域差异明显等特征，海口、三亚、儋州、文昌、琼海流入人口多，人口集聚进一步增强。外来人口就医的90%以上都是退休后来海南度假的老人，他们来自于各个城市，于每年的10月到次年2月在海南休养，因此这个时间段是接诊高峰期。外来人口主要分布在三亚、海口等城市，五指山冬季的外来人口比例不超过本地人口1/3，平时外来人口为1-2万，春季3-4万。海南省的公民，无论是城市或农村、户籍或非户籍的常住人口，都能享受国家基本公共卫生服务。因此，外来人口中的常住型候鸟人口也可以在海南省享受此项医疗服务。候鸟人口尤其是常住型候鸟人群因为长期居住在海南社区，已经被纳入海南省各市的医疗规划中；而流动型候鸟人群在冬季带来的医疗压力一般也在基层医疗机构（主要是社区医疗机构）的承受范围内，如果社区医院的医护人员暂时短缺，政府部门也会紧急调整，调派人手，保证社区医院的正常运行</w:t>
      </w:r>
      <w:r>
        <w:rPr>
          <w:rFonts w:ascii="宋体" w:hAnsi="宋体" w:eastAsia="宋体" w:cs="宋体"/>
          <w:kern w:val="0"/>
          <w:sz w:val="24"/>
          <w:szCs w:val="24"/>
          <w:lang w:eastAsia="zh-Hans"/>
        </w:rPr>
        <w:t>。</w:t>
      </w:r>
    </w:p>
    <w:p>
      <w:pPr>
        <w:pStyle w:val="2"/>
        <w:rPr>
          <w:lang w:eastAsia="zh-Hans"/>
        </w:rPr>
      </w:pPr>
      <w:bookmarkStart w:id="204" w:name="_Toc142850868"/>
      <w:bookmarkStart w:id="205" w:name="_Toc108893285"/>
      <w:r>
        <w:rPr>
          <w:rFonts w:hint="eastAsia"/>
        </w:rPr>
        <w:t>2</w:t>
      </w:r>
      <w:r>
        <w:t xml:space="preserve">.3.4 </w:t>
      </w:r>
      <w:r>
        <w:rPr>
          <w:rFonts w:hint="eastAsia"/>
          <w:lang w:eastAsia="zh-Hans"/>
        </w:rPr>
        <w:t>脆弱群体概况</w:t>
      </w:r>
      <w:bookmarkEnd w:id="204"/>
      <w:bookmarkEnd w:id="205"/>
    </w:p>
    <w:p>
      <w:pPr>
        <w:widowControl/>
        <w:spacing w:line="360" w:lineRule="auto"/>
        <w:ind w:firstLine="480" w:firstLineChars="200"/>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世行关注的弱势群体指更易受到项目的不利影响和</w:t>
      </w:r>
      <w:r>
        <w:rPr>
          <w:rFonts w:ascii="宋体" w:hAnsi="宋体" w:eastAsia="宋体" w:cs="宋体"/>
          <w:kern w:val="0"/>
          <w:sz w:val="24"/>
          <w:szCs w:val="24"/>
          <w:lang w:eastAsia="zh-Hans"/>
        </w:rPr>
        <w:t>/或在利用项目效益方面的能力受到更多限制的个人或群体。这些个人/群体也更有可能无法全面参与磋商或被排除在主流磋商程序之外，因此需要施以特定的措施和/或协助。</w:t>
      </w:r>
    </w:p>
    <w:p>
      <w:pPr>
        <w:widowControl/>
        <w:spacing w:line="360" w:lineRule="auto"/>
        <w:ind w:firstLine="480" w:firstLineChars="200"/>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根据前期的初步识别，项目涉及的弱势群体可能包括试点项目社区受影响的贫困群体</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老人</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流动人口、残疾人等。</w:t>
      </w:r>
    </w:p>
    <w:p>
      <w:pPr>
        <w:widowControl/>
        <w:spacing w:line="360" w:lineRule="auto"/>
        <w:ind w:firstLine="480" w:firstLineChars="200"/>
        <w:rPr>
          <w:rFonts w:ascii="宋体" w:hAnsi="宋体" w:eastAsia="宋体" w:cs="宋体"/>
          <w:b/>
          <w:bCs/>
          <w:kern w:val="0"/>
          <w:sz w:val="24"/>
          <w:szCs w:val="24"/>
          <w:lang w:eastAsia="zh-Hans" w:bidi="ar"/>
        </w:rPr>
      </w:pPr>
      <w:bookmarkStart w:id="206" w:name="_Toc108893286"/>
      <w:r>
        <w:rPr>
          <w:rFonts w:hint="eastAsia" w:ascii="宋体" w:hAnsi="宋体" w:eastAsia="宋体" w:cs="宋体"/>
          <w:kern w:val="0"/>
          <w:sz w:val="24"/>
          <w:szCs w:val="24"/>
          <w:lang w:eastAsia="zh-Hans"/>
        </w:rPr>
        <w:t>从贫困人口角度来看，</w:t>
      </w:r>
      <w:r>
        <w:rPr>
          <w:rFonts w:ascii="宋体" w:hAnsi="宋体" w:eastAsia="宋体" w:cs="宋体"/>
          <w:kern w:val="0"/>
          <w:sz w:val="24"/>
          <w:szCs w:val="24"/>
          <w:lang w:eastAsia="zh-Hans"/>
        </w:rPr>
        <w:t>2020年底海南省</w:t>
      </w:r>
      <w:r>
        <w:rPr>
          <w:rFonts w:hint="eastAsia" w:ascii="宋体" w:hAnsi="宋体" w:eastAsia="宋体" w:cs="宋体"/>
          <w:kern w:val="0"/>
          <w:sz w:val="24"/>
          <w:szCs w:val="24"/>
          <w:lang w:eastAsia="zh-Hans"/>
        </w:rPr>
        <w:t>全面脱贫</w:t>
      </w:r>
      <w:r>
        <w:rPr>
          <w:rFonts w:hint="eastAsia" w:ascii="宋体" w:hAnsi="宋体" w:eastAsia="宋体" w:cs="宋体"/>
          <w:kern w:val="0"/>
          <w:sz w:val="24"/>
          <w:szCs w:val="24"/>
          <w:lang w:eastAsia="zh-Hans" w:bidi="ar"/>
        </w:rPr>
        <w:t>。《海南年鉴</w:t>
      </w:r>
      <w:r>
        <w:rPr>
          <w:rFonts w:ascii="宋体" w:hAnsi="宋体" w:eastAsia="宋体" w:cs="宋体"/>
          <w:kern w:val="0"/>
          <w:sz w:val="24"/>
          <w:szCs w:val="24"/>
          <w:lang w:eastAsia="zh-Hans" w:bidi="ar"/>
        </w:rPr>
        <w:t xml:space="preserve">2022》显示，2021年海南省脱贫户家庭人均纯收入15850.6元，脱贫县地区农村居民收入实现恢复性较快增长，脱贫县地区农村居民人均可支配收入15683元。同时，加大农村社会救助投入力度，逐步缩小城乡低保标准差距，全面提高农村低保标准，除海口市(保持540 </w:t>
      </w:r>
      <w:r>
        <w:rPr>
          <w:rFonts w:hint="eastAsia" w:ascii="宋体" w:hAnsi="宋体" w:eastAsia="宋体" w:cs="宋体"/>
          <w:kern w:val="0"/>
          <w:sz w:val="24"/>
          <w:szCs w:val="24"/>
          <w:lang w:eastAsia="zh-Hans" w:bidi="ar"/>
        </w:rPr>
        <w:t>元</w:t>
      </w:r>
      <w:r>
        <w:rPr>
          <w:rFonts w:ascii="宋体" w:hAnsi="宋体" w:eastAsia="宋体" w:cs="宋体"/>
          <w:kern w:val="0"/>
          <w:sz w:val="24"/>
          <w:szCs w:val="24"/>
          <w:lang w:eastAsia="zh-Hans" w:bidi="ar"/>
        </w:rPr>
        <w:t xml:space="preserve">/月标准) </w:t>
      </w:r>
      <w:r>
        <w:rPr>
          <w:rFonts w:hint="eastAsia" w:ascii="宋体" w:hAnsi="宋体" w:eastAsia="宋体" w:cs="宋体"/>
          <w:kern w:val="0"/>
          <w:sz w:val="24"/>
          <w:szCs w:val="24"/>
          <w:lang w:eastAsia="zh-Hans" w:bidi="ar"/>
        </w:rPr>
        <w:t>外，三亚市农村低保标准从</w:t>
      </w:r>
      <w:r>
        <w:rPr>
          <w:rFonts w:ascii="宋体" w:hAnsi="宋体" w:eastAsia="宋体" w:cs="宋体"/>
          <w:kern w:val="0"/>
          <w:sz w:val="24"/>
          <w:szCs w:val="24"/>
          <w:lang w:eastAsia="zh-Hans" w:bidi="ar"/>
        </w:rPr>
        <w:t xml:space="preserve"> 630 </w:t>
      </w:r>
      <w:r>
        <w:rPr>
          <w:rFonts w:hint="eastAsia" w:ascii="宋体" w:hAnsi="宋体" w:eastAsia="宋体" w:cs="宋体"/>
          <w:kern w:val="0"/>
          <w:sz w:val="24"/>
          <w:szCs w:val="24"/>
          <w:lang w:eastAsia="zh-Hans" w:bidi="ar"/>
        </w:rPr>
        <w:t>元</w:t>
      </w:r>
      <w:r>
        <w:rPr>
          <w:rFonts w:ascii="宋体" w:hAnsi="宋体" w:eastAsia="宋体" w:cs="宋体"/>
          <w:kern w:val="0"/>
          <w:sz w:val="24"/>
          <w:szCs w:val="24"/>
          <w:lang w:eastAsia="zh-Hans" w:bidi="ar"/>
        </w:rPr>
        <w:t xml:space="preserve">/月提高至 700 </w:t>
      </w:r>
      <w:r>
        <w:rPr>
          <w:rFonts w:hint="eastAsia" w:ascii="宋体" w:hAnsi="宋体" w:eastAsia="宋体" w:cs="宋体"/>
          <w:kern w:val="0"/>
          <w:sz w:val="24"/>
          <w:szCs w:val="24"/>
          <w:lang w:eastAsia="zh-Hans" w:bidi="ar"/>
        </w:rPr>
        <w:t>元</w:t>
      </w:r>
      <w:r>
        <w:rPr>
          <w:rFonts w:ascii="宋体" w:hAnsi="宋体" w:eastAsia="宋体" w:cs="宋体"/>
          <w:kern w:val="0"/>
          <w:sz w:val="24"/>
          <w:szCs w:val="24"/>
          <w:lang w:eastAsia="zh-Hans" w:bidi="ar"/>
        </w:rPr>
        <w:t xml:space="preserve">/月，其他市县农村低保标准 </w:t>
      </w:r>
      <w:r>
        <w:rPr>
          <w:rFonts w:hint="eastAsia" w:ascii="宋体" w:hAnsi="宋体" w:eastAsia="宋体" w:cs="宋体"/>
          <w:kern w:val="0"/>
          <w:sz w:val="24"/>
          <w:szCs w:val="24"/>
          <w:lang w:eastAsia="zh-Hans" w:bidi="ar"/>
        </w:rPr>
        <w:t>从</w:t>
      </w:r>
      <w:r>
        <w:rPr>
          <w:rFonts w:ascii="宋体" w:hAnsi="宋体" w:eastAsia="宋体" w:cs="宋体"/>
          <w:kern w:val="0"/>
          <w:sz w:val="24"/>
          <w:szCs w:val="24"/>
          <w:lang w:eastAsia="zh-Hans" w:bidi="ar"/>
        </w:rPr>
        <w:t>350元/月提高至425元/月。对低收入人口进行全面摸排，全省新增农村低保对象0.57万户 1.7万人、农村特困人员1927人。</w:t>
      </w:r>
      <w:r>
        <w:rPr>
          <w:rFonts w:ascii="Times New Roman" w:hAnsi="Times New Roman" w:eastAsia="宋体"/>
          <w:sz w:val="24"/>
          <w:szCs w:val="24"/>
        </w:rPr>
        <w:t>2022</w:t>
      </w:r>
      <w:r>
        <w:rPr>
          <w:rFonts w:hint="eastAsia" w:ascii="Times New Roman" w:hAnsi="Times New Roman" w:eastAsia="宋体"/>
          <w:sz w:val="24"/>
          <w:szCs w:val="24"/>
          <w:lang w:eastAsia="zh-Hans"/>
        </w:rPr>
        <w:t>年末</w:t>
      </w:r>
      <w:r>
        <w:rPr>
          <w:rFonts w:hint="eastAsia" w:ascii="Times New Roman" w:hAnsi="Times New Roman" w:eastAsia="宋体"/>
          <w:sz w:val="24"/>
          <w:szCs w:val="24"/>
        </w:rPr>
        <w:t>有</w:t>
      </w:r>
      <w:r>
        <w:rPr>
          <w:rFonts w:ascii="Times New Roman" w:hAnsi="Times New Roman" w:eastAsia="宋体"/>
          <w:sz w:val="24"/>
          <w:szCs w:val="24"/>
        </w:rPr>
        <w:t>3.2</w:t>
      </w:r>
      <w:r>
        <w:rPr>
          <w:rFonts w:hint="eastAsia" w:ascii="Times New Roman" w:hAnsi="Times New Roman" w:eastAsia="宋体"/>
          <w:sz w:val="24"/>
          <w:szCs w:val="24"/>
        </w:rPr>
        <w:t>万人享受城镇最低生活保障，</w:t>
      </w:r>
      <w:r>
        <w:rPr>
          <w:rFonts w:ascii="Times New Roman" w:hAnsi="Times New Roman" w:eastAsia="宋体"/>
          <w:sz w:val="24"/>
          <w:szCs w:val="24"/>
        </w:rPr>
        <w:t>14.3</w:t>
      </w:r>
      <w:r>
        <w:rPr>
          <w:rFonts w:hint="eastAsia" w:ascii="Times New Roman" w:hAnsi="Times New Roman" w:eastAsia="宋体"/>
          <w:sz w:val="24"/>
          <w:szCs w:val="24"/>
        </w:rPr>
        <w:t>万人享受农村最低生活保障，</w:t>
      </w:r>
      <w:r>
        <w:rPr>
          <w:rFonts w:ascii="Times New Roman" w:hAnsi="Times New Roman" w:eastAsia="宋体"/>
          <w:sz w:val="24"/>
          <w:szCs w:val="24"/>
        </w:rPr>
        <w:t>2.3</w:t>
      </w:r>
      <w:r>
        <w:rPr>
          <w:rFonts w:hint="eastAsia" w:ascii="Times New Roman" w:hAnsi="Times New Roman" w:eastAsia="宋体"/>
          <w:sz w:val="24"/>
          <w:szCs w:val="24"/>
        </w:rPr>
        <w:t>万人享受农村特困人员救助供养。</w:t>
      </w:r>
    </w:p>
    <w:p>
      <w:pPr>
        <w:pStyle w:val="4"/>
      </w:pPr>
      <w:bookmarkStart w:id="207" w:name="_Toc142850869"/>
      <w:r>
        <w:rPr>
          <w:rFonts w:hint="eastAsia"/>
        </w:rPr>
        <w:t>全健康相关现状分析</w:t>
      </w:r>
      <w:bookmarkEnd w:id="206"/>
      <w:bookmarkEnd w:id="207"/>
    </w:p>
    <w:p>
      <w:pPr>
        <w:pStyle w:val="2"/>
        <w:numPr>
          <w:ilvl w:val="2"/>
          <w:numId w:val="1"/>
        </w:numPr>
        <w:rPr>
          <w:lang w:eastAsia="zh-Hans"/>
        </w:rPr>
      </w:pPr>
      <w:bookmarkStart w:id="208" w:name="_Toc108893287"/>
      <w:bookmarkStart w:id="209" w:name="_Toc142850870"/>
      <w:r>
        <w:rPr>
          <w:rFonts w:hint="eastAsia"/>
          <w:lang w:eastAsia="zh-Hans"/>
        </w:rPr>
        <w:t>自贸港建设现状</w:t>
      </w:r>
      <w:bookmarkEnd w:id="208"/>
      <w:bookmarkEnd w:id="209"/>
    </w:p>
    <w:p>
      <w:pPr>
        <w:widowControl/>
        <w:spacing w:after="0"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2020 年 6 月 1 日，中共中央、国务院印发《海南自由贸易港建设总体方案》，</w:t>
      </w:r>
      <w:r>
        <w:rPr>
          <w:rFonts w:hint="eastAsia" w:ascii="宋体" w:hAnsi="宋体" w:eastAsia="宋体" w:cs="宋体"/>
          <w:kern w:val="0"/>
          <w:sz w:val="24"/>
          <w:szCs w:val="24"/>
        </w:rPr>
        <w:t>标志着海南自由贸易港建设进入全面实施阶段。</w:t>
      </w:r>
    </w:p>
    <w:p>
      <w:pPr>
        <w:widowControl/>
        <w:spacing w:after="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《自贸港总体方案》制度设计囊括</w:t>
      </w:r>
      <w:r>
        <w:rPr>
          <w:rFonts w:ascii="宋体" w:hAnsi="宋体" w:eastAsia="宋体" w:cs="宋体"/>
          <w:kern w:val="0"/>
          <w:sz w:val="24"/>
          <w:szCs w:val="24"/>
        </w:rPr>
        <w:t xml:space="preserve"> 11 个领域，以贸易、投资、资金、人员、运</w:t>
      </w:r>
      <w:r>
        <w:rPr>
          <w:rFonts w:hint="eastAsia" w:ascii="宋体" w:hAnsi="宋体" w:eastAsia="宋体" w:cs="宋体"/>
          <w:kern w:val="0"/>
          <w:sz w:val="24"/>
          <w:szCs w:val="24"/>
        </w:rPr>
        <w:t>输、数据六大维度的要素流动自由便利为基础，以旅游业、现代服务业、高新技术产业等产业现代化体系建设为一大核心任务，以税收、社会治理、法制、风控四大领域的制度环境建设为支撑，代表着中国到目前为止最高水平的开放形态。</w:t>
      </w:r>
    </w:p>
    <w:p>
      <w:pPr>
        <w:widowControl/>
        <w:spacing w:after="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同于以往中国各自贸试验区的《总体方案》，《自贸港总体方案》未对海南自贸港进行明确的差异化特色定位，而非常鲜明的聚焦在“引领我国新时代对外开放的鲜明旗帜和重要开放门户”，这意味着中国对海南自贸港的建设不再是基于特定产业领域或是特定区域合作方向，而是期待建成一个全领域、宽维度、影响力辐射全球的世界级对外开放门户。</w:t>
      </w:r>
    </w:p>
    <w:p>
      <w:pPr>
        <w:pStyle w:val="2"/>
        <w:numPr>
          <w:ilvl w:val="2"/>
          <w:numId w:val="1"/>
        </w:numPr>
        <w:rPr>
          <w:lang w:eastAsia="zh-Hans"/>
        </w:rPr>
      </w:pPr>
      <w:bookmarkStart w:id="210" w:name="_Toc136012424"/>
      <w:bookmarkEnd w:id="210"/>
      <w:bookmarkStart w:id="211" w:name="_Toc136009732"/>
      <w:bookmarkEnd w:id="211"/>
      <w:bookmarkStart w:id="212" w:name="_Toc136008966"/>
      <w:bookmarkEnd w:id="212"/>
      <w:bookmarkStart w:id="213" w:name="_Toc136008970"/>
      <w:bookmarkEnd w:id="213"/>
      <w:bookmarkStart w:id="214" w:name="_Toc136008967"/>
      <w:bookmarkEnd w:id="214"/>
      <w:bookmarkStart w:id="215" w:name="_Toc136009737"/>
      <w:bookmarkEnd w:id="215"/>
      <w:bookmarkStart w:id="216" w:name="_Toc136011051"/>
      <w:bookmarkEnd w:id="216"/>
      <w:bookmarkStart w:id="217" w:name="_Toc136011056"/>
      <w:bookmarkEnd w:id="217"/>
      <w:bookmarkStart w:id="218" w:name="_Toc136008961"/>
      <w:bookmarkEnd w:id="218"/>
      <w:bookmarkStart w:id="219" w:name="_Toc136009741"/>
      <w:bookmarkEnd w:id="219"/>
      <w:bookmarkStart w:id="220" w:name="_Toc136009739"/>
      <w:bookmarkEnd w:id="220"/>
      <w:bookmarkStart w:id="221" w:name="_Toc136012426"/>
      <w:bookmarkEnd w:id="221"/>
      <w:bookmarkStart w:id="222" w:name="_Toc136008962"/>
      <w:bookmarkEnd w:id="222"/>
      <w:bookmarkStart w:id="223" w:name="_Toc136009742"/>
      <w:bookmarkEnd w:id="223"/>
      <w:bookmarkStart w:id="224" w:name="_Toc136012421"/>
      <w:bookmarkEnd w:id="224"/>
      <w:bookmarkStart w:id="225" w:name="_Toc136008971"/>
      <w:bookmarkEnd w:id="225"/>
      <w:bookmarkStart w:id="226" w:name="_Toc136009738"/>
      <w:bookmarkEnd w:id="226"/>
      <w:bookmarkStart w:id="227" w:name="_Toc136008960"/>
      <w:bookmarkEnd w:id="227"/>
      <w:bookmarkStart w:id="228" w:name="_Toc136012427"/>
      <w:bookmarkEnd w:id="228"/>
      <w:bookmarkStart w:id="229" w:name="_Toc136008969"/>
      <w:bookmarkEnd w:id="229"/>
      <w:bookmarkStart w:id="230" w:name="_Toc136012419"/>
      <w:bookmarkEnd w:id="230"/>
      <w:bookmarkStart w:id="231" w:name="_Toc136008965"/>
      <w:bookmarkEnd w:id="231"/>
      <w:bookmarkStart w:id="232" w:name="_Toc136011052"/>
      <w:bookmarkEnd w:id="232"/>
      <w:bookmarkStart w:id="233" w:name="_Toc136012420"/>
      <w:bookmarkEnd w:id="233"/>
      <w:bookmarkStart w:id="234" w:name="_Toc136012425"/>
      <w:bookmarkEnd w:id="234"/>
      <w:bookmarkStart w:id="235" w:name="_Toc136011058"/>
      <w:bookmarkEnd w:id="235"/>
      <w:bookmarkStart w:id="236" w:name="_Toc136009743"/>
      <w:bookmarkEnd w:id="236"/>
      <w:bookmarkStart w:id="237" w:name="_Toc136009735"/>
      <w:bookmarkEnd w:id="237"/>
      <w:bookmarkStart w:id="238" w:name="_Toc136012418"/>
      <w:bookmarkEnd w:id="238"/>
      <w:bookmarkStart w:id="239" w:name="_Toc136012422"/>
      <w:bookmarkEnd w:id="239"/>
      <w:bookmarkStart w:id="240" w:name="_Toc136008968"/>
      <w:bookmarkEnd w:id="240"/>
      <w:bookmarkStart w:id="241" w:name="_Toc136012428"/>
      <w:bookmarkEnd w:id="241"/>
      <w:bookmarkStart w:id="242" w:name="_Toc136011053"/>
      <w:bookmarkEnd w:id="242"/>
      <w:bookmarkStart w:id="243" w:name="_Toc136011063"/>
      <w:bookmarkEnd w:id="243"/>
      <w:bookmarkStart w:id="244" w:name="_Toc136012423"/>
      <w:bookmarkEnd w:id="244"/>
      <w:bookmarkStart w:id="245" w:name="_Toc136009740"/>
      <w:bookmarkEnd w:id="245"/>
      <w:bookmarkStart w:id="246" w:name="_Toc136011057"/>
      <w:bookmarkEnd w:id="246"/>
      <w:bookmarkStart w:id="247" w:name="_Toc136008972"/>
      <w:bookmarkEnd w:id="247"/>
      <w:bookmarkStart w:id="248" w:name="_Toc136012429"/>
      <w:bookmarkEnd w:id="248"/>
      <w:bookmarkStart w:id="249" w:name="_Toc136011055"/>
      <w:bookmarkEnd w:id="249"/>
      <w:bookmarkStart w:id="250" w:name="_Toc136009744"/>
      <w:bookmarkEnd w:id="250"/>
      <w:bookmarkStart w:id="251" w:name="_Toc136012417"/>
      <w:bookmarkEnd w:id="251"/>
      <w:bookmarkStart w:id="252" w:name="_Toc136011061"/>
      <w:bookmarkEnd w:id="252"/>
      <w:bookmarkStart w:id="253" w:name="_Toc136011054"/>
      <w:bookmarkEnd w:id="253"/>
      <w:bookmarkStart w:id="254" w:name="_Toc136009736"/>
      <w:bookmarkEnd w:id="254"/>
      <w:bookmarkStart w:id="255" w:name="_Toc136008964"/>
      <w:bookmarkEnd w:id="255"/>
      <w:bookmarkStart w:id="256" w:name="_Toc136008963"/>
      <w:bookmarkEnd w:id="256"/>
      <w:bookmarkStart w:id="257" w:name="_Toc136011059"/>
      <w:bookmarkEnd w:id="257"/>
      <w:bookmarkStart w:id="258" w:name="_Toc136009734"/>
      <w:bookmarkEnd w:id="258"/>
      <w:bookmarkStart w:id="259" w:name="_Toc136011062"/>
      <w:bookmarkEnd w:id="259"/>
      <w:bookmarkStart w:id="260" w:name="_Toc136011060"/>
      <w:bookmarkEnd w:id="260"/>
      <w:bookmarkStart w:id="261" w:name="_Toc136009733"/>
      <w:bookmarkEnd w:id="261"/>
      <w:bookmarkStart w:id="262" w:name="_Toc108893288"/>
      <w:bookmarkStart w:id="263" w:name="_Toc142850871"/>
      <w:r>
        <w:rPr>
          <w:rFonts w:hint="eastAsia"/>
          <w:lang w:eastAsia="zh-Hans"/>
        </w:rPr>
        <w:t>人口健康现状</w:t>
      </w:r>
      <w:bookmarkEnd w:id="262"/>
      <w:bookmarkEnd w:id="263"/>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截止</w:t>
      </w:r>
      <w:r>
        <w:rPr>
          <w:rFonts w:ascii="Times New Roman" w:hAnsi="Times New Roman" w:eastAsia="宋体"/>
          <w:kern w:val="0"/>
          <w:sz w:val="24"/>
          <w:szCs w:val="24"/>
        </w:rPr>
        <w:t xml:space="preserve"> 2019 </w:t>
      </w:r>
      <w:r>
        <w:rPr>
          <w:rFonts w:hint="eastAsia" w:ascii="Times New Roman" w:hAnsi="Times New Roman" w:eastAsia="宋体"/>
          <w:kern w:val="0"/>
          <w:sz w:val="24"/>
          <w:szCs w:val="24"/>
        </w:rPr>
        <w:t>年末，海南省常住人口总数为</w:t>
      </w:r>
      <w:r>
        <w:rPr>
          <w:rFonts w:ascii="Times New Roman" w:hAnsi="Times New Roman" w:eastAsia="宋体"/>
          <w:kern w:val="0"/>
          <w:sz w:val="24"/>
          <w:szCs w:val="24"/>
        </w:rPr>
        <w:t xml:space="preserve"> 944.72 </w:t>
      </w:r>
      <w:r>
        <w:rPr>
          <w:rFonts w:hint="eastAsia" w:ascii="Times New Roman" w:hAnsi="Times New Roman" w:eastAsia="宋体"/>
          <w:kern w:val="0"/>
          <w:sz w:val="24"/>
          <w:szCs w:val="24"/>
        </w:rPr>
        <w:t>万人，人口出生率为</w:t>
      </w:r>
      <w:r>
        <w:rPr>
          <w:rFonts w:ascii="Times New Roman" w:hAnsi="Times New Roman" w:eastAsia="宋体"/>
          <w:kern w:val="0"/>
          <w:sz w:val="24"/>
          <w:szCs w:val="24"/>
        </w:rPr>
        <w:t xml:space="preserve"> 12.87‰</w:t>
      </w:r>
      <w:r>
        <w:rPr>
          <w:rFonts w:hint="eastAsia" w:ascii="Times New Roman" w:hAnsi="Times New Roman" w:eastAsia="宋体"/>
          <w:kern w:val="0"/>
          <w:sz w:val="24"/>
          <w:szCs w:val="24"/>
        </w:rPr>
        <w:t>，死亡率为</w:t>
      </w:r>
      <w:r>
        <w:rPr>
          <w:rFonts w:ascii="Times New Roman" w:hAnsi="Times New Roman" w:eastAsia="宋体"/>
          <w:kern w:val="0"/>
          <w:sz w:val="24"/>
          <w:szCs w:val="24"/>
        </w:rPr>
        <w:t xml:space="preserve"> 6.11‰</w:t>
      </w:r>
      <w:r>
        <w:rPr>
          <w:rFonts w:hint="eastAsia" w:ascii="Times New Roman" w:hAnsi="Times New Roman" w:eastAsia="宋体"/>
          <w:kern w:val="0"/>
          <w:sz w:val="24"/>
          <w:szCs w:val="24"/>
        </w:rPr>
        <w:t>，自然增长率</w:t>
      </w:r>
      <w:r>
        <w:rPr>
          <w:rFonts w:ascii="Times New Roman" w:hAnsi="Times New Roman" w:eastAsia="宋体"/>
          <w:kern w:val="0"/>
          <w:sz w:val="24"/>
          <w:szCs w:val="24"/>
        </w:rPr>
        <w:t xml:space="preserve"> 6.76‰</w:t>
      </w:r>
      <w:r>
        <w:rPr>
          <w:rFonts w:hint="eastAsia" w:ascii="Times New Roman" w:hAnsi="Times New Roman" w:eastAsia="宋体"/>
          <w:kern w:val="0"/>
          <w:sz w:val="24"/>
          <w:szCs w:val="24"/>
        </w:rPr>
        <w:t>，同期全国数据分别为</w:t>
      </w:r>
      <w:r>
        <w:rPr>
          <w:rFonts w:ascii="Times New Roman" w:hAnsi="Times New Roman" w:eastAsia="宋体"/>
          <w:kern w:val="0"/>
          <w:sz w:val="24"/>
          <w:szCs w:val="24"/>
        </w:rPr>
        <w:t xml:space="preserve"> 10.48‰</w:t>
      </w:r>
      <w:r>
        <w:rPr>
          <w:rFonts w:hint="eastAsia" w:ascii="Times New Roman" w:hAnsi="Times New Roman" w:eastAsia="宋体"/>
          <w:kern w:val="0"/>
          <w:sz w:val="24"/>
          <w:szCs w:val="24"/>
        </w:rPr>
        <w:t>、</w:t>
      </w:r>
      <w:r>
        <w:rPr>
          <w:rFonts w:ascii="Times New Roman" w:hAnsi="Times New Roman" w:eastAsia="宋体"/>
          <w:kern w:val="0"/>
          <w:sz w:val="24"/>
          <w:szCs w:val="24"/>
        </w:rPr>
        <w:t>7.14‰</w:t>
      </w:r>
      <w:r>
        <w:rPr>
          <w:rFonts w:hint="eastAsia" w:ascii="Times New Roman" w:hAnsi="Times New Roman" w:eastAsia="宋体"/>
          <w:kern w:val="0"/>
          <w:sz w:val="24"/>
          <w:szCs w:val="24"/>
        </w:rPr>
        <w:t>、</w:t>
      </w:r>
      <w:r>
        <w:rPr>
          <w:rFonts w:ascii="Times New Roman" w:hAnsi="Times New Roman" w:eastAsia="宋体"/>
          <w:kern w:val="0"/>
          <w:sz w:val="24"/>
          <w:szCs w:val="24"/>
        </w:rPr>
        <w:t>3.34‰</w:t>
      </w:r>
      <w:r>
        <w:rPr>
          <w:rFonts w:hint="eastAsia" w:ascii="Times New Roman" w:hAnsi="Times New Roman" w:eastAsia="宋体"/>
          <w:kern w:val="0"/>
          <w:sz w:val="24"/>
          <w:szCs w:val="24"/>
        </w:rPr>
        <w:t>。据此测算，我省儿童负担系数为</w:t>
      </w:r>
      <w:r>
        <w:rPr>
          <w:rFonts w:ascii="Times New Roman" w:hAnsi="Times New Roman" w:eastAsia="宋体"/>
          <w:kern w:val="0"/>
          <w:sz w:val="24"/>
          <w:szCs w:val="24"/>
        </w:rPr>
        <w:t xml:space="preserve"> 27.9%</w:t>
      </w:r>
      <w:r>
        <w:rPr>
          <w:rFonts w:hint="eastAsia" w:ascii="Times New Roman" w:hAnsi="Times New Roman" w:eastAsia="宋体"/>
          <w:kern w:val="0"/>
          <w:sz w:val="24"/>
          <w:szCs w:val="24"/>
        </w:rPr>
        <w:t>，老年人口负担系数为</w:t>
      </w:r>
      <w:r>
        <w:rPr>
          <w:rFonts w:ascii="Times New Roman" w:hAnsi="Times New Roman" w:eastAsia="宋体"/>
          <w:kern w:val="0"/>
          <w:sz w:val="24"/>
          <w:szCs w:val="24"/>
        </w:rPr>
        <w:t xml:space="preserve"> 13.4%</w:t>
      </w:r>
      <w:r>
        <w:rPr>
          <w:rFonts w:hint="eastAsia" w:ascii="Times New Roman" w:hAnsi="Times New Roman" w:eastAsia="宋体"/>
          <w:kern w:val="0"/>
          <w:sz w:val="24"/>
          <w:szCs w:val="24"/>
        </w:rPr>
        <w:t>，总负担系数为</w:t>
      </w:r>
      <w:r>
        <w:rPr>
          <w:rFonts w:ascii="Times New Roman" w:hAnsi="Times New Roman" w:eastAsia="宋体"/>
          <w:kern w:val="0"/>
          <w:sz w:val="24"/>
          <w:szCs w:val="24"/>
        </w:rPr>
        <w:t xml:space="preserve"> 41.3%</w:t>
      </w:r>
      <w:r>
        <w:rPr>
          <w:rFonts w:hint="eastAsia" w:ascii="Times New Roman" w:hAnsi="Times New Roman" w:eastAsia="宋体"/>
          <w:kern w:val="0"/>
          <w:sz w:val="24"/>
          <w:szCs w:val="24"/>
        </w:rPr>
        <w:t>；同期全国数据分别为</w:t>
      </w:r>
      <w:r>
        <w:rPr>
          <w:rFonts w:ascii="Times New Roman" w:hAnsi="Times New Roman" w:eastAsia="宋体"/>
          <w:kern w:val="0"/>
          <w:sz w:val="24"/>
          <w:szCs w:val="24"/>
        </w:rPr>
        <w:t xml:space="preserve"> 23.8‰</w:t>
      </w:r>
      <w:r>
        <w:rPr>
          <w:rFonts w:hint="eastAsia" w:ascii="Times New Roman" w:hAnsi="Times New Roman" w:eastAsia="宋体"/>
          <w:kern w:val="0"/>
          <w:sz w:val="24"/>
          <w:szCs w:val="24"/>
        </w:rPr>
        <w:t>、</w:t>
      </w:r>
      <w:r>
        <w:rPr>
          <w:rFonts w:ascii="Times New Roman" w:hAnsi="Times New Roman" w:eastAsia="宋体"/>
          <w:kern w:val="0"/>
          <w:sz w:val="24"/>
          <w:szCs w:val="24"/>
        </w:rPr>
        <w:t>17.8‰</w:t>
      </w:r>
      <w:r>
        <w:rPr>
          <w:rFonts w:hint="eastAsia" w:ascii="Times New Roman" w:hAnsi="Times New Roman" w:eastAsia="宋体"/>
          <w:kern w:val="0"/>
          <w:sz w:val="24"/>
          <w:szCs w:val="24"/>
        </w:rPr>
        <w:t>和</w:t>
      </w:r>
      <w:r>
        <w:rPr>
          <w:rFonts w:ascii="Times New Roman" w:hAnsi="Times New Roman" w:eastAsia="宋体"/>
          <w:kern w:val="0"/>
          <w:sz w:val="24"/>
          <w:szCs w:val="24"/>
        </w:rPr>
        <w:t xml:space="preserve"> 41.5‰</w:t>
      </w:r>
      <w:r>
        <w:rPr>
          <w:rFonts w:hint="eastAsia" w:ascii="Times New Roman" w:hAnsi="Times New Roman" w:eastAsia="宋体"/>
          <w:kern w:val="0"/>
          <w:sz w:val="24"/>
          <w:szCs w:val="24"/>
        </w:rPr>
        <w:t>。</w:t>
      </w:r>
      <w:r>
        <w:rPr>
          <w:rFonts w:ascii="Times New Roman" w:hAnsi="Times New Roman" w:eastAsia="宋体"/>
          <w:kern w:val="0"/>
          <w:sz w:val="24"/>
          <w:szCs w:val="24"/>
        </w:rPr>
        <w:t xml:space="preserve">2018 </w:t>
      </w:r>
      <w:r>
        <w:rPr>
          <w:rFonts w:hint="eastAsia" w:ascii="Times New Roman" w:hAnsi="Times New Roman" w:eastAsia="宋体"/>
          <w:kern w:val="0"/>
          <w:sz w:val="24"/>
          <w:szCs w:val="24"/>
        </w:rPr>
        <w:t>年度海南省居民住院率为</w:t>
      </w:r>
      <w:r>
        <w:rPr>
          <w:rFonts w:ascii="Times New Roman" w:hAnsi="Times New Roman" w:eastAsia="宋体"/>
          <w:kern w:val="0"/>
          <w:sz w:val="24"/>
          <w:szCs w:val="24"/>
        </w:rPr>
        <w:t xml:space="preserve"> 12.08%</w:t>
      </w:r>
      <w:r>
        <w:rPr>
          <w:rFonts w:hint="eastAsia" w:ascii="Times New Roman" w:hAnsi="Times New Roman" w:eastAsia="宋体"/>
          <w:kern w:val="0"/>
          <w:sz w:val="24"/>
          <w:szCs w:val="24"/>
        </w:rPr>
        <w:t>，明显低于全国</w:t>
      </w:r>
      <w:r>
        <w:rPr>
          <w:rFonts w:ascii="Times New Roman" w:hAnsi="Times New Roman" w:eastAsia="宋体"/>
          <w:kern w:val="0"/>
          <w:sz w:val="24"/>
          <w:szCs w:val="24"/>
        </w:rPr>
        <w:t xml:space="preserve"> 18.3%</w:t>
      </w:r>
      <w:r>
        <w:rPr>
          <w:rFonts w:hint="eastAsia" w:ascii="Times New Roman" w:hAnsi="Times New Roman" w:eastAsia="宋体"/>
          <w:kern w:val="0"/>
          <w:sz w:val="24"/>
          <w:szCs w:val="24"/>
        </w:rPr>
        <w:t>的平均水平。</w:t>
      </w:r>
      <w:r>
        <w:rPr>
          <w:rFonts w:ascii="Times New Roman" w:hAnsi="Times New Roman" w:eastAsia="宋体"/>
          <w:kern w:val="0"/>
          <w:sz w:val="24"/>
          <w:szCs w:val="24"/>
        </w:rPr>
        <w:t xml:space="preserve">2017 </w:t>
      </w:r>
      <w:r>
        <w:rPr>
          <w:rFonts w:hint="eastAsia" w:ascii="Times New Roman" w:hAnsi="Times New Roman" w:eastAsia="宋体"/>
          <w:kern w:val="0"/>
          <w:sz w:val="24"/>
          <w:szCs w:val="24"/>
        </w:rPr>
        <w:t>年，海南省人均期望寿命为</w:t>
      </w:r>
      <w:r>
        <w:rPr>
          <w:rFonts w:ascii="Times New Roman" w:hAnsi="Times New Roman" w:eastAsia="宋体"/>
          <w:kern w:val="0"/>
          <w:sz w:val="24"/>
          <w:szCs w:val="24"/>
        </w:rPr>
        <w:t xml:space="preserve">78.2 </w:t>
      </w:r>
      <w:r>
        <w:rPr>
          <w:rFonts w:hint="eastAsia" w:ascii="Times New Roman" w:hAnsi="Times New Roman" w:eastAsia="宋体"/>
          <w:kern w:val="0"/>
          <w:sz w:val="24"/>
          <w:szCs w:val="24"/>
        </w:rPr>
        <w:t>岁，与全国</w:t>
      </w:r>
      <w:r>
        <w:rPr>
          <w:rFonts w:ascii="Times New Roman" w:hAnsi="Times New Roman" w:eastAsia="宋体"/>
          <w:kern w:val="0"/>
          <w:sz w:val="24"/>
          <w:szCs w:val="24"/>
        </w:rPr>
        <w:t xml:space="preserve"> 76.7 </w:t>
      </w:r>
      <w:r>
        <w:rPr>
          <w:rFonts w:hint="eastAsia" w:ascii="Times New Roman" w:hAnsi="Times New Roman" w:eastAsia="宋体"/>
          <w:kern w:val="0"/>
          <w:sz w:val="24"/>
          <w:szCs w:val="24"/>
        </w:rPr>
        <w:t>岁相比高出了</w:t>
      </w:r>
      <w:r>
        <w:rPr>
          <w:rFonts w:ascii="Times New Roman" w:hAnsi="Times New Roman" w:eastAsia="宋体"/>
          <w:kern w:val="0"/>
          <w:sz w:val="24"/>
          <w:szCs w:val="24"/>
        </w:rPr>
        <w:t xml:space="preserve"> 1.5 </w:t>
      </w:r>
      <w:r>
        <w:rPr>
          <w:rFonts w:hint="eastAsia" w:ascii="Times New Roman" w:hAnsi="Times New Roman" w:eastAsia="宋体"/>
          <w:kern w:val="0"/>
          <w:sz w:val="24"/>
          <w:szCs w:val="24"/>
        </w:rPr>
        <w:t>岁，全国排位前十。</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人的健康受到很多因素影响，从海南情况来看，人口健康主要表现为以下特征：</w:t>
      </w:r>
    </w:p>
    <w:p>
      <w:pPr>
        <w:pStyle w:val="90"/>
        <w:widowControl/>
        <w:numPr>
          <w:ilvl w:val="0"/>
          <w:numId w:val="4"/>
        </w:numPr>
        <w:spacing w:line="360" w:lineRule="auto"/>
        <w:ind w:firstLineChars="0"/>
        <w:rPr>
          <w:rFonts w:ascii="Times New Roman" w:hAnsi="Times New Roman" w:eastAsia="宋体"/>
          <w:b/>
          <w:bCs/>
          <w:kern w:val="0"/>
          <w:sz w:val="24"/>
          <w:szCs w:val="24"/>
          <w:u w:val="single"/>
        </w:rPr>
      </w:pPr>
      <w:r>
        <w:rPr>
          <w:rFonts w:ascii="Times New Roman" w:hAnsi="Times New Roman" w:eastAsia="宋体"/>
          <w:b/>
          <w:bCs/>
          <w:kern w:val="0"/>
          <w:sz w:val="24"/>
          <w:szCs w:val="24"/>
          <w:u w:val="single"/>
        </w:rPr>
        <w:t>死因顺位与全国略有差异，心脑血管疾病是主要死因。</w:t>
      </w:r>
    </w:p>
    <w:p>
      <w:pPr>
        <w:pStyle w:val="90"/>
        <w:widowControl/>
        <w:numPr>
          <w:ilvl w:val="0"/>
          <w:numId w:val="4"/>
        </w:numPr>
        <w:spacing w:line="360" w:lineRule="auto"/>
        <w:ind w:firstLineChars="0"/>
        <w:rPr>
          <w:rFonts w:ascii="Times New Roman" w:hAnsi="Times New Roman" w:eastAsia="宋体"/>
          <w:b/>
          <w:bCs/>
          <w:kern w:val="0"/>
          <w:sz w:val="24"/>
          <w:szCs w:val="24"/>
          <w:u w:val="single"/>
        </w:rPr>
      </w:pPr>
      <w:r>
        <w:rPr>
          <w:rFonts w:ascii="Times New Roman" w:hAnsi="Times New Roman" w:eastAsia="宋体"/>
          <w:b/>
          <w:bCs/>
          <w:kern w:val="0"/>
          <w:sz w:val="24"/>
          <w:szCs w:val="24"/>
          <w:u w:val="single"/>
        </w:rPr>
        <w:t>年龄别死因构成存在明显差异，需针对性提出干预措施。</w:t>
      </w:r>
    </w:p>
    <w:p>
      <w:pPr>
        <w:pStyle w:val="90"/>
        <w:widowControl/>
        <w:numPr>
          <w:ilvl w:val="0"/>
          <w:numId w:val="4"/>
        </w:numPr>
        <w:spacing w:line="360" w:lineRule="auto"/>
        <w:ind w:firstLineChars="0"/>
        <w:rPr>
          <w:rFonts w:ascii="Times New Roman" w:hAnsi="Times New Roman" w:eastAsia="宋体"/>
          <w:b/>
          <w:bCs/>
          <w:kern w:val="0"/>
          <w:sz w:val="24"/>
          <w:szCs w:val="24"/>
          <w:u w:val="single"/>
        </w:rPr>
      </w:pPr>
      <w:r>
        <w:rPr>
          <w:rFonts w:ascii="Times New Roman" w:hAnsi="Times New Roman" w:eastAsia="宋体"/>
          <w:b/>
          <w:bCs/>
          <w:kern w:val="0"/>
          <w:sz w:val="24"/>
          <w:szCs w:val="24"/>
          <w:u w:val="single"/>
        </w:rPr>
        <w:t>海南省传染病发病率高于全国平均水平，主要是病毒性肝炎和肺结核发病</w:t>
      </w:r>
      <w:r>
        <w:rPr>
          <w:rFonts w:hint="eastAsia" w:ascii="Times New Roman" w:hAnsi="Times New Roman" w:eastAsia="宋体"/>
          <w:b/>
          <w:bCs/>
          <w:kern w:val="0"/>
          <w:sz w:val="24"/>
          <w:szCs w:val="24"/>
          <w:u w:val="single"/>
        </w:rPr>
        <w:t>率奇高。</w:t>
      </w:r>
    </w:p>
    <w:p>
      <w:pPr>
        <w:pStyle w:val="90"/>
        <w:widowControl/>
        <w:numPr>
          <w:ilvl w:val="0"/>
          <w:numId w:val="4"/>
        </w:numPr>
        <w:spacing w:line="360" w:lineRule="auto"/>
        <w:ind w:firstLineChars="0"/>
        <w:rPr>
          <w:rFonts w:ascii="Times New Roman" w:hAnsi="Times New Roman" w:eastAsia="宋体"/>
          <w:b/>
          <w:bCs/>
          <w:kern w:val="0"/>
          <w:sz w:val="24"/>
          <w:szCs w:val="24"/>
          <w:u w:val="single"/>
        </w:rPr>
      </w:pPr>
      <w:r>
        <w:rPr>
          <w:rFonts w:ascii="Times New Roman" w:hAnsi="Times New Roman" w:eastAsia="宋体"/>
          <w:b/>
          <w:bCs/>
          <w:kern w:val="0"/>
          <w:sz w:val="24"/>
          <w:szCs w:val="24"/>
          <w:u w:val="single"/>
        </w:rPr>
        <w:t>不明原因食源性疾病需要引起高度重视。</w:t>
      </w:r>
    </w:p>
    <w:p>
      <w:pPr>
        <w:pStyle w:val="2"/>
        <w:numPr>
          <w:ilvl w:val="2"/>
          <w:numId w:val="1"/>
        </w:numPr>
        <w:rPr>
          <w:lang w:eastAsia="zh-Hans"/>
        </w:rPr>
      </w:pPr>
      <w:bookmarkStart w:id="264" w:name="_Toc108893289"/>
      <w:bookmarkStart w:id="265" w:name="_Toc142850872"/>
      <w:commentRangeStart w:id="27"/>
      <w:commentRangeStart w:id="28"/>
      <w:r>
        <w:rPr>
          <w:rFonts w:hint="eastAsia"/>
          <w:lang w:eastAsia="zh-Hans"/>
        </w:rPr>
        <w:t>卫健业务现状</w:t>
      </w:r>
      <w:commentRangeEnd w:id="27"/>
      <w:r>
        <w:rPr>
          <w:rStyle w:val="37"/>
          <w:rFonts w:ascii="等线" w:hAnsi="等线" w:eastAsia="等线"/>
          <w:b w:val="0"/>
        </w:rPr>
        <w:commentReference w:id="27"/>
      </w:r>
      <w:bookmarkEnd w:id="264"/>
      <w:commentRangeEnd w:id="28"/>
      <w:r>
        <w:rPr>
          <w:rStyle w:val="37"/>
          <w:rFonts w:ascii="等线" w:hAnsi="等线" w:eastAsia="等线"/>
          <w:b w:val="0"/>
        </w:rPr>
        <w:commentReference w:id="28"/>
      </w:r>
      <w:bookmarkEnd w:id="265"/>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海南省</w:t>
      </w:r>
      <w:r>
        <w:rPr>
          <w:rFonts w:ascii="Times New Roman" w:hAnsi="Times New Roman" w:eastAsia="宋体"/>
          <w:kern w:val="0"/>
          <w:sz w:val="24"/>
          <w:szCs w:val="24"/>
        </w:rPr>
        <w:t>100%</w:t>
      </w:r>
      <w:r>
        <w:rPr>
          <w:rFonts w:hint="eastAsia" w:ascii="Times New Roman" w:hAnsi="Times New Roman" w:eastAsia="宋体"/>
          <w:kern w:val="0"/>
          <w:sz w:val="24"/>
          <w:szCs w:val="24"/>
        </w:rPr>
        <w:t>的医院能够根据《医疗废物管理条例》、《医疗卫生机构医疗废物管废弃物分类目录》和该省制定的《医疗卫生机构医疗废弃物管理规定》的要求，指定第一负责人，建立医疗废物院内管理制度。</w:t>
      </w:r>
      <w:r>
        <w:rPr>
          <w:rFonts w:ascii="Times New Roman" w:hAnsi="Times New Roman" w:eastAsia="宋体"/>
          <w:kern w:val="0"/>
          <w:sz w:val="24"/>
          <w:szCs w:val="24"/>
        </w:rPr>
        <w:t>100%</w:t>
      </w:r>
      <w:r>
        <w:rPr>
          <w:rFonts w:hint="eastAsia" w:ascii="Times New Roman" w:hAnsi="Times New Roman" w:eastAsia="宋体"/>
          <w:kern w:val="0"/>
          <w:sz w:val="24"/>
          <w:szCs w:val="24"/>
        </w:rPr>
        <w:t>医疗机构通过书面或口头的形式指定了内部医疗废物管理的负责人，在医疗废物管理制度上，虽然不同等级的医疗机构都建立了医疗废物管理制度，但在实地调研资料查看中发现，等级越低的医疗机构医疗废物的管理制度涉及的内容更简单，在某二级医院，建立了专门的医疗废物管理台账资料，其中对医疗废物的安全处理制度清单、意外事件应急处理预案、医疗废物暂存处专兼职人员提供的防护用品、医疗废物转移联单管理制度、未被污染输液瓶回收处理交接转移联单管理制度，不同各个等级的医疗机构都在机构内制定了医疗废物管理的责任人，并具有书面记录，医疗废物暂存处专兼职人员的体检记录、医疗废物暂存处专兼职人员的免疫接种记录、医疗废物暂存室紫外灯管使用登记表、医疗废物暂存室地面、物表清洁消毒记录和医疗废物管理的专兼职人员的相关培训记录医疗废物管理培训等。但同样在该县的卫生室，仅仅针对诊室的消毒和医疗废物的处理方式和途径进行了规定。</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该省医疗机构中</w:t>
      </w:r>
      <w:r>
        <w:rPr>
          <w:rFonts w:ascii="Times New Roman" w:hAnsi="Times New Roman" w:eastAsia="宋体"/>
          <w:kern w:val="0"/>
          <w:sz w:val="24"/>
          <w:szCs w:val="24"/>
        </w:rPr>
        <w:t>88.74%</w:t>
      </w:r>
      <w:r>
        <w:rPr>
          <w:rFonts w:hint="eastAsia" w:ascii="Times New Roman" w:hAnsi="Times New Roman" w:eastAsia="宋体"/>
          <w:kern w:val="0"/>
          <w:sz w:val="24"/>
          <w:szCs w:val="24"/>
        </w:rPr>
        <w:t>都建立医疗废物培训制度，包括培训的组织者、培训周期和培训记录等，培训的内容主要包括工作要求、工作程序、交接手续和登记制度、医疗废物及外包装分类收集、运输贮存中的职业卫生安全自身防护措施，以及医疗废物流失、泄漏的报告制度和应急处理措施。其中三级医疗机构和二级医疗机构</w:t>
      </w:r>
      <w:r>
        <w:rPr>
          <w:rFonts w:ascii="Times New Roman" w:hAnsi="Times New Roman" w:eastAsia="宋体"/>
          <w:kern w:val="0"/>
          <w:sz w:val="24"/>
          <w:szCs w:val="24"/>
        </w:rPr>
        <w:t>100%</w:t>
      </w:r>
      <w:r>
        <w:rPr>
          <w:rFonts w:hint="eastAsia" w:ascii="Times New Roman" w:hAnsi="Times New Roman" w:eastAsia="宋体"/>
          <w:kern w:val="0"/>
          <w:sz w:val="24"/>
          <w:szCs w:val="24"/>
        </w:rPr>
        <w:t>建立了人员培训制度，</w:t>
      </w:r>
      <w:r>
        <w:rPr>
          <w:rFonts w:ascii="Times New Roman" w:hAnsi="Times New Roman" w:eastAsia="宋体"/>
          <w:kern w:val="0"/>
          <w:sz w:val="24"/>
          <w:szCs w:val="24"/>
        </w:rPr>
        <w:t>95.07%</w:t>
      </w:r>
      <w:r>
        <w:rPr>
          <w:rFonts w:hint="eastAsia" w:ascii="Times New Roman" w:hAnsi="Times New Roman" w:eastAsia="宋体"/>
          <w:kern w:val="0"/>
          <w:sz w:val="24"/>
          <w:szCs w:val="24"/>
        </w:rPr>
        <w:t>的一级医疗机构建立培训制度，一级以下机构建立医疗废物培训机制的仅为</w:t>
      </w:r>
      <w:r>
        <w:rPr>
          <w:rFonts w:ascii="Times New Roman" w:hAnsi="Times New Roman" w:eastAsia="宋体"/>
          <w:kern w:val="0"/>
          <w:sz w:val="24"/>
          <w:szCs w:val="24"/>
        </w:rPr>
        <w:t>88.00%</w:t>
      </w:r>
      <w:r>
        <w:rPr>
          <w:rFonts w:hint="eastAsia" w:ascii="Times New Roman" w:hAnsi="Times New Roman" w:eastAsia="宋体"/>
          <w:kern w:val="0"/>
          <w:sz w:val="24"/>
          <w:szCs w:val="24"/>
        </w:rPr>
        <w:t>。在个人防护制度上较缺乏，在一级医疗机构，仅有</w:t>
      </w:r>
      <w:r>
        <w:rPr>
          <w:rFonts w:ascii="Times New Roman" w:hAnsi="Times New Roman" w:eastAsia="宋体"/>
          <w:kern w:val="0"/>
          <w:sz w:val="24"/>
          <w:szCs w:val="24"/>
        </w:rPr>
        <w:t>65.02%</w:t>
      </w:r>
      <w:r>
        <w:rPr>
          <w:rFonts w:hint="eastAsia" w:ascii="Times New Roman" w:hAnsi="Times New Roman" w:eastAsia="宋体"/>
          <w:kern w:val="0"/>
          <w:sz w:val="24"/>
          <w:szCs w:val="24"/>
        </w:rPr>
        <w:t>建立了个人防护，在一级以下的医疗机构建立个人防护制度的仅为</w:t>
      </w:r>
      <w:r>
        <w:rPr>
          <w:rFonts w:ascii="Times New Roman" w:hAnsi="Times New Roman" w:eastAsia="宋体"/>
          <w:kern w:val="0"/>
          <w:sz w:val="24"/>
          <w:szCs w:val="24"/>
        </w:rPr>
        <w:t>35.00%</w:t>
      </w:r>
      <w:r>
        <w:rPr>
          <w:rFonts w:hint="eastAsia" w:ascii="Times New Roman" w:hAnsi="Times New Roman" w:eastAsia="宋体"/>
          <w:kern w:val="0"/>
          <w:sz w:val="24"/>
          <w:szCs w:val="24"/>
        </w:rPr>
        <w:t>。防护制度涵盖了防护物品、规范医疗废物管理的内容和流程、禁止事件和接触医疗废物的处理要求，感染工作组对执行情况的监督检查。该省医疗机构中</w:t>
      </w:r>
      <w:r>
        <w:rPr>
          <w:rFonts w:ascii="Times New Roman" w:hAnsi="Times New Roman" w:eastAsia="宋体"/>
          <w:kern w:val="0"/>
          <w:sz w:val="24"/>
          <w:szCs w:val="24"/>
        </w:rPr>
        <w:t>56.91%</w:t>
      </w:r>
      <w:r>
        <w:rPr>
          <w:rFonts w:hint="eastAsia" w:ascii="Times New Roman" w:hAnsi="Times New Roman" w:eastAsia="宋体"/>
          <w:kern w:val="0"/>
          <w:sz w:val="24"/>
          <w:szCs w:val="24"/>
        </w:rPr>
        <w:t>都建立应急管理制度，总体上三级和二级医疗机构仍都几乎建立了医疗废物管理应急机制，一级以下的医疗机构建立了应急管理制度的占比偏低，仅仅为</w:t>
      </w:r>
      <w:r>
        <w:rPr>
          <w:rFonts w:ascii="Times New Roman" w:hAnsi="Times New Roman" w:eastAsia="宋体"/>
          <w:kern w:val="0"/>
          <w:sz w:val="24"/>
          <w:szCs w:val="24"/>
        </w:rPr>
        <w:t>53.99%</w:t>
      </w:r>
      <w:r>
        <w:rPr>
          <w:rFonts w:hint="eastAsia" w:ascii="Times New Roman" w:hAnsi="Times New Roman" w:eastAsia="宋体"/>
          <w:kern w:val="0"/>
          <w:sz w:val="24"/>
          <w:szCs w:val="24"/>
        </w:rPr>
        <w:t>，监管制度的建立方面表征也类似。</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从医疗废物管理制度上来看，等级越低的医疗废物建立的医疗废物管理制度的完整率越低。医疗机构在综合管理体系的建立和责任人的制定上实现了</w:t>
      </w:r>
      <w:r>
        <w:rPr>
          <w:rFonts w:ascii="Times New Roman" w:hAnsi="Times New Roman" w:eastAsia="宋体"/>
          <w:kern w:val="0"/>
          <w:sz w:val="24"/>
          <w:szCs w:val="24"/>
        </w:rPr>
        <w:t>100%</w:t>
      </w:r>
      <w:r>
        <w:rPr>
          <w:rFonts w:hint="eastAsia" w:ascii="Times New Roman" w:hAnsi="Times New Roman" w:eastAsia="宋体"/>
          <w:kern w:val="0"/>
          <w:sz w:val="24"/>
          <w:szCs w:val="24"/>
        </w:rPr>
        <w:t>，但是在医疗废物管理中的培训制度、个人防护制度、应急管理制度和内部监管制度上，三级医疗机构和二级医疗机构建立率高，但是在一级和一级以下的医疗机构中的完成率较低，在一级以下医疗机构中仅有</w:t>
      </w:r>
      <w:r>
        <w:rPr>
          <w:rFonts w:ascii="Times New Roman" w:hAnsi="Times New Roman" w:eastAsia="宋体"/>
          <w:kern w:val="0"/>
          <w:sz w:val="24"/>
          <w:szCs w:val="24"/>
        </w:rPr>
        <w:t>20.01%</w:t>
      </w:r>
      <w:r>
        <w:rPr>
          <w:rFonts w:hint="eastAsia" w:ascii="Times New Roman" w:hAnsi="Times New Roman" w:eastAsia="宋体"/>
          <w:kern w:val="0"/>
          <w:sz w:val="24"/>
          <w:szCs w:val="24"/>
        </w:rPr>
        <w:t>的医疗废物建立监督检查机制，一级以下的医疗机构包括卫生室、诊所等，规模小，人手少，制度简化可以理解，但是医疗机构等级越低，与大众的接触几率越大，所以，如果没有风险防范的规范要求，容易出现环境和社会风险。</w:t>
      </w:r>
    </w:p>
    <w:p>
      <w:pPr>
        <w:widowControl/>
        <w:spacing w:after="0"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 xml:space="preserve">2019 </w:t>
      </w:r>
      <w:r>
        <w:rPr>
          <w:rFonts w:hint="eastAsia" w:ascii="Times New Roman" w:hAnsi="Times New Roman" w:eastAsia="宋体"/>
          <w:kern w:val="0"/>
          <w:sz w:val="24"/>
          <w:szCs w:val="24"/>
        </w:rPr>
        <w:t>年末，全省医疗卫生机构总数达</w:t>
      </w:r>
      <w:r>
        <w:rPr>
          <w:rFonts w:ascii="Times New Roman" w:hAnsi="Times New Roman" w:eastAsia="宋体"/>
          <w:kern w:val="0"/>
          <w:sz w:val="24"/>
          <w:szCs w:val="24"/>
        </w:rPr>
        <w:t xml:space="preserve"> 5435 </w:t>
      </w:r>
      <w:r>
        <w:rPr>
          <w:rFonts w:hint="eastAsia" w:ascii="Times New Roman" w:hAnsi="Times New Roman" w:eastAsia="宋体"/>
          <w:kern w:val="0"/>
          <w:sz w:val="24"/>
          <w:szCs w:val="24"/>
        </w:rPr>
        <w:t>个，比上年增加</w:t>
      </w:r>
      <w:r>
        <w:rPr>
          <w:rFonts w:ascii="Times New Roman" w:hAnsi="Times New Roman" w:eastAsia="宋体"/>
          <w:kern w:val="0"/>
          <w:sz w:val="24"/>
          <w:szCs w:val="24"/>
        </w:rPr>
        <w:t xml:space="preserve"> 110 </w:t>
      </w:r>
      <w:r>
        <w:rPr>
          <w:rFonts w:hint="eastAsia" w:ascii="Times New Roman" w:hAnsi="Times New Roman" w:eastAsia="宋体"/>
          <w:kern w:val="0"/>
          <w:sz w:val="24"/>
          <w:szCs w:val="24"/>
        </w:rPr>
        <w:t>个。其中：医院</w:t>
      </w:r>
      <w:r>
        <w:rPr>
          <w:rFonts w:ascii="Times New Roman" w:hAnsi="Times New Roman" w:eastAsia="宋体"/>
          <w:kern w:val="0"/>
          <w:sz w:val="24"/>
          <w:szCs w:val="24"/>
        </w:rPr>
        <w:t xml:space="preserve"> 246 </w:t>
      </w:r>
      <w:r>
        <w:rPr>
          <w:rFonts w:hint="eastAsia" w:ascii="Times New Roman" w:hAnsi="Times New Roman" w:eastAsia="宋体"/>
          <w:kern w:val="0"/>
          <w:sz w:val="24"/>
          <w:szCs w:val="24"/>
        </w:rPr>
        <w:t>个，基层医疗卫生机构</w:t>
      </w:r>
      <w:r>
        <w:rPr>
          <w:rFonts w:ascii="Times New Roman" w:hAnsi="Times New Roman" w:eastAsia="宋体"/>
          <w:kern w:val="0"/>
          <w:sz w:val="24"/>
          <w:szCs w:val="24"/>
        </w:rPr>
        <w:t xml:space="preserve"> 5057 </w:t>
      </w:r>
      <w:r>
        <w:rPr>
          <w:rFonts w:hint="eastAsia" w:ascii="Times New Roman" w:hAnsi="Times New Roman" w:eastAsia="宋体"/>
          <w:kern w:val="0"/>
          <w:sz w:val="24"/>
          <w:szCs w:val="24"/>
        </w:rPr>
        <w:t>个，专业公共卫生机构</w:t>
      </w:r>
      <w:r>
        <w:rPr>
          <w:rFonts w:ascii="Times New Roman" w:hAnsi="Times New Roman" w:eastAsia="宋体"/>
          <w:kern w:val="0"/>
          <w:sz w:val="24"/>
          <w:szCs w:val="24"/>
        </w:rPr>
        <w:t xml:space="preserve"> 123 </w:t>
      </w:r>
      <w:r>
        <w:rPr>
          <w:rFonts w:hint="eastAsia" w:ascii="Times New Roman" w:hAnsi="Times New Roman" w:eastAsia="宋体"/>
          <w:kern w:val="0"/>
          <w:sz w:val="24"/>
          <w:szCs w:val="24"/>
        </w:rPr>
        <w:t>个。医院按等级分：三级医院</w:t>
      </w:r>
      <w:r>
        <w:rPr>
          <w:rFonts w:ascii="Times New Roman" w:hAnsi="Times New Roman" w:eastAsia="宋体"/>
          <w:kern w:val="0"/>
          <w:sz w:val="24"/>
          <w:szCs w:val="24"/>
        </w:rPr>
        <w:t xml:space="preserve"> 24 </w:t>
      </w:r>
      <w:r>
        <w:rPr>
          <w:rFonts w:hint="eastAsia" w:ascii="Times New Roman" w:hAnsi="Times New Roman" w:eastAsia="宋体"/>
          <w:kern w:val="0"/>
          <w:sz w:val="24"/>
          <w:szCs w:val="24"/>
        </w:rPr>
        <w:t>家（其中：三级甲等医院</w:t>
      </w:r>
      <w:r>
        <w:rPr>
          <w:rFonts w:ascii="Times New Roman" w:hAnsi="Times New Roman" w:eastAsia="宋体"/>
          <w:kern w:val="0"/>
          <w:sz w:val="24"/>
          <w:szCs w:val="24"/>
        </w:rPr>
        <w:t xml:space="preserve"> 13 </w:t>
      </w:r>
      <w:r>
        <w:rPr>
          <w:rFonts w:hint="eastAsia" w:ascii="Times New Roman" w:hAnsi="Times New Roman" w:eastAsia="宋体"/>
          <w:kern w:val="0"/>
          <w:sz w:val="24"/>
          <w:szCs w:val="24"/>
        </w:rPr>
        <w:t>家），二级医院</w:t>
      </w:r>
      <w:r>
        <w:rPr>
          <w:rFonts w:ascii="Times New Roman" w:hAnsi="Times New Roman" w:eastAsia="宋体"/>
          <w:kern w:val="0"/>
          <w:sz w:val="24"/>
          <w:szCs w:val="24"/>
        </w:rPr>
        <w:t xml:space="preserve"> 86 </w:t>
      </w:r>
      <w:r>
        <w:rPr>
          <w:rFonts w:hint="eastAsia" w:ascii="Times New Roman" w:hAnsi="Times New Roman" w:eastAsia="宋体"/>
          <w:kern w:val="0"/>
          <w:sz w:val="24"/>
          <w:szCs w:val="24"/>
        </w:rPr>
        <w:t>家，一级医院</w:t>
      </w:r>
      <w:r>
        <w:rPr>
          <w:rFonts w:ascii="Times New Roman" w:hAnsi="Times New Roman" w:eastAsia="宋体"/>
          <w:kern w:val="0"/>
          <w:sz w:val="24"/>
          <w:szCs w:val="24"/>
        </w:rPr>
        <w:t xml:space="preserve"> 93 </w:t>
      </w:r>
      <w:r>
        <w:rPr>
          <w:rFonts w:hint="eastAsia" w:ascii="Times New Roman" w:hAnsi="Times New Roman" w:eastAsia="宋体"/>
          <w:kern w:val="0"/>
          <w:sz w:val="24"/>
          <w:szCs w:val="24"/>
        </w:rPr>
        <w:t>家。基层医疗卫生机构中，社区卫生服务中心（站）</w:t>
      </w:r>
      <w:r>
        <w:rPr>
          <w:rFonts w:ascii="Times New Roman" w:hAnsi="Times New Roman" w:eastAsia="宋体"/>
          <w:kern w:val="0"/>
          <w:sz w:val="24"/>
          <w:szCs w:val="24"/>
        </w:rPr>
        <w:t xml:space="preserve">193 </w:t>
      </w:r>
      <w:r>
        <w:rPr>
          <w:rFonts w:hint="eastAsia" w:ascii="Times New Roman" w:hAnsi="Times New Roman" w:eastAsia="宋体"/>
          <w:kern w:val="0"/>
          <w:sz w:val="24"/>
          <w:szCs w:val="24"/>
        </w:rPr>
        <w:t>个，乡镇卫生院</w:t>
      </w:r>
      <w:r>
        <w:rPr>
          <w:rFonts w:ascii="Times New Roman" w:hAnsi="Times New Roman" w:eastAsia="宋体"/>
          <w:kern w:val="0"/>
          <w:sz w:val="24"/>
          <w:szCs w:val="24"/>
        </w:rPr>
        <w:t xml:space="preserve"> 284 </w:t>
      </w:r>
      <w:r>
        <w:rPr>
          <w:rFonts w:hint="eastAsia" w:ascii="Times New Roman" w:hAnsi="Times New Roman" w:eastAsia="宋体"/>
          <w:kern w:val="0"/>
          <w:sz w:val="24"/>
          <w:szCs w:val="24"/>
        </w:rPr>
        <w:t>个（各市县正按照服务人口重新调整设置），诊所、卫生所和医务室</w:t>
      </w:r>
      <w:r>
        <w:rPr>
          <w:rFonts w:ascii="Times New Roman" w:hAnsi="Times New Roman" w:eastAsia="宋体"/>
          <w:kern w:val="0"/>
          <w:sz w:val="24"/>
          <w:szCs w:val="24"/>
        </w:rPr>
        <w:t xml:space="preserve"> 1732 </w:t>
      </w:r>
      <w:r>
        <w:rPr>
          <w:rFonts w:hint="eastAsia" w:ascii="Times New Roman" w:hAnsi="Times New Roman" w:eastAsia="宋体"/>
          <w:kern w:val="0"/>
          <w:sz w:val="24"/>
          <w:szCs w:val="24"/>
        </w:rPr>
        <w:t>个，村卫生室</w:t>
      </w:r>
      <w:r>
        <w:rPr>
          <w:rFonts w:ascii="Times New Roman" w:hAnsi="Times New Roman" w:eastAsia="宋体"/>
          <w:kern w:val="0"/>
          <w:sz w:val="24"/>
          <w:szCs w:val="24"/>
        </w:rPr>
        <w:t xml:space="preserve"> 2647 </w:t>
      </w:r>
      <w:r>
        <w:rPr>
          <w:rFonts w:hint="eastAsia" w:ascii="Times New Roman" w:hAnsi="Times New Roman" w:eastAsia="宋体"/>
          <w:kern w:val="0"/>
          <w:sz w:val="24"/>
          <w:szCs w:val="24"/>
        </w:rPr>
        <w:t>个，门诊部</w:t>
      </w:r>
      <w:r>
        <w:rPr>
          <w:rFonts w:ascii="Times New Roman" w:hAnsi="Times New Roman" w:eastAsia="宋体"/>
          <w:kern w:val="0"/>
          <w:sz w:val="24"/>
          <w:szCs w:val="24"/>
        </w:rPr>
        <w:t xml:space="preserve"> 201 </w:t>
      </w:r>
      <w:r>
        <w:rPr>
          <w:rFonts w:hint="eastAsia" w:ascii="Times New Roman" w:hAnsi="Times New Roman" w:eastAsia="宋体"/>
          <w:kern w:val="0"/>
          <w:sz w:val="24"/>
          <w:szCs w:val="24"/>
        </w:rPr>
        <w:t>个。政府办基层医疗卫生机构</w:t>
      </w:r>
      <w:r>
        <w:rPr>
          <w:rFonts w:ascii="Times New Roman" w:hAnsi="Times New Roman" w:eastAsia="宋体"/>
          <w:kern w:val="0"/>
          <w:sz w:val="24"/>
          <w:szCs w:val="24"/>
        </w:rPr>
        <w:t xml:space="preserve">572 </w:t>
      </w:r>
      <w:r>
        <w:rPr>
          <w:rFonts w:hint="eastAsia" w:ascii="Times New Roman" w:hAnsi="Times New Roman" w:eastAsia="宋体"/>
          <w:kern w:val="0"/>
          <w:sz w:val="24"/>
          <w:szCs w:val="24"/>
        </w:rPr>
        <w:t>个。</w:t>
      </w:r>
      <w:r>
        <w:rPr>
          <w:rFonts w:ascii="Times New Roman" w:hAnsi="Times New Roman" w:eastAsia="宋体"/>
          <w:kern w:val="0"/>
          <w:sz w:val="24"/>
          <w:szCs w:val="24"/>
        </w:rPr>
        <w:t xml:space="preserve"> </w:t>
      </w:r>
      <w:r>
        <w:rPr>
          <w:rFonts w:hint="eastAsia" w:ascii="Times New Roman" w:hAnsi="Times New Roman" w:eastAsia="宋体"/>
          <w:kern w:val="0"/>
          <w:sz w:val="24"/>
          <w:szCs w:val="24"/>
        </w:rPr>
        <w:t>专业公共卫生机构中，疾病预防控制中心</w:t>
      </w:r>
      <w:r>
        <w:rPr>
          <w:rFonts w:ascii="Times New Roman" w:hAnsi="Times New Roman" w:eastAsia="宋体"/>
          <w:kern w:val="0"/>
          <w:sz w:val="24"/>
          <w:szCs w:val="24"/>
        </w:rPr>
        <w:t xml:space="preserve"> 25 </w:t>
      </w:r>
      <w:r>
        <w:rPr>
          <w:rFonts w:hint="eastAsia" w:ascii="Times New Roman" w:hAnsi="Times New Roman" w:eastAsia="宋体"/>
          <w:kern w:val="0"/>
          <w:sz w:val="24"/>
          <w:szCs w:val="24"/>
        </w:rPr>
        <w:t>个，专科疾病防治院（所、站）</w:t>
      </w:r>
      <w:r>
        <w:rPr>
          <w:rFonts w:ascii="Times New Roman" w:hAnsi="Times New Roman" w:eastAsia="宋体"/>
          <w:kern w:val="0"/>
          <w:sz w:val="24"/>
          <w:szCs w:val="24"/>
        </w:rPr>
        <w:t xml:space="preserve">13 </w:t>
      </w:r>
      <w:r>
        <w:rPr>
          <w:rFonts w:hint="eastAsia" w:ascii="Times New Roman" w:hAnsi="Times New Roman" w:eastAsia="宋体"/>
          <w:kern w:val="0"/>
          <w:sz w:val="24"/>
          <w:szCs w:val="24"/>
        </w:rPr>
        <w:t>个，妇幼保健院（所、站）</w:t>
      </w:r>
      <w:r>
        <w:rPr>
          <w:rFonts w:ascii="Times New Roman" w:hAnsi="Times New Roman" w:eastAsia="宋体"/>
          <w:kern w:val="0"/>
          <w:sz w:val="24"/>
          <w:szCs w:val="24"/>
        </w:rPr>
        <w:t xml:space="preserve">23 </w:t>
      </w:r>
      <w:r>
        <w:rPr>
          <w:rFonts w:hint="eastAsia" w:ascii="Times New Roman" w:hAnsi="Times New Roman" w:eastAsia="宋体"/>
          <w:kern w:val="0"/>
          <w:sz w:val="24"/>
          <w:szCs w:val="24"/>
        </w:rPr>
        <w:t>个，卫生监督机构</w:t>
      </w:r>
      <w:r>
        <w:rPr>
          <w:rFonts w:ascii="Times New Roman" w:hAnsi="Times New Roman" w:eastAsia="宋体"/>
          <w:kern w:val="0"/>
          <w:sz w:val="24"/>
          <w:szCs w:val="24"/>
        </w:rPr>
        <w:t xml:space="preserve"> 24 </w:t>
      </w:r>
      <w:r>
        <w:rPr>
          <w:rFonts w:hint="eastAsia" w:ascii="Times New Roman" w:hAnsi="Times New Roman" w:eastAsia="宋体"/>
          <w:kern w:val="0"/>
          <w:sz w:val="24"/>
          <w:szCs w:val="24"/>
        </w:rPr>
        <w:t>个。</w:t>
      </w:r>
    </w:p>
    <w:p>
      <w:pPr>
        <w:widowControl/>
        <w:spacing w:after="0"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2019 年末，全省医疗卫生机构床位 49764 张，其中</w:t>
      </w:r>
      <w:r>
        <w:rPr>
          <w:rFonts w:hint="eastAsia" w:ascii="Times New Roman" w:hAnsi="Times New Roman" w:eastAsia="宋体"/>
          <w:kern w:val="0"/>
          <w:sz w:val="24"/>
          <w:szCs w:val="24"/>
        </w:rPr>
        <w:t>：</w:t>
      </w:r>
      <w:r>
        <w:rPr>
          <w:rFonts w:ascii="Times New Roman" w:hAnsi="Times New Roman" w:eastAsia="宋体"/>
          <w:kern w:val="0"/>
          <w:sz w:val="24"/>
          <w:szCs w:val="24"/>
        </w:rPr>
        <w:t>医院 40762 张（占 81.91%），</w:t>
      </w:r>
      <w:r>
        <w:rPr>
          <w:rFonts w:hint="eastAsia" w:ascii="Times New Roman" w:hAnsi="Times New Roman" w:eastAsia="宋体"/>
          <w:kern w:val="0"/>
          <w:sz w:val="24"/>
          <w:szCs w:val="24"/>
        </w:rPr>
        <w:t>基层医疗卫生机构</w:t>
      </w:r>
      <w:r>
        <w:rPr>
          <w:rFonts w:ascii="Times New Roman" w:hAnsi="Times New Roman" w:eastAsia="宋体"/>
          <w:kern w:val="0"/>
          <w:sz w:val="24"/>
          <w:szCs w:val="24"/>
        </w:rPr>
        <w:t xml:space="preserve"> 6986 张（占 14.04%）。与上年相比，床位增加 5052 张，其中</w:t>
      </w:r>
      <w:r>
        <w:rPr>
          <w:rFonts w:hint="eastAsia" w:ascii="Times New Roman" w:hAnsi="Times New Roman" w:eastAsia="宋体"/>
          <w:kern w:val="0"/>
          <w:sz w:val="24"/>
          <w:szCs w:val="24"/>
        </w:rPr>
        <w:t>：医院床位增加</w:t>
      </w:r>
      <w:r>
        <w:rPr>
          <w:rFonts w:ascii="Times New Roman" w:hAnsi="Times New Roman" w:eastAsia="宋体"/>
          <w:kern w:val="0"/>
          <w:sz w:val="24"/>
          <w:szCs w:val="24"/>
        </w:rPr>
        <w:t xml:space="preserve"> 4822 张，基层医疗卫生机构床位减少 104 张。每千人口医疗卫生机构</w:t>
      </w:r>
      <w:r>
        <w:rPr>
          <w:rFonts w:hint="eastAsia" w:ascii="Times New Roman" w:hAnsi="Times New Roman" w:eastAsia="宋体"/>
          <w:kern w:val="0"/>
          <w:sz w:val="24"/>
          <w:szCs w:val="24"/>
        </w:rPr>
        <w:t>床位数由</w:t>
      </w:r>
      <w:r>
        <w:rPr>
          <w:rFonts w:ascii="Times New Roman" w:hAnsi="Times New Roman" w:eastAsia="宋体"/>
          <w:kern w:val="0"/>
          <w:sz w:val="24"/>
          <w:szCs w:val="24"/>
        </w:rPr>
        <w:t xml:space="preserve"> 2018 年 4.79 张增加到 2019 年 5.27 张（低于全国的 6.03 张，2018 年数）。</w:t>
      </w:r>
      <w:r>
        <w:rPr>
          <w:rFonts w:hint="eastAsia" w:ascii="Times New Roman" w:hAnsi="Times New Roman" w:eastAsia="宋体"/>
          <w:kern w:val="0"/>
          <w:sz w:val="24"/>
          <w:szCs w:val="24"/>
        </w:rPr>
        <w:t>医院中，公立医院床位占</w:t>
      </w:r>
      <w:r>
        <w:rPr>
          <w:rFonts w:ascii="Times New Roman" w:hAnsi="Times New Roman" w:eastAsia="宋体"/>
          <w:kern w:val="0"/>
          <w:sz w:val="24"/>
          <w:szCs w:val="24"/>
        </w:rPr>
        <w:t xml:space="preserve"> 63.66%，民营医院床位占 18.25%。</w:t>
      </w:r>
    </w:p>
    <w:p>
      <w:pPr>
        <w:widowControl/>
        <w:spacing w:after="0"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2019 年末，全省卫生人员总数达 85928 人，比上年增加 4550 人（增长 5.59%）。</w:t>
      </w:r>
      <w:r>
        <w:rPr>
          <w:rFonts w:hint="eastAsia" w:ascii="Times New Roman" w:hAnsi="Times New Roman" w:eastAsia="宋体"/>
          <w:kern w:val="0"/>
          <w:sz w:val="24"/>
          <w:szCs w:val="24"/>
        </w:rPr>
        <w:t>卫生人员总数中，卫生技术人员</w:t>
      </w:r>
      <w:r>
        <w:rPr>
          <w:rFonts w:ascii="Times New Roman" w:hAnsi="Times New Roman" w:eastAsia="宋体"/>
          <w:kern w:val="0"/>
          <w:sz w:val="24"/>
          <w:szCs w:val="24"/>
        </w:rPr>
        <w:t xml:space="preserve"> 67695 人，乡村医生和卫生员 3233 人，</w:t>
      </w:r>
      <w:r>
        <w:rPr>
          <w:rFonts w:hint="eastAsia" w:ascii="Times New Roman" w:hAnsi="Times New Roman" w:eastAsia="宋体"/>
          <w:kern w:val="0"/>
          <w:sz w:val="24"/>
          <w:szCs w:val="24"/>
        </w:rPr>
        <w:t>其他技术人员</w:t>
      </w:r>
      <w:r>
        <w:rPr>
          <w:rFonts w:ascii="Times New Roman" w:hAnsi="Times New Roman" w:eastAsia="宋体"/>
          <w:kern w:val="0"/>
          <w:sz w:val="24"/>
          <w:szCs w:val="24"/>
        </w:rPr>
        <w:t xml:space="preserve"> 3033 </w:t>
      </w:r>
      <w:r>
        <w:rPr>
          <w:rFonts w:hint="eastAsia" w:ascii="Times New Roman" w:hAnsi="Times New Roman" w:eastAsia="宋体"/>
          <w:kern w:val="0"/>
          <w:sz w:val="24"/>
          <w:szCs w:val="24"/>
        </w:rPr>
        <w:t>人。卫生技术人员中，执业（助理）医师</w:t>
      </w:r>
      <w:r>
        <w:rPr>
          <w:rFonts w:ascii="Times New Roman" w:hAnsi="Times New Roman" w:eastAsia="宋体"/>
          <w:kern w:val="0"/>
          <w:sz w:val="24"/>
          <w:szCs w:val="24"/>
        </w:rPr>
        <w:t xml:space="preserve"> 23929 </w:t>
      </w:r>
      <w:r>
        <w:rPr>
          <w:rFonts w:hint="eastAsia" w:ascii="Times New Roman" w:hAnsi="Times New Roman" w:eastAsia="宋体"/>
          <w:kern w:val="0"/>
          <w:sz w:val="24"/>
          <w:szCs w:val="24"/>
        </w:rPr>
        <w:t>人，注册护士</w:t>
      </w:r>
      <w:r>
        <w:rPr>
          <w:rFonts w:ascii="Times New Roman" w:hAnsi="Times New Roman" w:eastAsia="宋体"/>
          <w:kern w:val="0"/>
          <w:sz w:val="24"/>
          <w:szCs w:val="24"/>
        </w:rPr>
        <w:t xml:space="preserve"> 32064 </w:t>
      </w:r>
      <w:r>
        <w:rPr>
          <w:rFonts w:hint="eastAsia" w:ascii="Times New Roman" w:hAnsi="Times New Roman" w:eastAsia="宋体"/>
          <w:kern w:val="0"/>
          <w:sz w:val="24"/>
          <w:szCs w:val="24"/>
        </w:rPr>
        <w:t>人。与上年相比，卫生技术人员增加</w:t>
      </w:r>
      <w:r>
        <w:rPr>
          <w:rFonts w:ascii="Times New Roman" w:hAnsi="Times New Roman" w:eastAsia="宋体"/>
          <w:kern w:val="0"/>
          <w:sz w:val="24"/>
          <w:szCs w:val="24"/>
        </w:rPr>
        <w:t xml:space="preserve"> 4030 </w:t>
      </w:r>
      <w:r>
        <w:rPr>
          <w:rFonts w:hint="eastAsia" w:ascii="Times New Roman" w:hAnsi="Times New Roman" w:eastAsia="宋体"/>
          <w:kern w:val="0"/>
          <w:sz w:val="24"/>
          <w:szCs w:val="24"/>
        </w:rPr>
        <w:t>人（增长</w:t>
      </w:r>
      <w:r>
        <w:rPr>
          <w:rFonts w:ascii="Times New Roman" w:hAnsi="Times New Roman" w:eastAsia="宋体"/>
          <w:kern w:val="0"/>
          <w:sz w:val="24"/>
          <w:szCs w:val="24"/>
        </w:rPr>
        <w:t xml:space="preserve"> 6.33%</w:t>
      </w:r>
      <w:r>
        <w:rPr>
          <w:rFonts w:hint="eastAsia" w:ascii="Times New Roman" w:hAnsi="Times New Roman" w:eastAsia="宋体"/>
          <w:kern w:val="0"/>
          <w:sz w:val="24"/>
          <w:szCs w:val="24"/>
        </w:rPr>
        <w:t>）。</w:t>
      </w:r>
      <w:r>
        <w:rPr>
          <w:rFonts w:ascii="Times New Roman" w:hAnsi="Times New Roman" w:eastAsia="宋体"/>
          <w:kern w:val="0"/>
          <w:sz w:val="24"/>
          <w:szCs w:val="24"/>
        </w:rPr>
        <w:t>每千人口执业（助理）医师 2.53 人（低于全国的2.59 人，18 年数）；每千人口注册护士 3.39 人（高于全国的 2.94 人， 18 年数）；</w:t>
      </w:r>
      <w:r>
        <w:rPr>
          <w:rFonts w:hint="eastAsia" w:ascii="Times New Roman" w:hAnsi="Times New Roman" w:eastAsia="宋体"/>
          <w:kern w:val="0"/>
          <w:sz w:val="24"/>
          <w:szCs w:val="24"/>
        </w:rPr>
        <w:t>每万人口全科医生</w:t>
      </w:r>
      <w:r>
        <w:rPr>
          <w:rFonts w:ascii="Times New Roman" w:hAnsi="Times New Roman" w:eastAsia="宋体"/>
          <w:kern w:val="0"/>
          <w:sz w:val="24"/>
          <w:szCs w:val="24"/>
        </w:rPr>
        <w:t xml:space="preserve"> 2.07 人（低于全国的 2.22 人， 18 年数）;每万人口专业公共卫生</w:t>
      </w:r>
      <w:r>
        <w:rPr>
          <w:rFonts w:hint="eastAsia" w:ascii="Times New Roman" w:hAnsi="Times New Roman" w:eastAsia="宋体"/>
          <w:kern w:val="0"/>
          <w:sz w:val="24"/>
          <w:szCs w:val="24"/>
        </w:rPr>
        <w:t>机构人员</w:t>
      </w:r>
      <w:r>
        <w:rPr>
          <w:rFonts w:ascii="Times New Roman" w:hAnsi="Times New Roman" w:eastAsia="宋体"/>
          <w:kern w:val="0"/>
          <w:sz w:val="24"/>
          <w:szCs w:val="24"/>
        </w:rPr>
        <w:t xml:space="preserve"> 7.24 人（高于全国的 6.34 人，18 年数）。</w:t>
      </w:r>
    </w:p>
    <w:p>
      <w:pPr>
        <w:widowControl/>
        <w:spacing w:after="0"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 xml:space="preserve">2019 </w:t>
      </w:r>
      <w:r>
        <w:rPr>
          <w:rFonts w:hint="eastAsia" w:ascii="Times New Roman" w:hAnsi="Times New Roman" w:eastAsia="宋体"/>
          <w:kern w:val="0"/>
          <w:sz w:val="24"/>
          <w:szCs w:val="24"/>
        </w:rPr>
        <w:t>年，居民到医疗卫生机构平均就诊</w:t>
      </w:r>
      <w:r>
        <w:rPr>
          <w:rFonts w:ascii="Times New Roman" w:hAnsi="Times New Roman" w:eastAsia="宋体"/>
          <w:kern w:val="0"/>
          <w:sz w:val="24"/>
          <w:szCs w:val="24"/>
        </w:rPr>
        <w:t xml:space="preserve"> 5.56 </w:t>
      </w:r>
      <w:r>
        <w:rPr>
          <w:rFonts w:hint="eastAsia" w:ascii="Times New Roman" w:hAnsi="Times New Roman" w:eastAsia="宋体"/>
          <w:kern w:val="0"/>
          <w:sz w:val="24"/>
          <w:szCs w:val="24"/>
        </w:rPr>
        <w:t>次，全省医疗卫生机构总诊疗人次</w:t>
      </w:r>
      <w:r>
        <w:rPr>
          <w:rFonts w:ascii="Times New Roman" w:hAnsi="Times New Roman" w:eastAsia="宋体"/>
          <w:kern w:val="0"/>
          <w:sz w:val="24"/>
          <w:szCs w:val="24"/>
        </w:rPr>
        <w:t xml:space="preserve"> 5252.43 </w:t>
      </w:r>
      <w:r>
        <w:rPr>
          <w:rFonts w:hint="eastAsia" w:ascii="Times New Roman" w:hAnsi="Times New Roman" w:eastAsia="宋体"/>
          <w:kern w:val="0"/>
          <w:sz w:val="24"/>
          <w:szCs w:val="24"/>
        </w:rPr>
        <w:t>万人次，比上年增加</w:t>
      </w:r>
      <w:r>
        <w:rPr>
          <w:rFonts w:ascii="Times New Roman" w:hAnsi="Times New Roman" w:eastAsia="宋体"/>
          <w:kern w:val="0"/>
          <w:sz w:val="24"/>
          <w:szCs w:val="24"/>
        </w:rPr>
        <w:t xml:space="preserve"> 173.88</w:t>
      </w:r>
      <w:r>
        <w:rPr>
          <w:rFonts w:hint="eastAsia" w:ascii="Times New Roman" w:hAnsi="Times New Roman" w:eastAsia="宋体"/>
          <w:kern w:val="0"/>
          <w:sz w:val="24"/>
          <w:szCs w:val="24"/>
        </w:rPr>
        <w:t>万人次（增长</w:t>
      </w:r>
      <w:r>
        <w:rPr>
          <w:rFonts w:ascii="Times New Roman" w:hAnsi="Times New Roman" w:eastAsia="宋体"/>
          <w:kern w:val="0"/>
          <w:sz w:val="24"/>
          <w:szCs w:val="24"/>
        </w:rPr>
        <w:t xml:space="preserve"> 3.42%</w:t>
      </w:r>
      <w:r>
        <w:rPr>
          <w:rFonts w:hint="eastAsia" w:ascii="Times New Roman" w:hAnsi="Times New Roman" w:eastAsia="宋体"/>
          <w:kern w:val="0"/>
          <w:sz w:val="24"/>
          <w:szCs w:val="24"/>
        </w:rPr>
        <w:t>）。其</w:t>
      </w:r>
      <w:r>
        <w:rPr>
          <w:rFonts w:ascii="Times New Roman" w:hAnsi="Times New Roman" w:eastAsia="宋体"/>
          <w:kern w:val="0"/>
          <w:sz w:val="24"/>
          <w:szCs w:val="24"/>
        </w:rPr>
        <w:t>中，医院 2191.84 万人次（占 41.73％），基层医疗卫生机</w:t>
      </w:r>
      <w:r>
        <w:rPr>
          <w:rFonts w:hint="eastAsia" w:ascii="Times New Roman" w:hAnsi="Times New Roman" w:eastAsia="宋体"/>
          <w:kern w:val="0"/>
          <w:sz w:val="24"/>
          <w:szCs w:val="24"/>
        </w:rPr>
        <w:t>构</w:t>
      </w:r>
      <w:r>
        <w:rPr>
          <w:rFonts w:ascii="Times New Roman" w:hAnsi="Times New Roman" w:eastAsia="宋体"/>
          <w:kern w:val="0"/>
          <w:sz w:val="24"/>
          <w:szCs w:val="24"/>
        </w:rPr>
        <w:t xml:space="preserve"> 2738.79 万人次（占 52.14％），专业公共卫生机构 321.75 万人次（占 6.13%），</w:t>
      </w:r>
      <w:r>
        <w:rPr>
          <w:rFonts w:hint="eastAsia" w:ascii="Times New Roman" w:hAnsi="Times New Roman" w:eastAsia="宋体"/>
          <w:kern w:val="0"/>
          <w:sz w:val="24"/>
          <w:szCs w:val="24"/>
        </w:rPr>
        <w:t>其他医疗机构</w:t>
      </w:r>
      <w:r>
        <w:rPr>
          <w:rFonts w:ascii="Times New Roman" w:hAnsi="Times New Roman" w:eastAsia="宋体"/>
          <w:kern w:val="0"/>
          <w:sz w:val="24"/>
          <w:szCs w:val="24"/>
        </w:rPr>
        <w:t xml:space="preserve"> 542 人次（占 0.001％）。与上年相比，医院诊疗人次增加 187.03 万</w:t>
      </w:r>
      <w:r>
        <w:rPr>
          <w:rFonts w:hint="eastAsia" w:ascii="Times New Roman" w:hAnsi="Times New Roman" w:eastAsia="宋体"/>
          <w:kern w:val="0"/>
          <w:sz w:val="24"/>
          <w:szCs w:val="24"/>
        </w:rPr>
        <w:t>人次，基层医疗卫生机构诊疗人次减少</w:t>
      </w:r>
      <w:r>
        <w:rPr>
          <w:rFonts w:ascii="Times New Roman" w:hAnsi="Times New Roman" w:eastAsia="宋体"/>
          <w:kern w:val="0"/>
          <w:sz w:val="24"/>
          <w:szCs w:val="24"/>
        </w:rPr>
        <w:t xml:space="preserve"> 20.32 万人次。</w:t>
      </w:r>
    </w:p>
    <w:p>
      <w:pPr>
        <w:pStyle w:val="2"/>
        <w:numPr>
          <w:ilvl w:val="2"/>
          <w:numId w:val="1"/>
        </w:numPr>
        <w:rPr>
          <w:lang w:eastAsia="zh-Hans"/>
        </w:rPr>
      </w:pPr>
      <w:bookmarkStart w:id="266" w:name="_Toc136012434"/>
      <w:bookmarkEnd w:id="266"/>
      <w:bookmarkStart w:id="267" w:name="_Toc136012432"/>
      <w:bookmarkEnd w:id="267"/>
      <w:bookmarkStart w:id="268" w:name="_Toc136011069"/>
      <w:bookmarkEnd w:id="268"/>
      <w:bookmarkStart w:id="269" w:name="_Toc136011068"/>
      <w:bookmarkEnd w:id="269"/>
      <w:bookmarkStart w:id="270" w:name="_Toc136008978"/>
      <w:bookmarkEnd w:id="270"/>
      <w:bookmarkStart w:id="271" w:name="_Toc136012435"/>
      <w:bookmarkEnd w:id="271"/>
      <w:bookmarkStart w:id="272" w:name="_Toc136009749"/>
      <w:bookmarkEnd w:id="272"/>
      <w:bookmarkStart w:id="273" w:name="_Toc136012433"/>
      <w:bookmarkEnd w:id="273"/>
      <w:bookmarkStart w:id="274" w:name="_Toc136009750"/>
      <w:bookmarkEnd w:id="274"/>
      <w:bookmarkStart w:id="275" w:name="_Toc136008977"/>
      <w:bookmarkEnd w:id="275"/>
      <w:bookmarkStart w:id="276" w:name="_Toc136009747"/>
      <w:bookmarkEnd w:id="276"/>
      <w:bookmarkStart w:id="277" w:name="_Toc136011067"/>
      <w:bookmarkEnd w:id="277"/>
      <w:bookmarkStart w:id="278" w:name="_Toc136011066"/>
      <w:bookmarkEnd w:id="278"/>
      <w:bookmarkStart w:id="279" w:name="_Toc136008975"/>
      <w:bookmarkEnd w:id="279"/>
      <w:bookmarkStart w:id="280" w:name="_Toc136009748"/>
      <w:bookmarkEnd w:id="280"/>
      <w:bookmarkStart w:id="281" w:name="_Toc136008976"/>
      <w:bookmarkEnd w:id="281"/>
      <w:bookmarkStart w:id="282" w:name="_Toc108893291"/>
      <w:bookmarkStart w:id="283" w:name="_Toc142850873"/>
      <w:commentRangeStart w:id="29"/>
      <w:commentRangeStart w:id="30"/>
      <w:r>
        <w:rPr>
          <w:rFonts w:hint="eastAsia"/>
          <w:lang w:eastAsia="zh-Hans"/>
        </w:rPr>
        <w:t>养殖</w:t>
      </w:r>
      <w:r>
        <w:rPr>
          <w:lang w:eastAsia="zh-Hans"/>
        </w:rPr>
        <w:t>业现状</w:t>
      </w:r>
      <w:commentRangeEnd w:id="29"/>
      <w:r>
        <w:rPr>
          <w:rStyle w:val="37"/>
          <w:rFonts w:ascii="等线" w:hAnsi="等线" w:eastAsia="等线"/>
          <w:b w:val="0"/>
        </w:rPr>
        <w:commentReference w:id="29"/>
      </w:r>
      <w:bookmarkEnd w:id="282"/>
      <w:commentRangeEnd w:id="30"/>
      <w:r>
        <w:rPr>
          <w:rStyle w:val="37"/>
          <w:rFonts w:ascii="等线" w:hAnsi="等线" w:eastAsia="等线"/>
          <w:b w:val="0"/>
        </w:rPr>
        <w:commentReference w:id="30"/>
      </w:r>
      <w:bookmarkEnd w:id="283"/>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加大畜禽养殖污染治理，是海南省实施水污染防治行动和推进土壤污染防治工作的重要内容之一。目前，海南省已全部完成畜禽养殖禁养区、限养区、适养区“三区”划定，以规范养殖业环境管理，推进畜禽养殖污染治理。于</w:t>
      </w:r>
      <w:r>
        <w:rPr>
          <w:rFonts w:ascii="Times New Roman" w:hAnsi="Times New Roman" w:eastAsia="宋体"/>
          <w:kern w:val="0"/>
          <w:sz w:val="24"/>
          <w:szCs w:val="24"/>
        </w:rPr>
        <w:t>2018</w:t>
      </w:r>
      <w:r>
        <w:rPr>
          <w:rFonts w:hint="eastAsia" w:ascii="Times New Roman" w:hAnsi="Times New Roman" w:eastAsia="宋体"/>
          <w:kern w:val="0"/>
          <w:sz w:val="24"/>
          <w:szCs w:val="24"/>
        </w:rPr>
        <w:t>年制定实施《海南省畜禽养殖区划分与管理指导意见》，全省已划定畜禽禁养区</w:t>
      </w:r>
      <w:r>
        <w:rPr>
          <w:rFonts w:ascii="Times New Roman" w:hAnsi="Times New Roman" w:eastAsia="宋体"/>
          <w:kern w:val="0"/>
          <w:sz w:val="24"/>
          <w:szCs w:val="24"/>
        </w:rPr>
        <w:t>282</w:t>
      </w:r>
      <w:r>
        <w:rPr>
          <w:rFonts w:hint="eastAsia" w:ascii="Times New Roman" w:hAnsi="Times New Roman" w:eastAsia="宋体"/>
          <w:kern w:val="0"/>
          <w:sz w:val="24"/>
          <w:szCs w:val="24"/>
        </w:rPr>
        <w:t>个，面积</w:t>
      </w:r>
      <w:r>
        <w:rPr>
          <w:rFonts w:ascii="Times New Roman" w:hAnsi="Times New Roman" w:eastAsia="宋体"/>
          <w:kern w:val="0"/>
          <w:sz w:val="24"/>
          <w:szCs w:val="24"/>
        </w:rPr>
        <w:t>17136</w:t>
      </w:r>
      <w:r>
        <w:rPr>
          <w:rFonts w:hint="eastAsia" w:ascii="Times New Roman" w:hAnsi="Times New Roman" w:eastAsia="宋体"/>
          <w:kern w:val="0"/>
          <w:sz w:val="24"/>
          <w:szCs w:val="24"/>
        </w:rPr>
        <w:t>平方公里。近年来，海南省进一步规范畜禽养殖业发展布局和生产行为，全面整治禁养区内规模化畜禽养殖场，完成依法关闭或搬迁</w:t>
      </w:r>
      <w:r>
        <w:rPr>
          <w:rFonts w:ascii="Times New Roman" w:hAnsi="Times New Roman" w:eastAsia="宋体"/>
          <w:kern w:val="0"/>
          <w:sz w:val="24"/>
          <w:szCs w:val="24"/>
        </w:rPr>
        <w:t>;</w:t>
      </w:r>
      <w:r>
        <w:rPr>
          <w:rFonts w:hint="eastAsia" w:ascii="Times New Roman" w:hAnsi="Times New Roman" w:eastAsia="宋体"/>
          <w:kern w:val="0"/>
          <w:sz w:val="24"/>
          <w:szCs w:val="24"/>
        </w:rPr>
        <w:t>加强规模化畜禽养殖场监管，基本实现达标排放或资源化利用。</w:t>
      </w:r>
    </w:p>
    <w:p>
      <w:pPr>
        <w:widowControl/>
        <w:spacing w:after="0"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2022</w:t>
      </w:r>
      <w:r>
        <w:rPr>
          <w:rFonts w:hint="eastAsia" w:ascii="Times New Roman" w:hAnsi="Times New Roman" w:eastAsia="宋体"/>
          <w:kern w:val="0"/>
          <w:sz w:val="24"/>
          <w:szCs w:val="24"/>
        </w:rPr>
        <w:t>年，海南省生态环境厅印发《海南省陆域水产养殖建设项目环境保护管理规定》的通知</w:t>
      </w:r>
      <w:r>
        <w:rPr>
          <w:rFonts w:ascii="Times New Roman" w:hAnsi="Times New Roman" w:eastAsia="宋体"/>
          <w:kern w:val="0"/>
          <w:sz w:val="24"/>
          <w:szCs w:val="24"/>
        </w:rPr>
        <w:t xml:space="preserve"> </w:t>
      </w:r>
      <w:r>
        <w:rPr>
          <w:rFonts w:hint="eastAsia" w:ascii="Times New Roman" w:hAnsi="Times New Roman" w:eastAsia="宋体"/>
          <w:kern w:val="0"/>
          <w:sz w:val="24"/>
          <w:szCs w:val="24"/>
        </w:rPr>
        <w:t>琼环规字〔</w:t>
      </w:r>
      <w:r>
        <w:rPr>
          <w:rFonts w:ascii="Times New Roman" w:hAnsi="Times New Roman" w:eastAsia="宋体"/>
          <w:kern w:val="0"/>
          <w:sz w:val="24"/>
          <w:szCs w:val="24"/>
        </w:rPr>
        <w:t>2022</w:t>
      </w:r>
      <w:r>
        <w:rPr>
          <w:rFonts w:hint="eastAsia" w:ascii="Times New Roman" w:hAnsi="Times New Roman" w:eastAsia="宋体"/>
          <w:kern w:val="0"/>
          <w:sz w:val="24"/>
          <w:szCs w:val="24"/>
        </w:rPr>
        <w:t>〕</w:t>
      </w:r>
      <w:r>
        <w:rPr>
          <w:rFonts w:ascii="Times New Roman" w:hAnsi="Times New Roman" w:eastAsia="宋体"/>
          <w:kern w:val="0"/>
          <w:sz w:val="24"/>
          <w:szCs w:val="24"/>
        </w:rPr>
        <w:t>2</w:t>
      </w:r>
      <w:r>
        <w:rPr>
          <w:rFonts w:hint="eastAsia" w:ascii="Times New Roman" w:hAnsi="Times New Roman" w:eastAsia="宋体"/>
          <w:kern w:val="0"/>
          <w:sz w:val="24"/>
          <w:szCs w:val="24"/>
        </w:rPr>
        <w:t>号，进一步防治陆域水产养殖建设项目导致的环境污染，推进陆域水产养殖业绿色发展、产业升级。</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海南省各市县政府应加强水产养殖产业管理，组织编制养殖水域滩涂规划，划定禁养区、限养区和养殖区，对水产养殖进行合理布局和管控。各市县政府应加强水产养殖投入品使用管控，防范新污染物产生的环境与健康风险。</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现有陆域水产养殖建设项目所在区域水环境质量问题突出的，应开展污染源溯源调查，并以满足当地水环境功能目标为底线，开展区域环境综合整治。所在区域水环境质量未达到水环境功能目标前，除改善水环境质量的水产养殖建设项目外，不得建设其他水产养殖项目；长期不达标的，市县政府应开展挂牌督办。</w:t>
      </w:r>
    </w:p>
    <w:p>
      <w:pPr>
        <w:widowControl/>
        <w:spacing w:after="0"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 xml:space="preserve">2020 </w:t>
      </w:r>
      <w:r>
        <w:rPr>
          <w:rFonts w:hint="eastAsia" w:ascii="Times New Roman" w:hAnsi="Times New Roman" w:eastAsia="宋体"/>
          <w:kern w:val="0"/>
          <w:sz w:val="24"/>
          <w:szCs w:val="24"/>
        </w:rPr>
        <w:t>年</w:t>
      </w:r>
      <w:r>
        <w:rPr>
          <w:rFonts w:ascii="Times New Roman" w:hAnsi="Times New Roman" w:eastAsia="宋体"/>
          <w:kern w:val="0"/>
          <w:sz w:val="24"/>
          <w:szCs w:val="24"/>
        </w:rPr>
        <w:t xml:space="preserve"> 2 </w:t>
      </w:r>
      <w:r>
        <w:rPr>
          <w:rFonts w:hint="eastAsia" w:ascii="Times New Roman" w:hAnsi="Times New Roman" w:eastAsia="宋体"/>
          <w:kern w:val="0"/>
          <w:sz w:val="24"/>
          <w:szCs w:val="24"/>
        </w:rPr>
        <w:t>月统计数据显示，生猪生产方面，据统计全省登记备案的生猪规模养殖场</w:t>
      </w:r>
      <w:r>
        <w:rPr>
          <w:rFonts w:ascii="Times New Roman" w:hAnsi="Times New Roman" w:eastAsia="宋体"/>
          <w:kern w:val="0"/>
          <w:sz w:val="24"/>
          <w:szCs w:val="24"/>
        </w:rPr>
        <w:t xml:space="preserve"> 1068 家，正常开展生</w:t>
      </w:r>
      <w:r>
        <w:rPr>
          <w:rFonts w:hint="eastAsia" w:ascii="Times New Roman" w:hAnsi="Times New Roman" w:eastAsia="宋体"/>
          <w:kern w:val="0"/>
          <w:sz w:val="24"/>
          <w:szCs w:val="24"/>
        </w:rPr>
        <w:t>产</w:t>
      </w:r>
      <w:r>
        <w:rPr>
          <w:rFonts w:ascii="Times New Roman" w:hAnsi="Times New Roman" w:eastAsia="宋体"/>
          <w:kern w:val="0"/>
          <w:sz w:val="24"/>
          <w:szCs w:val="24"/>
        </w:rPr>
        <w:t xml:space="preserve"> 613 家，正常生产的养殖场占比 57.4%。截至 2 月初，全省正在投入运营生产的</w:t>
      </w:r>
      <w:r>
        <w:rPr>
          <w:rFonts w:hint="eastAsia" w:ascii="Times New Roman" w:hAnsi="Times New Roman" w:eastAsia="宋体"/>
          <w:kern w:val="0"/>
          <w:sz w:val="24"/>
          <w:szCs w:val="24"/>
        </w:rPr>
        <w:t>生猪规模养殖场，年可出栏生猪</w:t>
      </w:r>
      <w:r>
        <w:rPr>
          <w:rFonts w:ascii="Times New Roman" w:hAnsi="Times New Roman" w:eastAsia="宋体"/>
          <w:kern w:val="0"/>
          <w:sz w:val="24"/>
          <w:szCs w:val="24"/>
        </w:rPr>
        <w:t xml:space="preserve"> 232.12 万头，现存栏总数 63.08 万头。</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文昌鸡生产方面，当前海南省未发现禽流感疫情，文昌鸡产业稳定发展，出栏量和销售价格稳步回升。截止</w:t>
      </w:r>
      <w:r>
        <w:rPr>
          <w:rFonts w:ascii="Times New Roman" w:hAnsi="Times New Roman" w:eastAsia="宋体"/>
          <w:kern w:val="0"/>
          <w:sz w:val="24"/>
          <w:szCs w:val="24"/>
        </w:rPr>
        <w:t xml:space="preserve"> 2 月 13 日，全省文昌</w:t>
      </w:r>
      <w:r>
        <w:rPr>
          <w:rFonts w:hint="eastAsia" w:ascii="Times New Roman" w:hAnsi="Times New Roman" w:eastAsia="宋体"/>
          <w:kern w:val="0"/>
          <w:sz w:val="24"/>
          <w:szCs w:val="24"/>
        </w:rPr>
        <w:t>鸡存栏</w:t>
      </w:r>
      <w:r>
        <w:rPr>
          <w:rFonts w:ascii="Times New Roman" w:hAnsi="Times New Roman" w:eastAsia="宋体"/>
          <w:kern w:val="0"/>
          <w:sz w:val="24"/>
          <w:szCs w:val="24"/>
        </w:rPr>
        <w:t xml:space="preserve"> 4482.12 万只，日均出栏量 32 万只，以文昌、琼海、儋州等市县为主，恢复</w:t>
      </w:r>
      <w:r>
        <w:rPr>
          <w:rFonts w:hint="eastAsia" w:ascii="Times New Roman" w:hAnsi="Times New Roman" w:eastAsia="宋体"/>
          <w:kern w:val="0"/>
          <w:sz w:val="24"/>
          <w:szCs w:val="24"/>
        </w:rPr>
        <w:t>到正常时期的</w:t>
      </w:r>
      <w:r>
        <w:rPr>
          <w:rFonts w:ascii="Times New Roman" w:hAnsi="Times New Roman" w:eastAsia="宋体"/>
          <w:kern w:val="0"/>
          <w:sz w:val="24"/>
          <w:szCs w:val="24"/>
        </w:rPr>
        <w:t xml:space="preserve"> 81%。</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饲料兽药方面，海南规模以上畜禽水产饲料企业有</w:t>
      </w:r>
      <w:r>
        <w:rPr>
          <w:rFonts w:ascii="Times New Roman" w:hAnsi="Times New Roman" w:eastAsia="宋体"/>
          <w:kern w:val="0"/>
          <w:sz w:val="24"/>
          <w:szCs w:val="24"/>
        </w:rPr>
        <w:t xml:space="preserve"> 25 家，目前已全部复工生</w:t>
      </w:r>
      <w:r>
        <w:rPr>
          <w:rFonts w:hint="eastAsia" w:ascii="Times New Roman" w:hAnsi="Times New Roman" w:eastAsia="宋体"/>
          <w:kern w:val="0"/>
          <w:sz w:val="24"/>
          <w:szCs w:val="24"/>
        </w:rPr>
        <w:t>产，复工率达</w:t>
      </w:r>
      <w:r>
        <w:rPr>
          <w:rFonts w:ascii="Times New Roman" w:hAnsi="Times New Roman" w:eastAsia="宋体"/>
          <w:kern w:val="0"/>
          <w:sz w:val="24"/>
          <w:szCs w:val="24"/>
        </w:rPr>
        <w:t xml:space="preserve"> 100%，产能恢复到正常水平的 86%。</w:t>
      </w:r>
      <w:r>
        <w:rPr>
          <w:rFonts w:hint="eastAsia" w:ascii="Times New Roman" w:hAnsi="Times New Roman" w:eastAsia="宋体"/>
          <w:kern w:val="0"/>
          <w:sz w:val="24"/>
          <w:szCs w:val="24"/>
        </w:rPr>
        <w:t>兽药生产企业有</w:t>
      </w:r>
      <w:r>
        <w:rPr>
          <w:rFonts w:ascii="Times New Roman" w:hAnsi="Times New Roman" w:eastAsia="宋体"/>
          <w:kern w:val="0"/>
          <w:sz w:val="24"/>
          <w:szCs w:val="24"/>
        </w:rPr>
        <w:t xml:space="preserve"> 4 </w:t>
      </w:r>
      <w:r>
        <w:rPr>
          <w:rFonts w:hint="eastAsia" w:ascii="Times New Roman" w:hAnsi="Times New Roman" w:eastAsia="宋体"/>
          <w:kern w:val="0"/>
          <w:sz w:val="24"/>
          <w:szCs w:val="24"/>
        </w:rPr>
        <w:t>家，</w:t>
      </w:r>
      <w:r>
        <w:rPr>
          <w:rFonts w:ascii="Times New Roman" w:hAnsi="Times New Roman" w:eastAsia="宋体"/>
          <w:kern w:val="0"/>
          <w:sz w:val="24"/>
          <w:szCs w:val="24"/>
        </w:rPr>
        <w:t xml:space="preserve">2 </w:t>
      </w:r>
      <w:r>
        <w:rPr>
          <w:rFonts w:hint="eastAsia" w:ascii="Times New Roman" w:hAnsi="Times New Roman" w:eastAsia="宋体"/>
          <w:kern w:val="0"/>
          <w:sz w:val="24"/>
          <w:szCs w:val="24"/>
        </w:rPr>
        <w:t>家已正常生产，</w:t>
      </w:r>
      <w:r>
        <w:rPr>
          <w:rFonts w:ascii="Times New Roman" w:hAnsi="Times New Roman" w:eastAsia="宋体"/>
          <w:kern w:val="0"/>
          <w:sz w:val="24"/>
          <w:szCs w:val="24"/>
        </w:rPr>
        <w:t xml:space="preserve">2 </w:t>
      </w:r>
      <w:r>
        <w:rPr>
          <w:rFonts w:hint="eastAsia" w:ascii="Times New Roman" w:hAnsi="Times New Roman" w:eastAsia="宋体"/>
          <w:kern w:val="0"/>
          <w:sz w:val="24"/>
          <w:szCs w:val="24"/>
        </w:rPr>
        <w:t>家受疫情影响尚未开工。</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目前海南省现有县市城区生猪定点屠宰网点</w:t>
      </w:r>
      <w:r>
        <w:rPr>
          <w:rFonts w:ascii="Times New Roman" w:hAnsi="Times New Roman" w:eastAsia="宋体"/>
          <w:kern w:val="0"/>
          <w:sz w:val="24"/>
          <w:szCs w:val="24"/>
        </w:rPr>
        <w:t xml:space="preserve"> 20 </w:t>
      </w:r>
      <w:r>
        <w:rPr>
          <w:rFonts w:hint="eastAsia" w:ascii="Times New Roman" w:hAnsi="Times New Roman" w:eastAsia="宋体"/>
          <w:kern w:val="0"/>
          <w:sz w:val="24"/>
          <w:szCs w:val="24"/>
        </w:rPr>
        <w:t>个，</w:t>
      </w:r>
      <w:r>
        <w:rPr>
          <w:rFonts w:ascii="Times New Roman" w:hAnsi="Times New Roman" w:eastAsia="宋体"/>
          <w:kern w:val="0"/>
          <w:sz w:val="24"/>
          <w:szCs w:val="24"/>
        </w:rPr>
        <w:t>年屠宰加工生产能力为 350</w:t>
      </w:r>
      <w:r>
        <w:rPr>
          <w:rFonts w:hint="eastAsia" w:ascii="Times New Roman" w:hAnsi="Times New Roman" w:eastAsia="宋体"/>
          <w:kern w:val="0"/>
          <w:sz w:val="24"/>
          <w:szCs w:val="24"/>
        </w:rPr>
        <w:t>至</w:t>
      </w:r>
      <w:r>
        <w:rPr>
          <w:rFonts w:ascii="Times New Roman" w:hAnsi="Times New Roman" w:eastAsia="宋体"/>
          <w:kern w:val="0"/>
          <w:sz w:val="24"/>
          <w:szCs w:val="24"/>
        </w:rPr>
        <w:t xml:space="preserve"> 400 万头，已能基本满足目前城镇居民用肉屠宰网点需要。全省 200 个乡镇和55 个（1 万人以上）农场共设立了乡镇屠宰厂（场）和临时代宰点共 236 家</w:t>
      </w:r>
      <w:r>
        <w:rPr>
          <w:rFonts w:hint="eastAsia" w:ascii="Times New Roman" w:hAnsi="Times New Roman" w:eastAsia="宋体"/>
          <w:kern w:val="0"/>
          <w:sz w:val="24"/>
          <w:szCs w:val="24"/>
        </w:rPr>
        <w:t>。</w:t>
      </w:r>
    </w:p>
    <w:p>
      <w:pPr>
        <w:widowControl/>
        <w:spacing w:after="0"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全省海水养殖面积约</w:t>
      </w:r>
      <w:r>
        <w:rPr>
          <w:rFonts w:ascii="Times New Roman" w:hAnsi="Times New Roman" w:eastAsia="宋体"/>
          <w:kern w:val="0"/>
          <w:sz w:val="24"/>
          <w:szCs w:val="24"/>
        </w:rPr>
        <w:t xml:space="preserve"> 20,510 </w:t>
      </w:r>
      <w:r>
        <w:rPr>
          <w:rFonts w:hint="eastAsia" w:ascii="Times New Roman" w:hAnsi="Times New Roman" w:eastAsia="宋体"/>
          <w:kern w:val="0"/>
          <w:sz w:val="24"/>
          <w:szCs w:val="24"/>
        </w:rPr>
        <w:t>公顷，比</w:t>
      </w:r>
      <w:r>
        <w:rPr>
          <w:rFonts w:ascii="Times New Roman" w:hAnsi="Times New Roman" w:eastAsia="宋体"/>
          <w:kern w:val="0"/>
          <w:sz w:val="24"/>
          <w:szCs w:val="24"/>
        </w:rPr>
        <w:t xml:space="preserve"> 2018 </w:t>
      </w:r>
      <w:r>
        <w:rPr>
          <w:rFonts w:hint="eastAsia" w:ascii="Times New Roman" w:hAnsi="Times New Roman" w:eastAsia="宋体"/>
          <w:kern w:val="0"/>
          <w:sz w:val="24"/>
          <w:szCs w:val="24"/>
        </w:rPr>
        <w:t>年减少</w:t>
      </w:r>
      <w:r>
        <w:rPr>
          <w:rFonts w:ascii="Times New Roman" w:hAnsi="Times New Roman" w:eastAsia="宋体"/>
          <w:kern w:val="0"/>
          <w:sz w:val="24"/>
          <w:szCs w:val="24"/>
        </w:rPr>
        <w:t xml:space="preserve"> 4.03%</w:t>
      </w:r>
      <w:r>
        <w:rPr>
          <w:rFonts w:hint="eastAsia" w:ascii="Times New Roman" w:hAnsi="Times New Roman" w:eastAsia="宋体"/>
          <w:kern w:val="0"/>
          <w:sz w:val="24"/>
          <w:szCs w:val="24"/>
        </w:rPr>
        <w:t>，淡水养殖面积</w:t>
      </w:r>
      <w:r>
        <w:rPr>
          <w:rFonts w:ascii="Times New Roman" w:hAnsi="Times New Roman" w:eastAsia="宋体"/>
          <w:kern w:val="0"/>
          <w:sz w:val="24"/>
          <w:szCs w:val="24"/>
        </w:rPr>
        <w:t xml:space="preserve"> 31,227 </w:t>
      </w:r>
      <w:r>
        <w:rPr>
          <w:rFonts w:hint="eastAsia" w:ascii="Times New Roman" w:hAnsi="Times New Roman" w:eastAsia="宋体"/>
          <w:kern w:val="0"/>
          <w:sz w:val="24"/>
          <w:szCs w:val="24"/>
        </w:rPr>
        <w:t>公顷，比</w:t>
      </w:r>
      <w:r>
        <w:rPr>
          <w:rFonts w:ascii="Times New Roman" w:hAnsi="Times New Roman" w:eastAsia="宋体"/>
          <w:kern w:val="0"/>
          <w:sz w:val="24"/>
          <w:szCs w:val="24"/>
        </w:rPr>
        <w:t xml:space="preserve"> 2018 </w:t>
      </w:r>
      <w:r>
        <w:rPr>
          <w:rFonts w:hint="eastAsia" w:ascii="Times New Roman" w:hAnsi="Times New Roman" w:eastAsia="宋体"/>
          <w:kern w:val="0"/>
          <w:sz w:val="24"/>
          <w:szCs w:val="24"/>
        </w:rPr>
        <w:t>年增加</w:t>
      </w:r>
      <w:r>
        <w:rPr>
          <w:rFonts w:ascii="Times New Roman" w:hAnsi="Times New Roman" w:eastAsia="宋体"/>
          <w:kern w:val="0"/>
          <w:sz w:val="24"/>
          <w:szCs w:val="24"/>
        </w:rPr>
        <w:t xml:space="preserve"> 1.39%</w:t>
      </w:r>
      <w:r>
        <w:rPr>
          <w:rFonts w:hint="eastAsia" w:ascii="Times New Roman" w:hAnsi="Times New Roman" w:eastAsia="宋体"/>
          <w:kern w:val="0"/>
          <w:sz w:val="24"/>
          <w:szCs w:val="24"/>
        </w:rPr>
        <w:t>。</w:t>
      </w:r>
    </w:p>
    <w:p>
      <w:pPr>
        <w:pStyle w:val="12"/>
        <w:widowControl/>
        <w:spacing w:after="0" w:line="360" w:lineRule="auto"/>
        <w:rPr>
          <w:rFonts w:ascii="Times New Roman" w:hAnsi="Times New Roman" w:eastAsia="宋体"/>
          <w:kern w:val="0"/>
          <w:sz w:val="24"/>
          <w:szCs w:val="24"/>
        </w:rPr>
        <w:sectPr>
          <w:pgSz w:w="11907" w:h="16840"/>
          <w:pgMar w:top="1701" w:right="1588" w:bottom="1588" w:left="1588" w:header="1304" w:footer="1247" w:gutter="0"/>
          <w:cols w:space="720" w:num="1"/>
          <w:docGrid w:linePitch="312" w:charSpace="0"/>
        </w:sectPr>
      </w:pPr>
    </w:p>
    <w:p>
      <w:pPr>
        <w:pStyle w:val="3"/>
      </w:pPr>
      <w:bookmarkStart w:id="284" w:name="_Toc1116241330"/>
      <w:bookmarkStart w:id="285" w:name="_Toc1428733276"/>
      <w:bookmarkStart w:id="286" w:name="_Toc431005408"/>
      <w:bookmarkStart w:id="287" w:name="_Toc8400"/>
      <w:bookmarkStart w:id="288" w:name="_Toc1054175574"/>
      <w:bookmarkStart w:id="289" w:name="_Toc142850874"/>
      <w:bookmarkStart w:id="290" w:name="_Toc2111391881"/>
      <w:bookmarkStart w:id="291" w:name="_Toc405296401"/>
      <w:bookmarkStart w:id="292" w:name="_Toc2029770791"/>
      <w:bookmarkStart w:id="293" w:name="_Toc108893292"/>
      <w:bookmarkStart w:id="294" w:name="_Toc47937780"/>
      <w:r>
        <w:t>项目适用的环境和社会法律法规</w:t>
      </w:r>
      <w:r>
        <w:rPr>
          <w:rFonts w:hint="eastAsia"/>
        </w:rPr>
        <w:t>和</w:t>
      </w:r>
      <w:r>
        <w:t>政策框架</w:t>
      </w:r>
      <w:bookmarkEnd w:id="284"/>
      <w:bookmarkEnd w:id="285"/>
      <w:bookmarkEnd w:id="286"/>
      <w:bookmarkEnd w:id="287"/>
      <w:bookmarkEnd w:id="288"/>
      <w:bookmarkEnd w:id="289"/>
      <w:bookmarkEnd w:id="290"/>
      <w:bookmarkEnd w:id="291"/>
      <w:bookmarkEnd w:id="292"/>
      <w:bookmarkEnd w:id="293"/>
      <w:bookmarkEnd w:id="294"/>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本项目的实施需要符合世界银行</w:t>
      </w:r>
      <w:r>
        <w:rPr>
          <w:rFonts w:hint="eastAsia"/>
        </w:rPr>
        <w:t>《环境与社会框架》</w:t>
      </w:r>
      <w:r>
        <w:rPr>
          <w:rFonts w:hint="eastAsia" w:ascii="宋体" w:hAnsi="宋体" w:eastAsia="宋体" w:cs="宋体"/>
          <w:kern w:val="0"/>
          <w:sz w:val="24"/>
          <w:szCs w:val="24"/>
        </w:rPr>
        <w:t>的要求，同时也需要遵守中国国内在环境与社会风险管理领域的有关法律法规的要求。本章总结了世界银行《环境与社会框架》在本项目中的适用要求，同时也梳理了中国现有的与项目最为相关的环境和社会管理法律法规、技术规范、适用标准等框架要求。这些构成了本项目环境与社会管理框架的法律基础。</w:t>
      </w:r>
    </w:p>
    <w:p>
      <w:pPr>
        <w:widowControl/>
        <w:spacing w:line="360" w:lineRule="auto"/>
        <w:ind w:firstLine="480" w:firstLineChars="200"/>
      </w:pPr>
      <w:r>
        <w:rPr>
          <w:rFonts w:hint="eastAsia" w:ascii="宋体" w:hAnsi="宋体" w:eastAsia="宋体" w:cs="宋体"/>
          <w:kern w:val="0"/>
          <w:sz w:val="24"/>
          <w:szCs w:val="24"/>
        </w:rPr>
        <w:t>在项目实施期间，具体子项目活动的识别、准备和实施，均需符合这些政策法规的要求。</w:t>
      </w:r>
    </w:p>
    <w:p>
      <w:pPr>
        <w:pStyle w:val="4"/>
      </w:pPr>
      <w:bookmarkStart w:id="295" w:name="_Toc2145966970"/>
      <w:bookmarkStart w:id="296" w:name="_Toc1143560939"/>
      <w:bookmarkStart w:id="297" w:name="_Toc250893118"/>
      <w:bookmarkStart w:id="298" w:name="_Toc142850875"/>
      <w:bookmarkStart w:id="299" w:name="_Toc29274"/>
      <w:bookmarkStart w:id="300" w:name="_Toc788784468"/>
      <w:bookmarkStart w:id="301" w:name="_Toc108893293"/>
      <w:bookmarkStart w:id="302" w:name="_Toc1705512625"/>
      <w:bookmarkStart w:id="303" w:name="_Toc445550925"/>
      <w:bookmarkStart w:id="304" w:name="_Toc1579951742"/>
      <w:bookmarkStart w:id="305" w:name="_Toc383900835"/>
      <w:r>
        <w:t>世界银行环境社会标准的适用性分析</w:t>
      </w:r>
      <w:bookmarkEnd w:id="295"/>
      <w:bookmarkEnd w:id="296"/>
      <w:bookmarkEnd w:id="297"/>
      <w:bookmarkEnd w:id="298"/>
      <w:bookmarkEnd w:id="299"/>
      <w:bookmarkEnd w:id="300"/>
      <w:bookmarkEnd w:id="301"/>
      <w:bookmarkEnd w:id="302"/>
      <w:bookmarkEnd w:id="303"/>
      <w:bookmarkEnd w:id="304"/>
      <w:bookmarkEnd w:id="305"/>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世界银行的《环境与社会框架》（ESF）适用于本项目。根据初步筛查,世行E</w:t>
      </w:r>
      <w:r>
        <w:rPr>
          <w:rFonts w:ascii="宋体" w:hAnsi="宋体" w:eastAsia="宋体" w:cs="宋体"/>
          <w:kern w:val="0"/>
          <w:sz w:val="24"/>
          <w:szCs w:val="24"/>
        </w:rPr>
        <w:t>SF</w:t>
      </w:r>
      <w:r>
        <w:rPr>
          <w:rFonts w:hint="eastAsia" w:ascii="宋体" w:hAnsi="宋体" w:eastAsia="宋体" w:cs="宋体"/>
          <w:kern w:val="0"/>
          <w:sz w:val="24"/>
          <w:szCs w:val="24"/>
        </w:rPr>
        <w:t>中的1</w:t>
      </w:r>
      <w:r>
        <w:rPr>
          <w:rFonts w:ascii="宋体" w:hAnsi="宋体" w:eastAsia="宋体" w:cs="宋体"/>
          <w:kern w:val="0"/>
          <w:sz w:val="24"/>
          <w:szCs w:val="24"/>
        </w:rPr>
        <w:t>0</w:t>
      </w:r>
      <w:r>
        <w:rPr>
          <w:rFonts w:hint="eastAsia" w:ascii="宋体" w:hAnsi="宋体" w:eastAsia="宋体" w:cs="宋体"/>
          <w:kern w:val="0"/>
          <w:sz w:val="24"/>
          <w:szCs w:val="24"/>
        </w:rPr>
        <w:t>个</w:t>
      </w:r>
      <w:r>
        <w:rPr>
          <w:rFonts w:ascii="宋体" w:hAnsi="宋体" w:eastAsia="宋体" w:cs="宋体"/>
          <w:kern w:val="0"/>
          <w:sz w:val="24"/>
          <w:szCs w:val="24"/>
        </w:rPr>
        <w:t>环境和社会</w:t>
      </w:r>
      <w:r>
        <w:rPr>
          <w:rFonts w:hint="eastAsia" w:ascii="宋体" w:hAnsi="宋体" w:eastAsia="宋体" w:cs="宋体"/>
          <w:kern w:val="0"/>
          <w:sz w:val="24"/>
          <w:szCs w:val="24"/>
        </w:rPr>
        <w:t>标准中，其中</w:t>
      </w:r>
      <w:r>
        <w:rPr>
          <w:rFonts w:ascii="宋体" w:hAnsi="宋体" w:eastAsia="宋体" w:cs="宋体"/>
          <w:kern w:val="0"/>
          <w:sz w:val="24"/>
          <w:szCs w:val="24"/>
        </w:rPr>
        <w:t>8个</w:t>
      </w:r>
      <w:r>
        <w:rPr>
          <w:rFonts w:hint="eastAsia" w:ascii="宋体" w:hAnsi="宋体" w:eastAsia="宋体" w:cs="宋体"/>
          <w:kern w:val="0"/>
          <w:sz w:val="24"/>
          <w:szCs w:val="24"/>
        </w:rPr>
        <w:t>环境和社会</w:t>
      </w:r>
      <w:r>
        <w:rPr>
          <w:rFonts w:ascii="宋体" w:hAnsi="宋体" w:eastAsia="宋体" w:cs="宋体"/>
          <w:kern w:val="0"/>
          <w:sz w:val="24"/>
          <w:szCs w:val="24"/>
        </w:rPr>
        <w:t>标准（</w:t>
      </w:r>
      <w:r>
        <w:rPr>
          <w:rFonts w:hint="eastAsia" w:ascii="宋体" w:hAnsi="宋体" w:eastAsia="宋体" w:cs="宋体"/>
          <w:kern w:val="0"/>
          <w:sz w:val="24"/>
          <w:szCs w:val="24"/>
        </w:rPr>
        <w:t>ESS，其中E</w:t>
      </w:r>
      <w:r>
        <w:rPr>
          <w:rFonts w:ascii="宋体" w:hAnsi="宋体" w:eastAsia="宋体" w:cs="宋体"/>
          <w:kern w:val="0"/>
          <w:sz w:val="24"/>
          <w:szCs w:val="24"/>
        </w:rPr>
        <w:t xml:space="preserve">SS8 </w:t>
      </w:r>
      <w:r>
        <w:rPr>
          <w:rFonts w:hint="eastAsia" w:ascii="宋体" w:hAnsi="宋体" w:eastAsia="宋体" w:cs="宋体"/>
          <w:kern w:val="0"/>
          <w:sz w:val="24"/>
          <w:szCs w:val="24"/>
        </w:rPr>
        <w:t>文化遗产和</w:t>
      </w:r>
      <w:r>
        <w:rPr>
          <w:rFonts w:ascii="宋体" w:hAnsi="宋体" w:eastAsia="宋体" w:cs="宋体"/>
          <w:kern w:val="0"/>
          <w:sz w:val="24"/>
          <w:szCs w:val="24"/>
        </w:rPr>
        <w:t>ESS9</w:t>
      </w:r>
      <w:r>
        <w:rPr>
          <w:rFonts w:hint="eastAsia" w:ascii="宋体" w:hAnsi="宋体" w:eastAsia="宋体" w:cs="宋体"/>
          <w:kern w:val="0"/>
          <w:sz w:val="24"/>
          <w:szCs w:val="24"/>
        </w:rPr>
        <w:t>金融中介</w:t>
      </w:r>
      <w:r>
        <w:rPr>
          <w:rFonts w:ascii="宋体" w:hAnsi="宋体" w:eastAsia="宋体" w:cs="宋体"/>
          <w:kern w:val="0"/>
          <w:sz w:val="24"/>
          <w:szCs w:val="24"/>
        </w:rPr>
        <w:t>除</w:t>
      </w:r>
      <w:r>
        <w:rPr>
          <w:rFonts w:hint="eastAsia" w:ascii="宋体" w:hAnsi="宋体" w:eastAsia="宋体" w:cs="宋体"/>
          <w:kern w:val="0"/>
          <w:sz w:val="24"/>
          <w:szCs w:val="24"/>
          <w:lang w:eastAsia="zh-Hans"/>
        </w:rPr>
        <w:t>外</w:t>
      </w:r>
      <w:r>
        <w:rPr>
          <w:rFonts w:ascii="宋体" w:hAnsi="宋体" w:eastAsia="宋体" w:cs="宋体"/>
          <w:kern w:val="0"/>
          <w:sz w:val="24"/>
          <w:szCs w:val="24"/>
        </w:rPr>
        <w:t>）适用</w:t>
      </w:r>
      <w:r>
        <w:rPr>
          <w:rFonts w:hint="eastAsia" w:ascii="宋体" w:hAnsi="宋体" w:eastAsia="宋体" w:cs="宋体"/>
          <w:kern w:val="0"/>
          <w:sz w:val="24"/>
          <w:szCs w:val="24"/>
        </w:rPr>
        <w:t>于</w:t>
      </w:r>
      <w:r>
        <w:rPr>
          <w:rFonts w:ascii="宋体" w:hAnsi="宋体" w:eastAsia="宋体" w:cs="宋体"/>
          <w:kern w:val="0"/>
          <w:sz w:val="24"/>
          <w:szCs w:val="24"/>
        </w:rPr>
        <w:t>本项目，</w:t>
      </w:r>
      <w:r>
        <w:rPr>
          <w:rFonts w:hint="eastAsia" w:ascii="宋体" w:hAnsi="宋体" w:eastAsia="宋体" w:cs="宋体"/>
          <w:kern w:val="0"/>
          <w:sz w:val="24"/>
          <w:szCs w:val="24"/>
        </w:rPr>
        <w:t>即ESS1、ESS2、ESS3、ESS4、ESS5、ESS6、ESS7以及ESS10，</w:t>
      </w:r>
      <w:r>
        <w:rPr>
          <w:rFonts w:ascii="宋体" w:hAnsi="宋体" w:eastAsia="宋体" w:cs="宋体"/>
          <w:kern w:val="0"/>
          <w:sz w:val="24"/>
          <w:szCs w:val="24"/>
        </w:rPr>
        <w:t>具体如</w:t>
      </w:r>
      <w:r>
        <w:rPr>
          <w:rFonts w:hint="eastAsia" w:ascii="宋体" w:hAnsi="宋体" w:eastAsia="宋体" w:cs="宋体"/>
          <w:kern w:val="0"/>
          <w:sz w:val="24"/>
          <w:szCs w:val="24"/>
        </w:rPr>
        <w:t>表3-1。</w:t>
      </w:r>
    </w:p>
    <w:p>
      <w:pPr>
        <w:keepNext/>
        <w:spacing w:line="256" w:lineRule="auto"/>
        <w:jc w:val="center"/>
        <w:rPr>
          <w:rFonts w:ascii="宋体" w:hAnsi="宋体" w:eastAsia="宋体"/>
          <w:b/>
          <w:szCs w:val="21"/>
        </w:rPr>
      </w:pPr>
      <w:r>
        <w:rPr>
          <w:rFonts w:hint="eastAsia" w:ascii="宋体" w:hAnsi="宋体" w:eastAsia="宋体"/>
          <w:b/>
          <w:szCs w:val="21"/>
        </w:rPr>
        <w:t xml:space="preserve">表 </w:t>
      </w:r>
      <w:r>
        <w:rPr>
          <w:rFonts w:hint="eastAsia" w:ascii="宋体" w:hAnsi="宋体" w:eastAsia="宋体"/>
          <w:b/>
          <w:szCs w:val="21"/>
        </w:rPr>
        <w:fldChar w:fldCharType="begin"/>
      </w:r>
      <w:r>
        <w:rPr>
          <w:rFonts w:hint="eastAsia" w:ascii="宋体" w:hAnsi="宋体" w:eastAsia="宋体"/>
          <w:b/>
          <w:szCs w:val="21"/>
        </w:rPr>
        <w:instrText xml:space="preserve"> STYLEREF 1 \s </w:instrText>
      </w:r>
      <w:r>
        <w:rPr>
          <w:rFonts w:hint="eastAsia" w:ascii="宋体" w:hAnsi="宋体" w:eastAsia="宋体"/>
          <w:b/>
          <w:szCs w:val="21"/>
        </w:rPr>
        <w:fldChar w:fldCharType="separate"/>
      </w:r>
      <w:r>
        <w:rPr>
          <w:rFonts w:hint="eastAsia" w:ascii="宋体" w:hAnsi="宋体" w:eastAsia="宋体"/>
          <w:b/>
          <w:szCs w:val="21"/>
        </w:rPr>
        <w:t>3</w:t>
      </w:r>
      <w:r>
        <w:rPr>
          <w:rFonts w:hint="eastAsia" w:ascii="宋体" w:hAnsi="宋体" w:eastAsia="宋体"/>
          <w:b/>
          <w:szCs w:val="21"/>
        </w:rPr>
        <w:fldChar w:fldCharType="end"/>
      </w:r>
      <w:r>
        <w:rPr>
          <w:rFonts w:hint="eastAsia" w:ascii="宋体" w:hAnsi="宋体" w:eastAsia="宋体"/>
          <w:b/>
          <w:szCs w:val="21"/>
        </w:rPr>
        <w:noBreakHyphen/>
      </w:r>
      <w:r>
        <w:rPr>
          <w:rFonts w:hint="eastAsia" w:ascii="宋体" w:hAnsi="宋体" w:eastAsia="宋体"/>
          <w:b/>
          <w:szCs w:val="21"/>
        </w:rPr>
        <w:fldChar w:fldCharType="begin"/>
      </w:r>
      <w:r>
        <w:rPr>
          <w:rFonts w:hint="eastAsia" w:ascii="宋体" w:hAnsi="宋体" w:eastAsia="宋体"/>
          <w:b/>
          <w:szCs w:val="21"/>
        </w:rPr>
        <w:instrText xml:space="preserve"> SEQ 表 \* ARABIC \s 1 </w:instrText>
      </w:r>
      <w:r>
        <w:rPr>
          <w:rFonts w:hint="eastAsia" w:ascii="宋体" w:hAnsi="宋体" w:eastAsia="宋体"/>
          <w:b/>
          <w:szCs w:val="21"/>
        </w:rPr>
        <w:fldChar w:fldCharType="separate"/>
      </w:r>
      <w:r>
        <w:rPr>
          <w:rFonts w:hint="eastAsia" w:ascii="宋体" w:hAnsi="宋体" w:eastAsia="宋体"/>
          <w:b/>
          <w:szCs w:val="21"/>
        </w:rPr>
        <w:t>1</w:t>
      </w:r>
      <w:r>
        <w:rPr>
          <w:rFonts w:hint="eastAsia" w:ascii="宋体" w:hAnsi="宋体" w:eastAsia="宋体"/>
          <w:b/>
          <w:szCs w:val="21"/>
        </w:rPr>
        <w:fldChar w:fldCharType="end"/>
      </w:r>
      <w:r>
        <w:rPr>
          <w:rFonts w:hint="eastAsia" w:ascii="宋体" w:hAnsi="宋体" w:eastAsia="宋体"/>
          <w:b/>
          <w:bCs/>
          <w:szCs w:val="21"/>
        </w:rPr>
        <w:t>世行环境与社会标准（ESS）相关性分析</w:t>
      </w:r>
    </w:p>
    <w:tbl>
      <w:tblPr>
        <w:tblStyle w:val="30"/>
        <w:tblW w:w="5000" w:type="pct"/>
        <w:jc w:val="center"/>
        <w:tblLayout w:type="autofit"/>
        <w:tblCellMar>
          <w:top w:w="0" w:type="dxa"/>
          <w:left w:w="0" w:type="dxa"/>
          <w:bottom w:w="0" w:type="dxa"/>
          <w:right w:w="0" w:type="dxa"/>
        </w:tblCellMar>
      </w:tblPr>
      <w:tblGrid>
        <w:gridCol w:w="785"/>
        <w:gridCol w:w="1905"/>
        <w:gridCol w:w="1323"/>
        <w:gridCol w:w="4748"/>
      </w:tblGrid>
      <w:tr>
        <w:tblPrEx>
          <w:tblCellMar>
            <w:top w:w="0" w:type="dxa"/>
            <w:left w:w="0" w:type="dxa"/>
            <w:bottom w:w="0" w:type="dxa"/>
            <w:right w:w="0" w:type="dxa"/>
          </w:tblCellMar>
        </w:tblPrEx>
        <w:trPr>
          <w:trHeight w:val="840" w:hRule="atLeast"/>
          <w:tblHeader/>
          <w:jc w:val="center"/>
        </w:trPr>
        <w:tc>
          <w:tcPr>
            <w:tcW w:w="44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编号</w:t>
            </w:r>
          </w:p>
        </w:tc>
        <w:tc>
          <w:tcPr>
            <w:tcW w:w="1087"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环境与社会标准</w:t>
            </w:r>
          </w:p>
        </w:tc>
        <w:tc>
          <w:tcPr>
            <w:tcW w:w="755"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是否相关（是/否）</w:t>
            </w:r>
          </w:p>
        </w:tc>
        <w:tc>
          <w:tcPr>
            <w:tcW w:w="2709"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b/>
                <w:bCs/>
                <w:color w:val="000000"/>
                <w:szCs w:val="21"/>
              </w:rPr>
            </w:pPr>
            <w:r>
              <w:rPr>
                <w:rFonts w:hint="eastAsia" w:ascii="仿宋" w:hAnsi="仿宋" w:eastAsia="仿宋" w:cs="仿宋"/>
                <w:b/>
                <w:bCs/>
                <w:color w:val="000000"/>
                <w:szCs w:val="21"/>
              </w:rPr>
              <w:t>相关性分析</w:t>
            </w:r>
          </w:p>
        </w:tc>
      </w:tr>
      <w:tr>
        <w:tblPrEx>
          <w:tblCellMar>
            <w:top w:w="0" w:type="dxa"/>
            <w:left w:w="0" w:type="dxa"/>
            <w:bottom w:w="0" w:type="dxa"/>
            <w:right w:w="0" w:type="dxa"/>
          </w:tblCellMar>
        </w:tblPrEx>
        <w:trPr>
          <w:trHeight w:val="840" w:hRule="atLeast"/>
          <w:jc w:val="center"/>
        </w:trPr>
        <w:tc>
          <w:tcPr>
            <w:tcW w:w="44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1087"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ESS1: 环境和社会风险和影响的评价和管理</w:t>
            </w:r>
          </w:p>
        </w:tc>
        <w:tc>
          <w:tcPr>
            <w:tcW w:w="755"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2709"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jc w:val="left"/>
              <w:rPr>
                <w:rFonts w:ascii="仿宋" w:hAnsi="仿宋" w:eastAsia="仿宋" w:cs="仿宋"/>
                <w:kern w:val="0"/>
                <w:szCs w:val="21"/>
              </w:rPr>
            </w:pPr>
            <w:r>
              <w:rPr>
                <w:rFonts w:hint="eastAsia" w:ascii="仿宋" w:hAnsi="仿宋" w:eastAsia="仿宋" w:cs="仿宋"/>
                <w:kern w:val="0"/>
                <w:szCs w:val="21"/>
              </w:rPr>
              <w:t>项目活动</w:t>
            </w:r>
            <w:r>
              <w:rPr>
                <w:rFonts w:hint="eastAsia" w:ascii="仿宋" w:hAnsi="仿宋" w:eastAsia="仿宋" w:cs="仿宋"/>
                <w:kern w:val="0"/>
                <w:szCs w:val="21"/>
                <w:lang w:eastAsia="zh-Hans"/>
              </w:rPr>
              <w:t>中陆生野生动物疫源疫病监测站建设涉及小规模的</w:t>
            </w:r>
            <w:r>
              <w:rPr>
                <w:rFonts w:hint="eastAsia" w:ascii="仿宋" w:hAnsi="仿宋" w:eastAsia="仿宋" w:cs="仿宋"/>
                <w:kern w:val="0"/>
                <w:szCs w:val="21"/>
              </w:rPr>
              <w:t>土建工程，</w:t>
            </w:r>
            <w:r>
              <w:rPr>
                <w:rFonts w:hint="eastAsia" w:ascii="仿宋" w:hAnsi="仿宋" w:eastAsia="仿宋" w:cs="仿宋"/>
                <w:kern w:val="0"/>
                <w:szCs w:val="21"/>
                <w:lang w:eastAsia="zh-Hans"/>
              </w:rPr>
              <w:t>在施工及后期运营过程中会产生一定的噪音、</w:t>
            </w:r>
            <w:r>
              <w:rPr>
                <w:rFonts w:hint="eastAsia" w:ascii="仿宋" w:hAnsi="仿宋" w:eastAsia="仿宋" w:cs="仿宋"/>
                <w:kern w:val="0"/>
                <w:szCs w:val="21"/>
              </w:rPr>
              <w:t>污水、固体废弃物污染，但基本为改造工程，不涉及征地拆迁，</w:t>
            </w:r>
            <w:r>
              <w:rPr>
                <w:rFonts w:hint="eastAsia" w:ascii="仿宋" w:hAnsi="仿宋" w:eastAsia="仿宋" w:cs="仿宋"/>
                <w:kern w:val="0"/>
                <w:szCs w:val="21"/>
                <w:lang w:eastAsia="zh-Hans"/>
              </w:rPr>
              <w:t>且</w:t>
            </w:r>
            <w:r>
              <w:rPr>
                <w:rFonts w:hint="eastAsia" w:ascii="仿宋" w:hAnsi="仿宋" w:eastAsia="仿宋" w:cs="仿宋"/>
                <w:kern w:val="0"/>
                <w:szCs w:val="21"/>
              </w:rPr>
              <w:t>造成的环境社会负面影响有限且可控。</w:t>
            </w:r>
          </w:p>
          <w:p>
            <w:pPr>
              <w:widowControl/>
              <w:numPr>
                <w:ilvl w:val="0"/>
                <w:numId w:val="5"/>
              </w:numPr>
              <w:snapToGrid w:val="0"/>
              <w:spacing w:after="0" w:line="240" w:lineRule="auto"/>
              <w:jc w:val="left"/>
              <w:rPr>
                <w:rFonts w:ascii="仿宋" w:hAnsi="仿宋" w:eastAsia="仿宋" w:cs="仿宋"/>
                <w:kern w:val="0"/>
                <w:szCs w:val="21"/>
              </w:rPr>
            </w:pPr>
            <w:r>
              <w:rPr>
                <w:rFonts w:hint="eastAsia" w:ascii="仿宋" w:hAnsi="仿宋" w:eastAsia="仿宋" w:cs="仿宋"/>
                <w:kern w:val="0"/>
                <w:szCs w:val="21"/>
              </w:rPr>
              <w:t>根据国内法规和世界银行的</w:t>
            </w:r>
            <w:r>
              <w:rPr>
                <w:rFonts w:ascii="仿宋" w:hAnsi="仿宋" w:eastAsia="仿宋" w:cs="仿宋"/>
                <w:kern w:val="0"/>
                <w:szCs w:val="21"/>
              </w:rPr>
              <w:t>ESF政策，编制了环境社会管理框架（ESMF）</w:t>
            </w:r>
            <w:r>
              <w:rPr>
                <w:rFonts w:hint="eastAsia" w:ascii="仿宋" w:hAnsi="仿宋" w:eastAsia="仿宋" w:cs="仿宋"/>
                <w:kern w:val="0"/>
                <w:szCs w:val="21"/>
                <w:lang w:eastAsia="zh-Hans"/>
              </w:rPr>
              <w:t>和</w:t>
            </w:r>
            <w:r>
              <w:rPr>
                <w:rFonts w:hint="eastAsia" w:ascii="仿宋" w:hAnsi="仿宋" w:eastAsia="仿宋" w:cs="仿宋"/>
                <w:kern w:val="0"/>
                <w:szCs w:val="21"/>
              </w:rPr>
              <w:t>《利益相关</w:t>
            </w:r>
            <w:r>
              <w:rPr>
                <w:rFonts w:hint="eastAsia" w:ascii="仿宋" w:hAnsi="仿宋" w:eastAsia="仿宋" w:cs="仿宋"/>
                <w:kern w:val="0"/>
                <w:szCs w:val="21"/>
                <w:lang w:eastAsia="zh-Hans"/>
              </w:rPr>
              <w:t>者</w:t>
            </w:r>
            <w:r>
              <w:rPr>
                <w:rFonts w:hint="eastAsia" w:ascii="仿宋" w:hAnsi="仿宋" w:eastAsia="仿宋" w:cs="仿宋"/>
                <w:kern w:val="0"/>
                <w:szCs w:val="21"/>
              </w:rPr>
              <w:t>参与计划》（</w:t>
            </w:r>
            <w:r>
              <w:rPr>
                <w:rFonts w:ascii="仿宋" w:hAnsi="仿宋" w:eastAsia="仿宋" w:cs="仿宋"/>
                <w:kern w:val="0"/>
                <w:szCs w:val="21"/>
              </w:rPr>
              <w:t>SEP）作为环境社会管理工具，以涵盖所有项目支持的活动和相关设施，包括推动标准政策制定的技术援助活动的潜在下游影响。</w:t>
            </w:r>
          </w:p>
          <w:p>
            <w:pPr>
              <w:widowControl/>
              <w:numPr>
                <w:ilvl w:val="0"/>
                <w:numId w:val="5"/>
              </w:numPr>
              <w:snapToGrid w:val="0"/>
              <w:spacing w:after="0" w:line="240" w:lineRule="auto"/>
              <w:jc w:val="left"/>
              <w:rPr>
                <w:rFonts w:ascii="仿宋" w:hAnsi="仿宋" w:eastAsia="仿宋" w:cs="仿宋"/>
                <w:color w:val="000000"/>
                <w:kern w:val="0"/>
                <w:sz w:val="24"/>
                <w:szCs w:val="21"/>
              </w:rPr>
            </w:pPr>
            <w:r>
              <w:rPr>
                <w:rFonts w:hint="eastAsia" w:ascii="仿宋" w:hAnsi="仿宋" w:eastAsia="仿宋" w:cs="仿宋"/>
                <w:kern w:val="0"/>
                <w:szCs w:val="21"/>
              </w:rPr>
              <w:t>借款人在ESMF和SEP编制过程中以及项目实施全过程中持续开展利益相关者参与和信息披露活动。</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ESS2: 劳工和工作条件</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jc w:val="left"/>
              <w:rPr>
                <w:rFonts w:ascii="仿宋" w:hAnsi="仿宋" w:eastAsia="仿宋" w:cs="仿宋"/>
                <w:kern w:val="0"/>
                <w:szCs w:val="21"/>
              </w:rPr>
            </w:pPr>
            <w:r>
              <w:rPr>
                <w:rFonts w:hint="eastAsia" w:ascii="仿宋" w:hAnsi="仿宋" w:eastAsia="仿宋" w:cs="仿宋"/>
                <w:kern w:val="0"/>
                <w:szCs w:val="21"/>
              </w:rPr>
              <w:t>本项目仅涉及小</w:t>
            </w:r>
            <w:r>
              <w:rPr>
                <w:rFonts w:hint="eastAsia" w:ascii="仿宋" w:hAnsi="仿宋" w:eastAsia="仿宋" w:cs="仿宋"/>
                <w:kern w:val="0"/>
                <w:szCs w:val="21"/>
                <w:lang w:eastAsia="zh-Hans"/>
              </w:rPr>
              <w:t>规模</w:t>
            </w:r>
            <w:r>
              <w:rPr>
                <w:rFonts w:hint="eastAsia" w:ascii="仿宋" w:hAnsi="仿宋" w:eastAsia="仿宋" w:cs="仿宋"/>
                <w:kern w:val="0"/>
                <w:szCs w:val="21"/>
              </w:rPr>
              <w:t>土建工程，不会有大量劳动力涌入。主要考虑项目活动所涉及的监测站检测人员、实验室检验人员以及农贸市场工作人员的劳工权益保护和实验设备使用过程中职业健康与安全风险。</w:t>
            </w:r>
          </w:p>
          <w:p>
            <w:pPr>
              <w:widowControl/>
              <w:numPr>
                <w:ilvl w:val="0"/>
                <w:numId w:val="5"/>
              </w:numPr>
              <w:snapToGrid w:val="0"/>
              <w:spacing w:after="0" w:line="240" w:lineRule="auto"/>
              <w:rPr>
                <w:rFonts w:ascii="仿宋" w:hAnsi="仿宋" w:eastAsia="仿宋" w:cs="仿宋"/>
                <w:kern w:val="0"/>
                <w:szCs w:val="21"/>
              </w:rPr>
            </w:pPr>
            <w:r>
              <w:rPr>
                <w:rFonts w:hint="eastAsia" w:ascii="仿宋" w:hAnsi="仿宋" w:eastAsia="仿宋" w:cs="仿宋"/>
                <w:kern w:val="0"/>
                <w:szCs w:val="21"/>
              </w:rPr>
              <w:t>本项目编制了劳工管理程序框架（</w:t>
            </w:r>
            <w:r>
              <w:rPr>
                <w:rFonts w:ascii="仿宋" w:hAnsi="仿宋" w:eastAsia="仿宋" w:cs="仿宋"/>
                <w:kern w:val="0"/>
                <w:szCs w:val="21"/>
                <w:lang w:eastAsia="zh-Hans"/>
              </w:rPr>
              <w:t>LMP</w:t>
            </w:r>
            <w:r>
              <w:rPr>
                <w:rFonts w:hint="eastAsia" w:ascii="仿宋" w:hAnsi="仿宋" w:eastAsia="仿宋" w:cs="仿宋"/>
                <w:kern w:val="0"/>
                <w:szCs w:val="21"/>
                <w:lang w:eastAsia="zh-Hans"/>
              </w:rPr>
              <w:t>，附件</w:t>
            </w:r>
            <w:r>
              <w:rPr>
                <w:rFonts w:ascii="仿宋" w:hAnsi="仿宋" w:eastAsia="仿宋" w:cs="仿宋"/>
                <w:kern w:val="0"/>
                <w:szCs w:val="21"/>
                <w:lang w:eastAsia="zh-Hans"/>
              </w:rPr>
              <w:t>5</w:t>
            </w:r>
            <w:r>
              <w:rPr>
                <w:rFonts w:hint="eastAsia" w:ascii="仿宋" w:hAnsi="仿宋" w:eastAsia="仿宋" w:cs="仿宋"/>
                <w:kern w:val="0"/>
                <w:szCs w:val="21"/>
              </w:rPr>
              <w:t>），对潜在的劳工风险进行管理。项目实施中，各子项目的劳工管理风险会纳入环境与社会监测内容进行跟踪监测。</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ESS3: 资源效率与污染预防和管理</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rPr>
                <w:rFonts w:ascii="仿宋" w:hAnsi="仿宋" w:eastAsia="仿宋" w:cs="仿宋"/>
                <w:kern w:val="0"/>
                <w:szCs w:val="21"/>
              </w:rPr>
            </w:pPr>
            <w:r>
              <w:rPr>
                <w:rFonts w:hint="eastAsia" w:ascii="仿宋" w:hAnsi="仿宋" w:eastAsia="仿宋" w:cs="仿宋"/>
                <w:kern w:val="0"/>
                <w:szCs w:val="21"/>
              </w:rPr>
              <w:t>在ESMF中，</w:t>
            </w:r>
            <w:commentRangeStart w:id="31"/>
            <w:commentRangeStart w:id="32"/>
            <w:r>
              <w:rPr>
                <w:rFonts w:hint="eastAsia" w:ascii="仿宋" w:hAnsi="仿宋" w:eastAsia="仿宋" w:cs="仿宋"/>
                <w:kern w:val="0"/>
                <w:szCs w:val="21"/>
              </w:rPr>
              <w:t>环境、健康和安全指南为公共卫健设施的废水和废物管理以及感染和辐射暴露的控制提供了指导，该指南综合了WBG环境、健康和安全指南和其他适用的GIIP的要求。</w:t>
            </w:r>
            <w:commentRangeEnd w:id="31"/>
            <w:r>
              <w:rPr>
                <w:rStyle w:val="37"/>
              </w:rPr>
              <w:commentReference w:id="31"/>
            </w:r>
            <w:commentRangeEnd w:id="32"/>
            <w:r>
              <w:rPr>
                <w:rStyle w:val="37"/>
              </w:rPr>
              <w:commentReference w:id="32"/>
            </w:r>
          </w:p>
          <w:p>
            <w:pPr>
              <w:widowControl/>
              <w:numPr>
                <w:ilvl w:val="0"/>
                <w:numId w:val="5"/>
              </w:numPr>
              <w:snapToGrid w:val="0"/>
              <w:spacing w:after="0" w:line="240" w:lineRule="auto"/>
            </w:pPr>
            <w:r>
              <w:rPr>
                <w:rFonts w:hint="eastAsia" w:ascii="仿宋" w:hAnsi="仿宋" w:eastAsia="仿宋" w:cs="仿宋"/>
                <w:kern w:val="0"/>
                <w:szCs w:val="21"/>
              </w:rPr>
              <w:t>人兽共患病研究过程中产生的医疗废弃物、农贸市场的活禽将产生污染问题，</w:t>
            </w:r>
            <w:commentRangeStart w:id="33"/>
            <w:commentRangeStart w:id="34"/>
            <w:commentRangeStart w:id="35"/>
            <w:r>
              <w:rPr>
                <w:rFonts w:hint="eastAsia" w:ascii="仿宋" w:hAnsi="仿宋" w:eastAsia="仿宋" w:cs="仿宋"/>
                <w:kern w:val="0"/>
                <w:szCs w:val="21"/>
              </w:rPr>
              <w:t>对此要开展健康影响评价。</w:t>
            </w:r>
            <w:commentRangeEnd w:id="33"/>
            <w:r>
              <w:rPr>
                <w:rStyle w:val="37"/>
              </w:rPr>
              <w:commentReference w:id="33"/>
            </w:r>
            <w:commentRangeEnd w:id="34"/>
            <w:r>
              <w:rPr>
                <w:rStyle w:val="37"/>
              </w:rPr>
              <w:commentReference w:id="34"/>
            </w:r>
            <w:commentRangeEnd w:id="35"/>
            <w:r>
              <w:rPr>
                <w:rStyle w:val="37"/>
              </w:rPr>
              <w:commentReference w:id="35"/>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ESS4: 社区健康与安全</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rPr>
                <w:rFonts w:ascii="仿宋" w:hAnsi="仿宋" w:eastAsia="仿宋" w:cs="仿宋"/>
                <w:kern w:val="0"/>
                <w:szCs w:val="21"/>
              </w:rPr>
            </w:pPr>
            <w:r>
              <w:rPr>
                <w:rFonts w:hint="eastAsia" w:ascii="仿宋" w:hAnsi="仿宋" w:eastAsia="仿宋" w:cs="仿宋"/>
                <w:kern w:val="0"/>
                <w:szCs w:val="21"/>
                <w:lang w:eastAsia="zh-Hans"/>
              </w:rPr>
              <w:t>本</w:t>
            </w:r>
            <w:r>
              <w:rPr>
                <w:rFonts w:hint="eastAsia" w:ascii="仿宋" w:hAnsi="仿宋" w:eastAsia="仿宋" w:cs="仿宋"/>
                <w:kern w:val="0"/>
                <w:szCs w:val="21"/>
              </w:rPr>
              <w:t>项目仅涉及小型土建工程，不会有大量劳动力涌入，并且在施工期间不会给附近社区或医院现场的现有患者带来重大的滋扰。但需考虑来自实验室的医疗废物以及来自农贸市场和等支持活动的废物处理、运输和处置过程中可能会造成周边社区的环境污染。</w:t>
            </w:r>
          </w:p>
          <w:p>
            <w:pPr>
              <w:widowControl/>
              <w:numPr>
                <w:ilvl w:val="0"/>
                <w:numId w:val="5"/>
              </w:numPr>
              <w:snapToGrid w:val="0"/>
              <w:spacing w:after="0" w:line="240" w:lineRule="auto"/>
              <w:rPr>
                <w:rFonts w:ascii="仿宋" w:hAnsi="仿宋" w:eastAsia="仿宋" w:cs="仿宋"/>
                <w:color w:val="000000"/>
                <w:kern w:val="0"/>
                <w:sz w:val="24"/>
                <w:szCs w:val="21"/>
              </w:rPr>
            </w:pPr>
            <w:r>
              <w:rPr>
                <w:rFonts w:hint="eastAsia" w:ascii="仿宋" w:hAnsi="仿宋" w:eastAsia="仿宋" w:cs="仿宋"/>
                <w:kern w:val="0"/>
                <w:szCs w:val="21"/>
              </w:rPr>
              <w:t>在</w:t>
            </w:r>
            <w:commentRangeStart w:id="36"/>
            <w:commentRangeStart w:id="37"/>
            <w:commentRangeStart w:id="38"/>
            <w:r>
              <w:rPr>
                <w:rFonts w:hint="eastAsia" w:ascii="仿宋" w:hAnsi="仿宋" w:eastAsia="仿宋" w:cs="仿宋"/>
                <w:kern w:val="0"/>
                <w:szCs w:val="21"/>
              </w:rPr>
              <w:t>子项目</w:t>
            </w:r>
            <w:commentRangeEnd w:id="36"/>
            <w:r>
              <w:rPr>
                <w:rStyle w:val="37"/>
              </w:rPr>
              <w:commentReference w:id="36"/>
            </w:r>
            <w:commentRangeEnd w:id="37"/>
            <w:r>
              <w:rPr>
                <w:rStyle w:val="37"/>
              </w:rPr>
              <w:commentReference w:id="37"/>
            </w:r>
            <w:commentRangeEnd w:id="38"/>
            <w:r>
              <w:rPr>
                <w:rStyle w:val="37"/>
              </w:rPr>
              <w:commentReference w:id="38"/>
            </w:r>
            <w:r>
              <w:rPr>
                <w:rFonts w:hint="eastAsia" w:ascii="仿宋" w:hAnsi="仿宋" w:eastAsia="仿宋" w:cs="仿宋"/>
                <w:kern w:val="0"/>
                <w:szCs w:val="21"/>
              </w:rPr>
              <w:t>健康市场试点行动实施前，需对社区健康与安全风险进行分析，并制定相应的环境社会管理计划。</w:t>
            </w:r>
          </w:p>
          <w:p>
            <w:pPr>
              <w:widowControl/>
              <w:numPr>
                <w:ilvl w:val="0"/>
                <w:numId w:val="5"/>
              </w:numPr>
              <w:snapToGrid w:val="0"/>
              <w:spacing w:after="0" w:line="240" w:lineRule="auto"/>
              <w:rPr>
                <w:rFonts w:ascii="仿宋" w:hAnsi="仿宋" w:eastAsia="仿宋" w:cs="仿宋"/>
                <w:color w:val="000000"/>
                <w:kern w:val="0"/>
                <w:sz w:val="24"/>
                <w:szCs w:val="21"/>
              </w:rPr>
            </w:pPr>
            <w:r>
              <w:rPr>
                <w:rFonts w:hint="eastAsia" w:ascii="仿宋" w:hAnsi="仿宋" w:eastAsia="仿宋" w:cs="仿宋"/>
                <w:kern w:val="0"/>
                <w:szCs w:val="21"/>
              </w:rPr>
              <w:t>项目制定了《利益相关</w:t>
            </w:r>
            <w:r>
              <w:rPr>
                <w:rFonts w:hint="eastAsia" w:ascii="仿宋" w:hAnsi="仿宋" w:eastAsia="仿宋" w:cs="仿宋"/>
                <w:kern w:val="0"/>
                <w:szCs w:val="21"/>
                <w:lang w:eastAsia="zh-Hans"/>
              </w:rPr>
              <w:t>者</w:t>
            </w:r>
            <w:r>
              <w:rPr>
                <w:rFonts w:hint="eastAsia" w:ascii="仿宋" w:hAnsi="仿宋" w:eastAsia="仿宋" w:cs="仿宋"/>
                <w:kern w:val="0"/>
                <w:szCs w:val="21"/>
              </w:rPr>
              <w:t>参与计划》（SEP），将在项目开发早期及全过程中持续开展与周边社区的信息公示、咨询等参与工作，参见</w:t>
            </w:r>
            <w:r>
              <w:rPr>
                <w:rFonts w:ascii="仿宋" w:hAnsi="仿宋" w:eastAsia="仿宋" w:cs="仿宋"/>
                <w:kern w:val="0"/>
                <w:szCs w:val="21"/>
              </w:rPr>
              <w:t>ESS10</w:t>
            </w:r>
            <w:r>
              <w:rPr>
                <w:rFonts w:hint="eastAsia" w:ascii="仿宋" w:hAnsi="仿宋" w:eastAsia="仿宋" w:cs="仿宋"/>
                <w:kern w:val="0"/>
                <w:szCs w:val="21"/>
              </w:rPr>
              <w:t>。</w:t>
            </w:r>
          </w:p>
        </w:tc>
      </w:tr>
      <w:tr>
        <w:tblPrEx>
          <w:tblCellMar>
            <w:top w:w="0" w:type="dxa"/>
            <w:left w:w="0" w:type="dxa"/>
            <w:bottom w:w="0" w:type="dxa"/>
            <w:right w:w="0" w:type="dxa"/>
          </w:tblCellMar>
        </w:tblPrEx>
        <w:trPr>
          <w:trHeight w:val="268"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ESS5: 土地征用、土地使用限制和非自愿移民</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napToGrid w:val="0"/>
              <w:spacing w:after="0" w:line="240" w:lineRule="auto"/>
              <w:jc w:val="center"/>
              <w:rPr>
                <w:rFonts w:ascii="仿宋" w:hAnsi="仿宋" w:eastAsia="仿宋" w:cs="仿宋"/>
                <w:kern w:val="0"/>
                <w:szCs w:val="21"/>
              </w:rPr>
            </w:pPr>
            <w:r>
              <w:rPr>
                <w:rFonts w:hint="eastAsia" w:ascii="仿宋" w:hAnsi="仿宋" w:eastAsia="仿宋" w:cs="仿宋"/>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rPr>
                <w:rFonts w:ascii="仿宋" w:hAnsi="仿宋" w:eastAsia="仿宋" w:cs="仿宋"/>
                <w:kern w:val="0"/>
                <w:szCs w:val="21"/>
                <w:lang w:eastAsia="zh-Hans"/>
              </w:rPr>
            </w:pPr>
            <w:r>
              <w:rPr>
                <w:rFonts w:hint="eastAsia" w:ascii="仿宋" w:hAnsi="仿宋" w:eastAsia="仿宋" w:cs="仿宋"/>
                <w:kern w:val="0"/>
                <w:szCs w:val="21"/>
                <w:lang w:eastAsia="zh-Hans"/>
              </w:rPr>
              <w:t>本项目涉及的建设活动将在现有土地上开展或者对现有设施进行升级改造，涉及少量国有</w:t>
            </w:r>
            <w:r>
              <w:rPr>
                <w:rFonts w:hint="eastAsia" w:ascii="仿宋" w:hAnsi="仿宋" w:eastAsia="仿宋" w:cs="仿宋"/>
                <w:kern w:val="0"/>
                <w:szCs w:val="21"/>
              </w:rPr>
              <w:t>林地</w:t>
            </w:r>
            <w:r>
              <w:rPr>
                <w:rFonts w:hint="eastAsia" w:ascii="仿宋" w:hAnsi="仿宋" w:eastAsia="仿宋" w:cs="仿宋"/>
                <w:kern w:val="0"/>
                <w:szCs w:val="21"/>
                <w:lang w:eastAsia="zh-Hans"/>
              </w:rPr>
              <w:t>上的青苗补偿，但不涉及额外征占用土地和房屋拆除。</w:t>
            </w:r>
          </w:p>
          <w:p>
            <w:pPr>
              <w:widowControl/>
              <w:numPr>
                <w:ilvl w:val="0"/>
                <w:numId w:val="5"/>
              </w:numPr>
              <w:snapToGrid w:val="0"/>
              <w:spacing w:after="0" w:line="240" w:lineRule="auto"/>
            </w:pPr>
            <w:r>
              <w:rPr>
                <w:rFonts w:hint="eastAsia" w:ascii="仿宋" w:hAnsi="仿宋" w:eastAsia="仿宋" w:cs="仿宋"/>
                <w:kern w:val="0"/>
                <w:szCs w:val="21"/>
                <w:lang w:eastAsia="zh-Hans"/>
              </w:rPr>
              <w:t>如果在项目实施过程中项目地点发生变化，出现土地征用或搬迁，需要根据</w:t>
            </w:r>
            <w:r>
              <w:rPr>
                <w:rFonts w:ascii="仿宋" w:hAnsi="仿宋" w:eastAsia="仿宋" w:cs="仿宋"/>
                <w:kern w:val="0"/>
                <w:szCs w:val="21"/>
                <w:lang w:eastAsia="zh-Hans"/>
              </w:rPr>
              <w:t xml:space="preserve"> ESS5 </w:t>
            </w:r>
            <w:r>
              <w:rPr>
                <w:rFonts w:hint="eastAsia" w:ascii="仿宋" w:hAnsi="仿宋" w:eastAsia="仿宋" w:cs="仿宋"/>
                <w:kern w:val="0"/>
                <w:szCs w:val="21"/>
                <w:lang w:eastAsia="zh-Hans"/>
              </w:rPr>
              <w:t>要求准备《移民政策框架》工具。另外，现有的监测站和新建监测站用地，若是在三年内获得的，也需要对其土地使用情况进行尽职调查；若存在遗留问题，需要编制纠正计划或措施，并在实施过程中，由独立的第三方，进行监测评估。</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ESS6: 生物多样性保护和生物自然资源的可持续管理</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jc w:val="left"/>
              <w:rPr>
                <w:rFonts w:ascii="仿宋" w:hAnsi="仿宋" w:eastAsia="仿宋" w:cs="仿宋"/>
                <w:color w:val="000000"/>
                <w:kern w:val="0"/>
                <w:sz w:val="24"/>
                <w:szCs w:val="21"/>
              </w:rPr>
            </w:pPr>
            <w:r>
              <w:rPr>
                <w:rFonts w:hint="eastAsia" w:ascii="仿宋" w:hAnsi="仿宋" w:eastAsia="仿宋" w:cs="仿宋"/>
                <w:kern w:val="0"/>
                <w:szCs w:val="21"/>
              </w:rPr>
              <w:t>为了预防项目实施过程中任何“关联设施”的潜在生态影响，</w:t>
            </w:r>
            <w:r>
              <w:rPr>
                <w:rFonts w:ascii="仿宋" w:hAnsi="仿宋" w:eastAsia="仿宋" w:cs="仿宋"/>
                <w:kern w:val="0"/>
                <w:szCs w:val="21"/>
              </w:rPr>
              <w:t>ESMF要求针对涉及潜在生态影响的相关子项，开展影响评价，并在相应的ESMP中包含相关的减缓措施。</w:t>
            </w:r>
            <w:r>
              <w:rPr>
                <w:rFonts w:hint="eastAsia" w:ascii="仿宋" w:hAnsi="仿宋" w:eastAsia="仿宋" w:cs="仿宋"/>
                <w:kern w:val="0"/>
                <w:szCs w:val="21"/>
              </w:rPr>
              <w:t xml:space="preserve"> </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ESS7: 原住民/ 撒哈拉以南非洲长期服务不足的传统地方社区</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rPr>
                <w:rFonts w:ascii="仿宋" w:hAnsi="仿宋" w:eastAsia="仿宋" w:cs="仿宋"/>
                <w:color w:val="000000"/>
                <w:kern w:val="0"/>
                <w:sz w:val="24"/>
                <w:szCs w:val="21"/>
              </w:rPr>
            </w:pPr>
            <w:r>
              <w:rPr>
                <w:rFonts w:hint="eastAsia" w:ascii="仿宋" w:hAnsi="仿宋" w:eastAsia="仿宋" w:cs="仿宋"/>
                <w:kern w:val="0"/>
                <w:szCs w:val="21"/>
                <w:lang w:eastAsia="zh-Hans"/>
              </w:rPr>
              <w:t>由于海</w:t>
            </w:r>
            <w:r>
              <w:rPr>
                <w:rFonts w:hint="eastAsia" w:ascii="仿宋" w:hAnsi="仿宋" w:eastAsia="仿宋" w:cs="仿宋"/>
                <w:kern w:val="0"/>
                <w:szCs w:val="21"/>
              </w:rPr>
              <w:t>南省</w:t>
            </w:r>
            <w:r>
              <w:rPr>
                <w:rFonts w:hint="eastAsia" w:ascii="仿宋" w:hAnsi="仿宋" w:eastAsia="仿宋" w:cs="仿宋"/>
                <w:kern w:val="0"/>
                <w:szCs w:val="21"/>
                <w:lang w:eastAsia="zh-Hans"/>
              </w:rPr>
              <w:t>是多民族聚居省份，少数民族人口占全省户籍总人口的</w:t>
            </w:r>
            <w:r>
              <w:rPr>
                <w:rFonts w:ascii="仿宋" w:hAnsi="仿宋" w:eastAsia="仿宋" w:cs="仿宋"/>
                <w:kern w:val="0"/>
                <w:szCs w:val="21"/>
                <w:lang w:eastAsia="zh-Hans"/>
              </w:rPr>
              <w:t xml:space="preserve"> 17.81%。为了确保本项目在少数民族地区开展时，少数民族群体能够充分参与，并与其文化适应性的方式受益，项目制定了《少数民族发展框架》（EMDF）。</w:t>
            </w:r>
          </w:p>
          <w:p>
            <w:pPr>
              <w:widowControl/>
              <w:numPr>
                <w:ilvl w:val="0"/>
                <w:numId w:val="5"/>
              </w:numPr>
              <w:snapToGrid w:val="0"/>
              <w:spacing w:after="0" w:line="240" w:lineRule="auto"/>
              <w:rPr>
                <w:rFonts w:ascii="仿宋" w:hAnsi="仿宋" w:eastAsia="仿宋" w:cs="仿宋"/>
                <w:color w:val="000000"/>
                <w:kern w:val="0"/>
                <w:sz w:val="24"/>
                <w:szCs w:val="21"/>
              </w:rPr>
            </w:pPr>
            <w:r>
              <w:rPr>
                <w:rFonts w:hint="eastAsia" w:ascii="仿宋" w:hAnsi="仿宋" w:eastAsia="仿宋" w:cs="仿宋"/>
                <w:kern w:val="0"/>
                <w:szCs w:val="21"/>
              </w:rPr>
              <w:t>为了更好地实现项目目标，在《利益相关</w:t>
            </w:r>
            <w:r>
              <w:rPr>
                <w:rFonts w:hint="eastAsia" w:ascii="仿宋" w:hAnsi="仿宋" w:eastAsia="仿宋" w:cs="仿宋"/>
                <w:kern w:val="0"/>
                <w:szCs w:val="21"/>
                <w:lang w:eastAsia="zh-Hans"/>
              </w:rPr>
              <w:t>者</w:t>
            </w:r>
            <w:r>
              <w:rPr>
                <w:rFonts w:hint="eastAsia" w:ascii="仿宋" w:hAnsi="仿宋" w:eastAsia="仿宋" w:cs="仿宋"/>
                <w:kern w:val="0"/>
                <w:szCs w:val="21"/>
              </w:rPr>
              <w:t>参与计划》（</w:t>
            </w:r>
            <w:r>
              <w:rPr>
                <w:rFonts w:ascii="仿宋" w:hAnsi="仿宋" w:eastAsia="仿宋" w:cs="仿宋"/>
                <w:kern w:val="0"/>
                <w:szCs w:val="21"/>
              </w:rPr>
              <w:t>SEP）中明确了少数民族参与的相关要</w:t>
            </w:r>
            <w:r>
              <w:rPr>
                <w:rFonts w:hint="eastAsia" w:ascii="仿宋" w:hAnsi="仿宋" w:eastAsia="仿宋" w:cs="仿宋"/>
                <w:kern w:val="0"/>
                <w:szCs w:val="21"/>
              </w:rPr>
              <w:t>求，通过在整个项目生命周期中与少数民族群体进行有意义的磋商，</w:t>
            </w:r>
            <w:r>
              <w:rPr>
                <w:rFonts w:hint="eastAsia" w:ascii="仿宋" w:hAnsi="仿宋" w:eastAsia="仿宋" w:cs="仿宋"/>
                <w:kern w:val="0"/>
                <w:szCs w:val="21"/>
                <w:lang w:eastAsia="zh-Hans"/>
              </w:rPr>
              <w:t>以</w:t>
            </w:r>
            <w:r>
              <w:rPr>
                <w:rFonts w:hint="eastAsia" w:ascii="仿宋" w:hAnsi="仿宋" w:eastAsia="仿宋" w:cs="仿宋"/>
                <w:kern w:val="0"/>
                <w:szCs w:val="21"/>
              </w:rPr>
              <w:t>确保少数民族以文化适应的方式适当获取并分享项目收益。</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ESS8: 文化遗产</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eastAsia="zh-Hans"/>
              </w:rPr>
              <w:t>否</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rPr>
                <w:rFonts w:ascii="仿宋" w:hAnsi="仿宋" w:eastAsia="仿宋" w:cs="仿宋"/>
                <w:color w:val="000000"/>
                <w:kern w:val="0"/>
                <w:sz w:val="24"/>
                <w:szCs w:val="21"/>
              </w:rPr>
            </w:pPr>
            <w:r>
              <w:rPr>
                <w:rFonts w:hint="eastAsia" w:ascii="仿宋" w:hAnsi="仿宋" w:eastAsia="仿宋" w:cs="仿宋"/>
                <w:kern w:val="0"/>
                <w:szCs w:val="21"/>
              </w:rPr>
              <w:t>本项目不涉及文化遗产，本标准不适用</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ESS9: 金融中介机构</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否</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jc w:val="left"/>
              <w:rPr>
                <w:rFonts w:ascii="仿宋" w:hAnsi="仿宋" w:eastAsia="仿宋" w:cs="仿宋"/>
                <w:kern w:val="0"/>
                <w:szCs w:val="21"/>
              </w:rPr>
            </w:pPr>
            <w:r>
              <w:rPr>
                <w:rFonts w:hint="eastAsia" w:ascii="仿宋" w:hAnsi="仿宋" w:eastAsia="仿宋" w:cs="仿宋"/>
                <w:kern w:val="0"/>
                <w:szCs w:val="21"/>
              </w:rPr>
              <w:t>本项目不涉及金融中介机构，因此标准不适用。</w:t>
            </w:r>
          </w:p>
        </w:tc>
      </w:tr>
      <w:tr>
        <w:tblPrEx>
          <w:tblCellMar>
            <w:top w:w="0" w:type="dxa"/>
            <w:left w:w="0" w:type="dxa"/>
            <w:bottom w:w="0" w:type="dxa"/>
            <w:right w:w="0" w:type="dxa"/>
          </w:tblCellMar>
        </w:tblPrEx>
        <w:trPr>
          <w:trHeight w:val="840" w:hRule="atLeast"/>
          <w:jc w:val="center"/>
        </w:trPr>
        <w:tc>
          <w:tcPr>
            <w:tcW w:w="448"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087"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ESS10: 利益相关方参与和信息公开</w:t>
            </w:r>
          </w:p>
        </w:tc>
        <w:tc>
          <w:tcPr>
            <w:tcW w:w="755"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after="0" w:line="240" w:lineRule="auto"/>
              <w:jc w:val="center"/>
              <w:textAlignment w:val="center"/>
              <w:rPr>
                <w:rFonts w:ascii="仿宋" w:hAnsi="仿宋" w:eastAsia="仿宋" w:cs="仿宋"/>
                <w:kern w:val="0"/>
                <w:szCs w:val="21"/>
              </w:rPr>
            </w:pPr>
            <w:r>
              <w:rPr>
                <w:rFonts w:hint="eastAsia" w:ascii="仿宋" w:hAnsi="仿宋" w:eastAsia="仿宋" w:cs="仿宋"/>
                <w:kern w:val="0"/>
                <w:szCs w:val="21"/>
              </w:rPr>
              <w:t>是</w:t>
            </w:r>
          </w:p>
        </w:tc>
        <w:tc>
          <w:tcPr>
            <w:tcW w:w="2709"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numPr>
                <w:ilvl w:val="0"/>
                <w:numId w:val="5"/>
              </w:numPr>
              <w:snapToGrid w:val="0"/>
              <w:spacing w:after="0" w:line="240" w:lineRule="auto"/>
              <w:jc w:val="left"/>
              <w:rPr>
                <w:rFonts w:ascii="仿宋" w:hAnsi="仿宋" w:eastAsia="仿宋" w:cs="仿宋"/>
                <w:kern w:val="0"/>
                <w:szCs w:val="21"/>
              </w:rPr>
            </w:pPr>
            <w:r>
              <w:rPr>
                <w:rFonts w:hint="eastAsia" w:ascii="仿宋" w:hAnsi="仿宋" w:eastAsia="仿宋" w:cs="仿宋"/>
                <w:kern w:val="0"/>
                <w:szCs w:val="21"/>
                <w:lang w:eastAsia="zh-Hans"/>
              </w:rPr>
              <w:t>信息披露与磋商需要贯穿于项目准备期、施工期与运营期，并关注弱势群体的需求。</w:t>
            </w:r>
          </w:p>
          <w:p>
            <w:pPr>
              <w:widowControl/>
              <w:numPr>
                <w:ilvl w:val="0"/>
                <w:numId w:val="5"/>
              </w:numPr>
              <w:snapToGrid w:val="0"/>
              <w:spacing w:after="0" w:line="240" w:lineRule="auto"/>
              <w:jc w:val="left"/>
              <w:rPr>
                <w:rFonts w:ascii="仿宋" w:hAnsi="仿宋" w:eastAsia="仿宋" w:cs="仿宋"/>
                <w:kern w:val="0"/>
                <w:szCs w:val="21"/>
              </w:rPr>
            </w:pPr>
            <w:r>
              <w:rPr>
                <w:rFonts w:hint="eastAsia" w:ascii="仿宋" w:hAnsi="仿宋" w:eastAsia="仿宋" w:cs="仿宋"/>
                <w:kern w:val="0"/>
                <w:szCs w:val="21"/>
              </w:rPr>
              <w:t>世行海南项目办</w:t>
            </w:r>
            <w:r>
              <w:rPr>
                <w:rFonts w:hint="eastAsia" w:ascii="仿宋" w:hAnsi="仿宋" w:eastAsia="仿宋" w:cs="仿宋"/>
                <w:kern w:val="0"/>
                <w:szCs w:val="21"/>
                <w:lang w:eastAsia="zh-Hans"/>
              </w:rPr>
              <w:t>根据</w:t>
            </w:r>
            <w:r>
              <w:rPr>
                <w:rFonts w:ascii="仿宋" w:hAnsi="仿宋" w:eastAsia="仿宋" w:cs="仿宋"/>
                <w:kern w:val="0"/>
                <w:szCs w:val="21"/>
                <w:lang w:eastAsia="zh-Hans"/>
              </w:rPr>
              <w:t xml:space="preserve">ESS10 </w:t>
            </w:r>
            <w:r>
              <w:rPr>
                <w:rFonts w:hint="eastAsia" w:ascii="仿宋" w:hAnsi="仿宋" w:eastAsia="仿宋" w:cs="仿宋"/>
                <w:kern w:val="0"/>
                <w:szCs w:val="21"/>
                <w:lang w:eastAsia="zh-Hans"/>
              </w:rPr>
              <w:t>的要求，识别出具</w:t>
            </w:r>
            <w:r>
              <w:rPr>
                <w:rFonts w:hint="eastAsia" w:ascii="仿宋" w:hAnsi="仿宋" w:eastAsia="仿宋" w:cs="仿宋"/>
                <w:kern w:val="0"/>
                <w:szCs w:val="21"/>
              </w:rPr>
              <w:t>体的利益相关者群体，并有针对性地</w:t>
            </w:r>
            <w:r>
              <w:rPr>
                <w:rFonts w:hint="eastAsia" w:ascii="仿宋" w:hAnsi="仿宋" w:eastAsia="仿宋" w:cs="仿宋"/>
                <w:kern w:val="0"/>
                <w:szCs w:val="21"/>
                <w:lang w:eastAsia="zh-Hans"/>
              </w:rPr>
              <w:t>编制了</w:t>
            </w:r>
            <w:r>
              <w:rPr>
                <w:rFonts w:hint="eastAsia" w:ascii="仿宋" w:hAnsi="仿宋" w:eastAsia="仿宋" w:cs="仿宋"/>
                <w:kern w:val="0"/>
                <w:szCs w:val="21"/>
              </w:rPr>
              <w:t>《利益相关者参与计划》（</w:t>
            </w:r>
            <w:r>
              <w:rPr>
                <w:rFonts w:ascii="仿宋" w:hAnsi="仿宋" w:eastAsia="仿宋" w:cs="仿宋"/>
                <w:kern w:val="0"/>
                <w:szCs w:val="21"/>
              </w:rPr>
              <w:t>SEP），确保在整个项目生命周期内利益相关者的充分参与，尤其是弱势群体，如传染病患者、低收入人群、少数民族等。</w:t>
            </w:r>
          </w:p>
          <w:p>
            <w:pPr>
              <w:widowControl/>
              <w:numPr>
                <w:ilvl w:val="0"/>
                <w:numId w:val="5"/>
              </w:numPr>
              <w:snapToGrid w:val="0"/>
              <w:spacing w:after="0" w:line="240" w:lineRule="auto"/>
              <w:jc w:val="left"/>
            </w:pPr>
            <w:r>
              <w:rPr>
                <w:rFonts w:hint="eastAsia" w:ascii="仿宋" w:hAnsi="仿宋" w:eastAsia="仿宋" w:cs="仿宋"/>
                <w:kern w:val="0"/>
                <w:szCs w:val="21"/>
              </w:rPr>
              <w:t>另外，抱怨与申诉机制也包括在</w:t>
            </w:r>
            <w:r>
              <w:rPr>
                <w:rFonts w:ascii="仿宋" w:hAnsi="仿宋" w:eastAsia="仿宋" w:cs="仿宋"/>
                <w:kern w:val="0"/>
                <w:szCs w:val="21"/>
              </w:rPr>
              <w:t>SEP中。</w:t>
            </w:r>
          </w:p>
        </w:tc>
      </w:tr>
    </w:tbl>
    <w:p>
      <w:pPr>
        <w:sectPr>
          <w:pgSz w:w="11907" w:h="16840"/>
          <w:pgMar w:top="1588" w:right="1588" w:bottom="1701" w:left="1588" w:header="1304" w:footer="1247" w:gutter="0"/>
          <w:cols w:space="720" w:num="1"/>
          <w:docGrid w:linePitch="312" w:charSpace="0"/>
        </w:sectPr>
      </w:pPr>
    </w:p>
    <w:p>
      <w:pPr>
        <w:widowControl/>
        <w:spacing w:line="360" w:lineRule="auto"/>
        <w:rPr>
          <w:rFonts w:ascii="宋体" w:hAnsi="宋体" w:eastAsia="宋体"/>
          <w:b/>
          <w:bCs/>
          <w:sz w:val="24"/>
          <w:szCs w:val="24"/>
        </w:rPr>
      </w:pPr>
    </w:p>
    <w:p>
      <w:pPr>
        <w:widowControl/>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本项目涉及到生物实验室的建设以及热带病、</w:t>
      </w:r>
      <w:r>
        <w:rPr>
          <w:rFonts w:hint="eastAsia" w:ascii="宋体" w:hAnsi="宋体" w:eastAsia="宋体" w:cs="宋体"/>
          <w:kern w:val="0"/>
          <w:sz w:val="24"/>
          <w:szCs w:val="24"/>
        </w:rPr>
        <w:t>人兽共患病</w:t>
      </w:r>
      <w:r>
        <w:rPr>
          <w:rFonts w:ascii="宋体" w:hAnsi="宋体" w:eastAsia="宋体" w:cs="宋体"/>
          <w:kern w:val="0"/>
          <w:sz w:val="24"/>
          <w:szCs w:val="24"/>
        </w:rPr>
        <w:t>的防治，需满足1993</w:t>
      </w:r>
      <w:r>
        <w:rPr>
          <w:rFonts w:hint="eastAsia" w:ascii="宋体" w:hAnsi="宋体" w:eastAsia="宋体" w:cs="宋体"/>
          <w:kern w:val="0"/>
          <w:sz w:val="24"/>
          <w:szCs w:val="24"/>
        </w:rPr>
        <w:t>年实施的</w:t>
      </w:r>
      <w:r>
        <w:rPr>
          <w:rFonts w:ascii="宋体" w:hAnsi="宋体" w:eastAsia="宋体" w:cs="宋体"/>
          <w:kern w:val="0"/>
          <w:sz w:val="24"/>
          <w:szCs w:val="24"/>
        </w:rPr>
        <w:t>WHO《生物安全手册》的规定</w:t>
      </w:r>
      <w:r>
        <w:rPr>
          <w:rFonts w:hint="eastAsia" w:ascii="宋体" w:hAnsi="宋体" w:eastAsia="宋体" w:cs="宋体"/>
          <w:kern w:val="0"/>
          <w:sz w:val="24"/>
          <w:szCs w:val="24"/>
        </w:rPr>
        <w:t>。此外，世行《环境与社会框架》</w:t>
      </w:r>
      <w:commentRangeStart w:id="39"/>
      <w:commentRangeStart w:id="40"/>
      <w:r>
        <w:rPr>
          <w:rFonts w:hint="eastAsia" w:ascii="宋体" w:hAnsi="宋体" w:eastAsia="宋体" w:cs="宋体"/>
          <w:kern w:val="0"/>
          <w:sz w:val="24"/>
          <w:szCs w:val="24"/>
        </w:rPr>
        <w:t>还要求项目应用世行集团的《环境、健康和安全指南》</w:t>
      </w:r>
      <w:commentRangeEnd w:id="39"/>
      <w:r>
        <w:rPr>
          <w:rStyle w:val="37"/>
        </w:rPr>
        <w:commentReference w:id="39"/>
      </w:r>
      <w:commentRangeEnd w:id="40"/>
      <w:r>
        <w:rPr>
          <w:rStyle w:val="37"/>
        </w:rPr>
        <w:commentReference w:id="40"/>
      </w:r>
      <w:r>
        <w:rPr>
          <w:rFonts w:hint="eastAsia" w:ascii="宋体" w:hAnsi="宋体" w:eastAsia="宋体" w:cs="宋体"/>
          <w:kern w:val="0"/>
          <w:sz w:val="24"/>
          <w:szCs w:val="24"/>
        </w:rPr>
        <w:t>的相关要求，包括项目活动涉及行业的</w:t>
      </w:r>
      <w:r>
        <w:rPr>
          <w:rFonts w:ascii="宋体" w:hAnsi="宋体" w:eastAsia="宋体" w:cs="宋体"/>
          <w:kern w:val="0"/>
          <w:sz w:val="24"/>
          <w:szCs w:val="24"/>
        </w:rPr>
        <w:t>EHS指南，包括《家禽养殖环境、健康与安全指南》、《废弃物管理设施环境、健康与安全指南》、《医疗服务机构环境、健康与安全指南》等，应在子项目实施中加以参考。</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涉及未来投资活动的前期准备工作以及支持行业政策标准制定的课题研究可能存在潜在的下游环境社会风险，也需要在技术援助（</w:t>
      </w:r>
      <w:r>
        <w:rPr>
          <w:rFonts w:ascii="宋体" w:hAnsi="宋体" w:eastAsia="宋体" w:cs="宋体"/>
          <w:kern w:val="0"/>
          <w:sz w:val="24"/>
          <w:szCs w:val="24"/>
        </w:rPr>
        <w:t>TA）活动中加以考虑。</w:t>
      </w:r>
    </w:p>
    <w:p>
      <w:pPr>
        <w:pStyle w:val="4"/>
      </w:pPr>
      <w:bookmarkStart w:id="306" w:name="_Toc136012439"/>
      <w:bookmarkEnd w:id="306"/>
      <w:bookmarkStart w:id="307" w:name="_Toc136011073"/>
      <w:bookmarkEnd w:id="307"/>
      <w:bookmarkStart w:id="308" w:name="_Toc136008982"/>
      <w:bookmarkEnd w:id="308"/>
      <w:bookmarkStart w:id="309" w:name="_Toc136009754"/>
      <w:bookmarkEnd w:id="309"/>
      <w:bookmarkStart w:id="310" w:name="_Toc1997544770"/>
      <w:bookmarkStart w:id="311" w:name="_Toc108893294"/>
      <w:bookmarkStart w:id="312" w:name="_Toc16942"/>
      <w:bookmarkStart w:id="313" w:name="_Toc613632639"/>
      <w:bookmarkStart w:id="314" w:name="_Toc2086451866"/>
      <w:bookmarkStart w:id="315" w:name="_Toc98919386"/>
      <w:bookmarkStart w:id="316" w:name="_Toc1180458257"/>
      <w:bookmarkStart w:id="317" w:name="_Toc684000745"/>
      <w:bookmarkStart w:id="318" w:name="_Toc1250235165"/>
      <w:bookmarkStart w:id="319" w:name="_Toc279013425"/>
      <w:bookmarkStart w:id="320" w:name="_Toc142850876"/>
      <w:r>
        <w:t>国内环境相关的法律法规</w:t>
      </w:r>
      <w:bookmarkEnd w:id="310"/>
      <w:bookmarkEnd w:id="311"/>
      <w:bookmarkEnd w:id="312"/>
      <w:bookmarkEnd w:id="313"/>
      <w:bookmarkEnd w:id="314"/>
      <w:bookmarkEnd w:id="315"/>
      <w:bookmarkEnd w:id="316"/>
      <w:bookmarkEnd w:id="317"/>
      <w:bookmarkEnd w:id="318"/>
      <w:bookmarkEnd w:id="319"/>
      <w:bookmarkEnd w:id="320"/>
    </w:p>
    <w:p>
      <w:pPr>
        <w:pStyle w:val="2"/>
        <w:numPr>
          <w:ilvl w:val="2"/>
          <w:numId w:val="1"/>
        </w:numPr>
      </w:pPr>
      <w:bookmarkStart w:id="321" w:name="_Toc1123095839"/>
      <w:bookmarkStart w:id="322" w:name="_Toc108893295"/>
      <w:bookmarkStart w:id="323" w:name="_Toc385777724"/>
      <w:bookmarkStart w:id="324" w:name="_Toc1722415907"/>
      <w:bookmarkStart w:id="325" w:name="_Toc736039999"/>
      <w:bookmarkStart w:id="326" w:name="_Toc1507994413"/>
      <w:bookmarkStart w:id="327" w:name="_Toc19789"/>
      <w:bookmarkStart w:id="328" w:name="_Toc520558824"/>
      <w:bookmarkStart w:id="329" w:name="_Toc142850877"/>
      <w:bookmarkStart w:id="330" w:name="_Hlk65487127"/>
      <w:bookmarkStart w:id="331" w:name="_Toc1107290779"/>
      <w:bookmarkStart w:id="332" w:name="_Toc1421832574"/>
      <w:r>
        <w:t>国内环境相关的</w:t>
      </w:r>
      <w:r>
        <w:rPr>
          <w:rFonts w:hint="eastAsia"/>
        </w:rPr>
        <w:t>法律</w:t>
      </w:r>
      <w:r>
        <w:t>框架</w:t>
      </w:r>
      <w:bookmarkEnd w:id="321"/>
      <w:bookmarkEnd w:id="322"/>
      <w:bookmarkEnd w:id="323"/>
      <w:bookmarkEnd w:id="324"/>
      <w:bookmarkEnd w:id="325"/>
      <w:bookmarkEnd w:id="326"/>
      <w:bookmarkEnd w:id="327"/>
      <w:bookmarkEnd w:id="328"/>
      <w:bookmarkEnd w:id="329"/>
      <w:bookmarkEnd w:id="330"/>
      <w:bookmarkEnd w:id="331"/>
      <w:bookmarkEnd w:id="332"/>
    </w:p>
    <w:p>
      <w:pPr>
        <w:pStyle w:val="28"/>
        <w:spacing w:line="360" w:lineRule="auto"/>
        <w:ind w:firstLine="482"/>
      </w:pPr>
      <w:r>
        <w:t>在国家层面，围绕环境质量、污染控制、自然资源和生态保护等方面，制定了80多项法律、120项法规和1000多项环境质量排放标准和技术导则。在省级和地方一级，各省、直辖市出台了大量的环境保护法规，并且地方环境和排放标准比国家标准更严格。</w:t>
      </w:r>
    </w:p>
    <w:p>
      <w:pPr>
        <w:pStyle w:val="10"/>
        <w:keepNext/>
        <w:jc w:val="center"/>
        <w:rPr>
          <w:b/>
        </w:rPr>
      </w:pPr>
      <w:r>
        <w:rPr>
          <w:rFonts w:hint="eastAsia"/>
          <w:b/>
        </w:rPr>
        <w:t>表</w:t>
      </w:r>
      <w:r>
        <w:rPr>
          <w:b/>
        </w:rPr>
        <w:t xml:space="preserve"> </w:t>
      </w:r>
      <w:r>
        <w:rPr>
          <w:b/>
        </w:rPr>
        <w:fldChar w:fldCharType="begin"/>
      </w:r>
      <w:r>
        <w:rPr>
          <w:b/>
        </w:rPr>
        <w:instrText xml:space="preserve"> STYLEREF 1 \s </w:instrText>
      </w:r>
      <w:r>
        <w:rPr>
          <w:b/>
        </w:rPr>
        <w:fldChar w:fldCharType="separate"/>
      </w:r>
      <w:r>
        <w:rPr>
          <w:b/>
        </w:rPr>
        <w:t>3</w:t>
      </w:r>
      <w:r>
        <w:rPr>
          <w:b/>
        </w:rPr>
        <w:fldChar w:fldCharType="end"/>
      </w:r>
      <w:r>
        <w:rPr>
          <w:b/>
        </w:rPr>
        <w:noBreakHyphen/>
      </w:r>
      <w:r>
        <w:rPr>
          <w:b/>
        </w:rPr>
        <w:fldChar w:fldCharType="begin"/>
      </w:r>
      <w:r>
        <w:rPr>
          <w:b/>
        </w:rPr>
        <w:instrText xml:space="preserve"> SEQ </w:instrText>
      </w:r>
      <w:r>
        <w:rPr>
          <w:rFonts w:hint="eastAsia"/>
          <w:b/>
        </w:rPr>
        <w:instrText xml:space="preserve">表</w:instrText>
      </w:r>
      <w:r>
        <w:rPr>
          <w:b/>
        </w:rPr>
        <w:instrText xml:space="preserve"> \* ARABIC \s 1 </w:instrText>
      </w:r>
      <w:r>
        <w:rPr>
          <w:b/>
        </w:rPr>
        <w:fldChar w:fldCharType="separate"/>
      </w:r>
      <w:r>
        <w:rPr>
          <w:b/>
        </w:rPr>
        <w:t>2</w:t>
      </w:r>
      <w:r>
        <w:rPr>
          <w:b/>
        </w:rPr>
        <w:fldChar w:fldCharType="end"/>
      </w:r>
      <w:r>
        <w:rPr>
          <w:b/>
        </w:rPr>
        <w:t xml:space="preserve"> </w:t>
      </w:r>
      <w:r>
        <w:rPr>
          <w:rFonts w:hint="eastAsia"/>
          <w:b/>
        </w:rPr>
        <w:t>与本项目相关的环境法律法规</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82"/>
        <w:gridCol w:w="1802"/>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595" w:type="pct"/>
            <w:vAlign w:val="center"/>
          </w:tcPr>
          <w:p>
            <w:pPr>
              <w:spacing w:before="120" w:beforeLines="50" w:after="0" w:line="360" w:lineRule="auto"/>
              <w:jc w:val="center"/>
              <w:rPr>
                <w:b/>
                <w:sz w:val="18"/>
                <w:szCs w:val="18"/>
              </w:rPr>
            </w:pPr>
            <w:r>
              <w:rPr>
                <w:b/>
                <w:sz w:val="18"/>
                <w:szCs w:val="18"/>
              </w:rPr>
              <w:t>序号</w:t>
            </w:r>
          </w:p>
        </w:tc>
        <w:tc>
          <w:tcPr>
            <w:tcW w:w="996" w:type="pct"/>
            <w:vAlign w:val="center"/>
          </w:tcPr>
          <w:p>
            <w:pPr>
              <w:spacing w:before="120" w:beforeLines="50" w:after="0" w:line="360" w:lineRule="auto"/>
              <w:jc w:val="center"/>
              <w:rPr>
                <w:rFonts w:ascii="Times New Roman" w:hAnsi="Times New Roman" w:eastAsia="仿宋"/>
                <w:b/>
                <w:sz w:val="18"/>
                <w:szCs w:val="18"/>
              </w:rPr>
            </w:pPr>
            <w:r>
              <w:rPr>
                <w:rFonts w:ascii="Times New Roman" w:hAnsi="Times New Roman" w:eastAsia="仿宋"/>
                <w:b/>
                <w:sz w:val="18"/>
                <w:szCs w:val="18"/>
              </w:rPr>
              <w:t>法律法规名称</w:t>
            </w:r>
          </w:p>
        </w:tc>
        <w:tc>
          <w:tcPr>
            <w:tcW w:w="1007" w:type="pct"/>
            <w:vAlign w:val="center"/>
          </w:tcPr>
          <w:p>
            <w:pPr>
              <w:spacing w:before="120" w:beforeLines="50" w:after="0" w:line="360" w:lineRule="auto"/>
              <w:jc w:val="center"/>
              <w:rPr>
                <w:rFonts w:ascii="Times New Roman" w:hAnsi="Times New Roman" w:eastAsia="仿宋"/>
                <w:b/>
                <w:sz w:val="18"/>
                <w:szCs w:val="18"/>
              </w:rPr>
            </w:pPr>
            <w:r>
              <w:rPr>
                <w:rFonts w:ascii="Times New Roman" w:hAnsi="Times New Roman" w:eastAsia="仿宋"/>
                <w:b/>
                <w:sz w:val="18"/>
                <w:szCs w:val="18"/>
              </w:rPr>
              <w:t>实施/修订实施日期</w:t>
            </w:r>
          </w:p>
        </w:tc>
        <w:tc>
          <w:tcPr>
            <w:tcW w:w="2402" w:type="pct"/>
            <w:vAlign w:val="center"/>
          </w:tcPr>
          <w:p>
            <w:pPr>
              <w:spacing w:before="120" w:beforeLines="50" w:after="0" w:line="360" w:lineRule="auto"/>
              <w:jc w:val="center"/>
              <w:rPr>
                <w:rFonts w:ascii="Times New Roman" w:hAnsi="Times New Roman" w:eastAsia="仿宋"/>
                <w:b/>
                <w:sz w:val="18"/>
                <w:szCs w:val="18"/>
              </w:rPr>
            </w:pPr>
            <w:r>
              <w:rPr>
                <w:rFonts w:ascii="Times New Roman" w:hAnsi="Times New Roman" w:eastAsia="仿宋"/>
                <w:b/>
                <w:sz w:val="18"/>
                <w:szCs w:val="18"/>
              </w:rPr>
              <w:t>相关性分析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90"/>
              <w:widowControl/>
              <w:numPr>
                <w:ilvl w:val="0"/>
                <w:numId w:val="6"/>
              </w:numPr>
              <w:spacing w:before="120" w:beforeLines="50" w:line="360" w:lineRule="auto"/>
              <w:ind w:left="0" w:firstLine="0" w:firstLineChars="0"/>
              <w:jc w:val="center"/>
              <w:rPr>
                <w:rFonts w:ascii="Times New Roman" w:hAnsi="Times New Roman" w:eastAsia="仿宋" w:cs="Times New Roman"/>
                <w:b/>
                <w:sz w:val="18"/>
                <w:szCs w:val="18"/>
              </w:rPr>
            </w:pPr>
            <w:r>
              <w:rPr>
                <w:rFonts w:ascii="Times New Roman" w:hAnsi="Times New Roman" w:eastAsia="仿宋" w:cs="Times New Roman"/>
                <w:b/>
                <w:sz w:val="18"/>
                <w:szCs w:val="18"/>
              </w:rPr>
              <w:t>环境保护法律文件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《中华人民共和国环境保护法》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2015-01-01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该法律是中国环境法中的宪法，是一切环境保护污染治理的纲领性文件，所以项目的环境管理（即本文及附属文件）必须符合该法律的要求。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《中华人民共和国环境影响评价法》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2019-01-01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建设项目需要进行环境影响评价，对规划实施后可能造成的环境影响做出分析、预测和评估，提出预防或者减轻不良环境影响的对策和措施。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《中华人民共和国水污染防治法》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2018-01-01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本项目涉及医疗废水，对其对环境的影响及对其的分析、预测和评估，减缓措施应符合《中华人民共和国水污染防治法》的要求。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4</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《中华人民共和国环境噪声污染防治法》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2019-01-01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本项目涉及到少量的建筑工程，应该对建筑工程实施地周边敏感目标进行噪声污染的防治。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《中华人民共和国大气污染防治法》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2000-09-01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本项目涉及到的建筑工程</w:t>
            </w:r>
            <w:r>
              <w:rPr>
                <w:rFonts w:hint="eastAsia" w:ascii="Times New Roman" w:hAnsi="Times New Roman" w:eastAsia="仿宋"/>
                <w:sz w:val="18"/>
                <w:szCs w:val="18"/>
              </w:rPr>
              <w:t>,</w:t>
            </w:r>
            <w:r>
              <w:rPr>
                <w:rFonts w:ascii="Times New Roman" w:hAnsi="Times New Roman" w:eastAsia="仿宋"/>
                <w:sz w:val="18"/>
                <w:szCs w:val="18"/>
              </w:rPr>
              <w:t xml:space="preserve"> 医疗活动应满足本法要求。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6</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《中华人民共和国固体废物污染环境防治法》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2020-09-01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本项目涉及医疗垃圾，对其对环境的影响及对其的分析、预测和评估，减缓措施应符合《中华人民共和国固体废物污染环境防治法》的要求。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7</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《中华人民共和国清洁生产促进法》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2012-02-29</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进行</w:t>
            </w:r>
            <w:commentRangeStart w:id="41"/>
            <w:commentRangeStart w:id="42"/>
            <w:r>
              <w:rPr>
                <w:rFonts w:ascii="Times New Roman" w:hAnsi="Times New Roman" w:eastAsia="仿宋"/>
                <w:sz w:val="18"/>
                <w:szCs w:val="18"/>
              </w:rPr>
              <w:t>实验室改造升级时需</w:t>
            </w:r>
            <w:commentRangeEnd w:id="41"/>
            <w:r>
              <w:rPr>
                <w:rStyle w:val="37"/>
              </w:rPr>
              <w:commentReference w:id="41"/>
            </w:r>
            <w:commentRangeEnd w:id="42"/>
            <w:r>
              <w:rPr>
                <w:rStyle w:val="37"/>
              </w:rPr>
              <w:commentReference w:id="42"/>
            </w:r>
            <w:r>
              <w:rPr>
                <w:rFonts w:ascii="Times New Roman" w:hAnsi="Times New Roman" w:eastAsia="仿宋"/>
                <w:sz w:val="18"/>
                <w:szCs w:val="18"/>
              </w:rPr>
              <w:t>要参照本法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8</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《中华人民共和国循环经济促进法》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2018-10-26</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9</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《中华人民共和国节约能源法》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2016-07-02</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10</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《中华人民共和国放射性污染防治法》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2003-10-01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本项目涉及放射性医疗仪器，对其对环境的影响及对其的分析、预测和评估，减缓措施应符合《中华人民共和国放射性污染防治法》的要求。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11</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《国家危险废物名录》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2016-08-01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项目涉及的医疗垃圾中具有空间污染，急性传染和潜伏性污染等，需要根据《国家危险废物名录》进行判别，若是则要满足国家对于危险废物法律法规的要求。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12</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《危险废物转移联单管理办法》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1999-10-01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项目涉及的医疗垃圾属于危险废物，对其对环境的影响及对其的分析、预测和评估，管理措施应符合《危险废物转移联单管理办法》的要求。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13</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《中华人民共和国野生动物保护法》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2017-01-01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本项涉及到</w:t>
            </w:r>
            <w:r>
              <w:rPr>
                <w:rFonts w:hint="eastAsia" w:ascii="Times New Roman" w:hAnsi="Times New Roman" w:eastAsia="仿宋"/>
                <w:sz w:val="18"/>
                <w:szCs w:val="18"/>
              </w:rPr>
              <w:t>人兽共患病</w:t>
            </w:r>
            <w:r>
              <w:rPr>
                <w:rFonts w:ascii="Times New Roman" w:hAnsi="Times New Roman" w:eastAsia="仿宋"/>
                <w:sz w:val="18"/>
                <w:szCs w:val="18"/>
              </w:rPr>
              <w:t>的预防与控制，其中野生动物是污染病传播中的重要一环，在进行与野生动物相关的活动时，需要遵循本法规定。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90"/>
              <w:widowControl/>
              <w:numPr>
                <w:ilvl w:val="0"/>
                <w:numId w:val="6"/>
              </w:numPr>
              <w:spacing w:before="120" w:beforeLines="50" w:line="360" w:lineRule="auto"/>
              <w:ind w:left="0" w:firstLine="0" w:firstLineChars="0"/>
              <w:jc w:val="center"/>
              <w:rPr>
                <w:rFonts w:ascii="Times New Roman" w:hAnsi="Times New Roman" w:eastAsia="仿宋" w:cs="Times New Roman"/>
                <w:b/>
                <w:sz w:val="18"/>
                <w:szCs w:val="18"/>
              </w:rPr>
            </w:pPr>
            <w:r>
              <w:rPr>
                <w:rFonts w:ascii="Times New Roman" w:hAnsi="Times New Roman" w:eastAsia="仿宋" w:cs="Times New Roman"/>
                <w:b/>
                <w:sz w:val="18"/>
                <w:szCs w:val="18"/>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14</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ascii="Times New Roman" w:hAnsi="Times New Roman" w:eastAsia="仿宋"/>
                <w:color w:val="191919"/>
                <w:sz w:val="18"/>
                <w:szCs w:val="18"/>
                <w:shd w:val="clear" w:color="auto" w:fill="FFFFFF"/>
              </w:rPr>
              <w:t>《中华人民共和国生物安全法》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2021-04-15</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本项目涉及到生物实验室的建设以及热带病、</w:t>
            </w:r>
            <w:r>
              <w:rPr>
                <w:rFonts w:hint="eastAsia" w:ascii="Times New Roman" w:hAnsi="Times New Roman" w:eastAsia="仿宋"/>
                <w:sz w:val="18"/>
                <w:szCs w:val="18"/>
              </w:rPr>
              <w:t>人兽共患病</w:t>
            </w:r>
            <w:r>
              <w:rPr>
                <w:rFonts w:ascii="Times New Roman" w:hAnsi="Times New Roman" w:eastAsia="仿宋"/>
                <w:sz w:val="18"/>
                <w:szCs w:val="18"/>
              </w:rPr>
              <w:t>的防治，需满足《中华人民共和国生物安全法》的规定。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15</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《中华人民共和国传染病防治法》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2013-06-29</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项目涉及医院，应该控制传染病，以满足《中华人民共和国传染病防治法》的要求。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16</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《中华人民共和国动物防疫法》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2015-04-24</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涉及到动物检疫的活动需要遵循此法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17</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《病原微生物实验室生物安全环境管理办法》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2</w:t>
            </w:r>
            <w:r>
              <w:rPr>
                <w:rFonts w:ascii="Times New Roman" w:hAnsi="Times New Roman" w:eastAsia="仿宋"/>
                <w:sz w:val="18"/>
                <w:szCs w:val="18"/>
              </w:rPr>
              <w:t>006-05-01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在进行生物安全实验室管理时，关注病原微生物问题，需要</w:t>
            </w:r>
            <w:r>
              <w:rPr>
                <w:rFonts w:hint="eastAsia" w:ascii="Times New Roman" w:hAnsi="Times New Roman" w:eastAsia="仿宋"/>
                <w:sz w:val="18"/>
                <w:szCs w:val="18"/>
              </w:rPr>
              <w:t>遵循此法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18</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ascii="Times New Roman" w:hAnsi="Times New Roman" w:eastAsia="仿宋"/>
                <w:color w:val="191919"/>
                <w:sz w:val="18"/>
                <w:szCs w:val="18"/>
                <w:shd w:val="clear" w:color="auto" w:fill="FFFFFF"/>
              </w:rPr>
              <w:t>《病原微生物实验室生物安全管理条例》</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2018-03-19</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在进行生物安全实验室管理时，关注病原微生物问题，需要参照本条例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19</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hint="eastAsia" w:ascii="Times New Roman" w:hAnsi="Times New Roman" w:eastAsia="仿宋"/>
                <w:color w:val="191919"/>
                <w:sz w:val="18"/>
                <w:szCs w:val="18"/>
                <w:shd w:val="clear" w:color="auto" w:fill="FFFFFF"/>
              </w:rPr>
              <w:t>《海南省病原微生物实验室及实验活动备案管理办法（试行）》</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2018-08-31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hint="eastAsia" w:ascii="Times New Roman" w:hAnsi="Times New Roman" w:eastAsia="仿宋"/>
                <w:sz w:val="18"/>
                <w:szCs w:val="18"/>
              </w:rPr>
              <w:t>在进行生物安全实验室管理时，关注病原微生物问题，需要参照本管理办法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20</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hint="eastAsia" w:ascii="Times New Roman" w:hAnsi="Times New Roman" w:eastAsia="仿宋"/>
                <w:color w:val="191919"/>
                <w:sz w:val="18"/>
                <w:szCs w:val="18"/>
                <w:shd w:val="clear" w:color="auto" w:fill="FFFFFF"/>
              </w:rPr>
              <w:t>世界卫生组织实验室生物安全手册第四版</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2020-12-21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hint="eastAsia" w:ascii="Times New Roman" w:hAnsi="Times New Roman" w:eastAsia="仿宋"/>
                <w:sz w:val="18"/>
                <w:szCs w:val="18"/>
              </w:rPr>
              <w:t>在进行生物安全实验室管理时，关注病原微生物问题，需要参照本手册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21</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hint="eastAsia" w:ascii="Times New Roman" w:hAnsi="Times New Roman" w:eastAsia="仿宋"/>
                <w:color w:val="191919"/>
                <w:sz w:val="18"/>
                <w:szCs w:val="18"/>
                <w:shd w:val="clear" w:color="auto" w:fill="FFFFFF"/>
              </w:rPr>
              <w:t>美国疾病控制与预防中心</w:t>
            </w:r>
            <w:r>
              <w:rPr>
                <w:rFonts w:ascii="Times New Roman" w:hAnsi="Times New Roman" w:eastAsia="仿宋"/>
                <w:color w:val="191919"/>
                <w:sz w:val="18"/>
                <w:szCs w:val="18"/>
                <w:shd w:val="clear" w:color="auto" w:fill="FFFFFF"/>
              </w:rPr>
              <w:t xml:space="preserve"> (CDC)</w:t>
            </w:r>
            <w:r>
              <w:rPr>
                <w:rFonts w:hint="eastAsia" w:ascii="Times New Roman" w:hAnsi="Times New Roman" w:eastAsia="仿宋"/>
                <w:color w:val="191919"/>
                <w:sz w:val="18"/>
                <w:szCs w:val="18"/>
                <w:shd w:val="clear" w:color="auto" w:fill="FFFFFF"/>
              </w:rPr>
              <w:t>生物及微生物实验室生物安全手册第六版</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2020-06</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hint="eastAsia" w:ascii="Times New Roman" w:hAnsi="Times New Roman" w:eastAsia="仿宋"/>
                <w:sz w:val="18"/>
                <w:szCs w:val="18"/>
              </w:rPr>
              <w:t>在进行生物安全实验室管理时，关注病原微生物问题，需要参照本手册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22</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ascii="Times New Roman" w:hAnsi="Times New Roman" w:eastAsia="仿宋"/>
                <w:color w:val="191919"/>
                <w:sz w:val="18"/>
                <w:szCs w:val="18"/>
                <w:shd w:val="clear" w:color="auto" w:fill="FFFFFF"/>
              </w:rPr>
              <w:t>《高致病性禽流感疫情应急实施方案（2020年版）》</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2020-02-29</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在进行高致病性禽流感应急能力建设时，可以遵照本法则。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23</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ascii="Times New Roman" w:hAnsi="Times New Roman" w:eastAsia="仿宋"/>
                <w:color w:val="191919"/>
                <w:sz w:val="18"/>
                <w:szCs w:val="18"/>
                <w:shd w:val="clear" w:color="auto" w:fill="FFFFFF"/>
              </w:rPr>
              <w:t>《消毒管理办法》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2016-01-19</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适用于医疗卫生机构、消毒服务机构以及从事消毒产品生产、经营活动的单位和个人。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24</w:t>
            </w:r>
          </w:p>
        </w:tc>
        <w:tc>
          <w:tcPr>
            <w:tcW w:w="996" w:type="pct"/>
            <w:vAlign w:val="center"/>
          </w:tcPr>
          <w:p>
            <w:pPr>
              <w:spacing w:before="120" w:beforeLines="50" w:after="0" w:line="360" w:lineRule="auto"/>
              <w:jc w:val="center"/>
              <w:rPr>
                <w:rFonts w:ascii="Times New Roman" w:hAnsi="Times New Roman" w:eastAsia="仿宋"/>
                <w:color w:val="191919"/>
                <w:sz w:val="18"/>
                <w:szCs w:val="18"/>
                <w:shd w:val="clear" w:color="auto" w:fill="FFFFFF"/>
              </w:rPr>
            </w:pPr>
            <w:r>
              <w:rPr>
                <w:rFonts w:ascii="Times New Roman" w:hAnsi="Times New Roman" w:eastAsia="仿宋"/>
                <w:color w:val="191919"/>
                <w:sz w:val="18"/>
                <w:szCs w:val="18"/>
                <w:shd w:val="clear" w:color="auto" w:fill="FFFFFF"/>
              </w:rPr>
              <w:t>《中华人民共和国农产品质量安全法》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2018-10-26</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评估农产品的质量安全时适用此法。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25</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《放射性同位素与射线装置安全和防护条例》</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2005-12-01</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项目涉及放射性医疗仪器，其管理、防护都应该满足相关的法律法规及技术规范。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26</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《中华人民共和国放射性污染防治法》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2003-10-01</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27</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《医用X射线CT机房的辐射屏蔽规范》(GBZ/T180-2006)</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2007-04-01</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28</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《放射性同位素与射线装置安全和防护条例》</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2015-12-01</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29</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《畜禽规模养殖污染防治条例》</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2014-01-01</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动物在活禽市场和冷链运输等交易过程中，应遵循相关规定，预防传染病的发生。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30</w:t>
            </w:r>
          </w:p>
        </w:tc>
        <w:tc>
          <w:tcPr>
            <w:tcW w:w="996" w:type="pct"/>
            <w:vAlign w:val="center"/>
          </w:tcPr>
          <w:p>
            <w:pPr>
              <w:spacing w:before="120" w:beforeLines="50" w:after="0" w:line="360" w:lineRule="auto"/>
              <w:jc w:val="center"/>
              <w:rPr>
                <w:rFonts w:ascii="Times New Roman" w:hAnsi="Times New Roman" w:eastAsia="仿宋"/>
                <w:sz w:val="18"/>
                <w:szCs w:val="18"/>
              </w:rPr>
            </w:pPr>
            <w:commentRangeStart w:id="43"/>
            <w:commentRangeStart w:id="44"/>
            <w:r>
              <w:rPr>
                <w:rFonts w:ascii="Times New Roman" w:hAnsi="Times New Roman" w:eastAsia="仿宋"/>
                <w:sz w:val="18"/>
                <w:szCs w:val="18"/>
              </w:rPr>
              <w:t>《畜禽养殖业污染物排放标准》</w:t>
            </w:r>
            <w:commentRangeEnd w:id="43"/>
            <w:r>
              <w:rPr>
                <w:rStyle w:val="37"/>
              </w:rPr>
              <w:commentReference w:id="43"/>
            </w:r>
            <w:commentRangeEnd w:id="44"/>
            <w:r>
              <w:rPr>
                <w:rStyle w:val="37"/>
              </w:rPr>
              <w:commentReference w:id="44"/>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2003-01-01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31</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color w:val="000000"/>
                <w:sz w:val="18"/>
                <w:szCs w:val="18"/>
                <w:shd w:val="clear" w:color="auto" w:fill="FFFFFF"/>
              </w:rPr>
              <w:t>《活禽经营市场高致病性禽流感防控管理办法》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2006-12-18</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32</w:t>
            </w:r>
          </w:p>
        </w:tc>
        <w:tc>
          <w:tcPr>
            <w:tcW w:w="996" w:type="pct"/>
            <w:vAlign w:val="center"/>
          </w:tcPr>
          <w:p>
            <w:pPr>
              <w:spacing w:before="120" w:beforeLines="50" w:after="0" w:line="360" w:lineRule="auto"/>
              <w:jc w:val="center"/>
              <w:rPr>
                <w:rFonts w:ascii="Times New Roman" w:hAnsi="Times New Roman" w:eastAsia="仿宋"/>
                <w:color w:val="000000"/>
                <w:sz w:val="18"/>
                <w:szCs w:val="18"/>
                <w:shd w:val="clear" w:color="auto" w:fill="FFFFFF"/>
              </w:rPr>
            </w:pPr>
            <w:r>
              <w:rPr>
                <w:rFonts w:ascii="Times New Roman" w:hAnsi="Times New Roman" w:eastAsia="仿宋"/>
                <w:color w:val="191919"/>
                <w:sz w:val="18"/>
                <w:szCs w:val="18"/>
                <w:shd w:val="clear" w:color="auto" w:fill="FFFFFF"/>
              </w:rPr>
              <w:t>《食品冷链生产经营卫生规范》</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审查通过，待发布</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20" w:beforeLines="50" w:after="0" w:line="360" w:lineRule="auto"/>
              <w:jc w:val="center"/>
              <w:rPr>
                <w:rFonts w:ascii="Times New Roman" w:hAnsi="Times New Roman" w:eastAsia="仿宋"/>
                <w:b/>
                <w:sz w:val="18"/>
                <w:szCs w:val="18"/>
              </w:rPr>
            </w:pPr>
            <w:r>
              <w:rPr>
                <w:rFonts w:ascii="Times New Roman" w:hAnsi="Times New Roman" w:eastAsia="仿宋"/>
                <w:b/>
                <w:sz w:val="18"/>
                <w:szCs w:val="18"/>
              </w:rPr>
              <w:t>三、废弃物处理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33</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《医院污水处理工程技术规范》(HJ2029-2013)</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2013-07-01</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项目涉及的医疗废水，其处置都应该满足《医院污水处理工程技术规范》(HJ2029-2013)的技术规范。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34</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《医疗机构水污染物排放标准》</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2006-01-01</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35</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《医院污水处理技术指南》</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2004-01-01</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36</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《医疗废物管理条例》</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2011-01-08</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项目涉及的医疗垃圾，其管理、分类、运输和处置都应该满足相关的法律法规及技术规范。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37</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《医疗卫生机构医疗废物管理办法》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2003-10-15</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38</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《医疗废物分类目录》（卫医发[2003]287号）</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bCs/>
                <w:sz w:val="18"/>
                <w:szCs w:val="18"/>
              </w:rPr>
              <w:t>2003-10-10</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39</w:t>
            </w:r>
          </w:p>
        </w:tc>
        <w:tc>
          <w:tcPr>
            <w:tcW w:w="996" w:type="pct"/>
            <w:vAlign w:val="center"/>
          </w:tcPr>
          <w:p>
            <w:pPr>
              <w:spacing w:before="120" w:beforeLines="50" w:after="0" w:line="360" w:lineRule="auto"/>
              <w:jc w:val="center"/>
              <w:rPr>
                <w:rFonts w:ascii="Times New Roman" w:hAnsi="Times New Roman" w:eastAsia="仿宋"/>
                <w:sz w:val="18"/>
                <w:szCs w:val="18"/>
                <w:shd w:val="clear" w:color="auto" w:fill="FFFFFF"/>
              </w:rPr>
            </w:pPr>
            <w:r>
              <w:rPr>
                <w:rFonts w:ascii="Times New Roman" w:hAnsi="Times New Roman" w:eastAsia="仿宋"/>
                <w:sz w:val="18"/>
                <w:szCs w:val="18"/>
              </w:rPr>
              <w:t>《医疗废物集中焚烧处置工程技术规范》（</w:t>
            </w:r>
            <w:r>
              <w:rPr>
                <w:rFonts w:ascii="Times New Roman" w:hAnsi="Times New Roman" w:eastAsia="仿宋"/>
                <w:sz w:val="18"/>
                <w:szCs w:val="18"/>
                <w:shd w:val="clear" w:color="auto" w:fill="FFFFFF"/>
              </w:rPr>
              <w:t>HJ/T 177-2005）</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bCs/>
                <w:sz w:val="18"/>
                <w:szCs w:val="18"/>
              </w:rPr>
              <w:t>2005-05-24</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40</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《医疗废物转运车技术要求(试行) 》(GB 19217-2003)</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2003-06-30</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41</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《生物工程类制药工业水污染物排放标准》</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2008-08-01</w:t>
            </w:r>
          </w:p>
        </w:tc>
        <w:tc>
          <w:tcPr>
            <w:tcW w:w="2402" w:type="pct"/>
            <w:vAlign w:val="center"/>
          </w:tcPr>
          <w:p>
            <w:pPr>
              <w:spacing w:before="120" w:beforeLines="50" w:after="0" w:line="360" w:lineRule="auto"/>
              <w:jc w:val="left"/>
              <w:rPr>
                <w:rFonts w:ascii="Times New Roman" w:hAnsi="Times New Roman" w:eastAsia="仿宋"/>
                <w:sz w:val="18"/>
                <w:szCs w:val="18"/>
              </w:rPr>
            </w:pPr>
            <w:commentRangeStart w:id="45"/>
            <w:commentRangeStart w:id="46"/>
            <w:r>
              <w:rPr>
                <w:rFonts w:hint="eastAsia" w:ascii="Times New Roman" w:hAnsi="Times New Roman" w:eastAsia="仿宋"/>
                <w:sz w:val="18"/>
                <w:szCs w:val="18"/>
              </w:rPr>
              <w:t>项目涉及到抗生素和抗菌药的使用，相应的工业在排放污染物时需满足本条规定。</w:t>
            </w:r>
            <w:commentRangeEnd w:id="45"/>
            <w:r>
              <w:rPr>
                <w:rStyle w:val="37"/>
              </w:rPr>
              <w:commentReference w:id="45"/>
            </w:r>
            <w:commentRangeEnd w:id="46"/>
            <w:r>
              <w:rPr>
                <w:rStyle w:val="37"/>
              </w:rPr>
              <w:commentReference w:id="4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20" w:beforeLines="50" w:after="0" w:line="360" w:lineRule="auto"/>
              <w:jc w:val="center"/>
              <w:rPr>
                <w:rFonts w:ascii="Times New Roman" w:hAnsi="Times New Roman" w:eastAsia="仿宋"/>
                <w:b/>
                <w:sz w:val="18"/>
                <w:szCs w:val="18"/>
              </w:rPr>
            </w:pPr>
            <w:r>
              <w:rPr>
                <w:rFonts w:ascii="Times New Roman" w:hAnsi="Times New Roman" w:eastAsia="仿宋"/>
                <w:b/>
                <w:sz w:val="18"/>
                <w:szCs w:val="18"/>
              </w:rPr>
              <w:t>四、职业健康安全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42</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《中华人民共和国劳动法》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2018-12-29</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医护人员应该受到《中华人民共和国劳动法》，《中华人民共和国安全生产法》的保护。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43</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《中华人民共和国安全生产法》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2014-12-01</w:t>
            </w:r>
          </w:p>
        </w:tc>
        <w:tc>
          <w:tcPr>
            <w:tcW w:w="2402" w:type="pct"/>
            <w:vMerge w:val="continue"/>
            <w:vAlign w:val="center"/>
          </w:tcPr>
          <w:p>
            <w:pPr>
              <w:spacing w:before="120" w:beforeLines="50" w:after="0" w:line="360" w:lineRule="auto"/>
              <w:jc w:val="left"/>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44</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《中华人民共和国职业病防治法》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2016-09-01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项目涉及到的各个职业人员均需依照本法进行职业工作活动，预防、控制和消除职业病危害，防治职业病，保护劳动者健康及其相关权益。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4</w:t>
            </w:r>
            <w:r>
              <w:rPr>
                <w:rFonts w:ascii="Times New Roman" w:hAnsi="Times New Roman" w:eastAsia="宋体"/>
                <w:sz w:val="18"/>
                <w:szCs w:val="18"/>
              </w:rPr>
              <w:t>5</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《用人单位职业病防治指南》</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2010-08-01</w:t>
            </w:r>
          </w:p>
        </w:tc>
        <w:tc>
          <w:tcPr>
            <w:tcW w:w="2402" w:type="pct"/>
            <w:vMerge w:val="restar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中国OHS风险管理的方法和技术指南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4</w:t>
            </w:r>
            <w:r>
              <w:rPr>
                <w:rFonts w:ascii="Times New Roman" w:hAnsi="Times New Roman" w:eastAsia="宋体"/>
                <w:sz w:val="18"/>
                <w:szCs w:val="18"/>
              </w:rPr>
              <w:t>6</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《职业健康安全管理体系要求及使用指南》</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2018-03-12</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4</w:t>
            </w:r>
            <w:r>
              <w:rPr>
                <w:rFonts w:ascii="Times New Roman" w:hAnsi="Times New Roman" w:eastAsia="宋体"/>
                <w:sz w:val="18"/>
                <w:szCs w:val="18"/>
              </w:rPr>
              <w:t>7</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《职业病危害项目申报办法》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2012-06-01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4</w:t>
            </w:r>
            <w:r>
              <w:rPr>
                <w:rFonts w:ascii="Times New Roman" w:hAnsi="Times New Roman" w:eastAsia="宋体"/>
                <w:sz w:val="18"/>
                <w:szCs w:val="18"/>
              </w:rPr>
              <w:t>8</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《职业性接触毒物危害程度分级》</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2010-11-01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4</w:t>
            </w:r>
            <w:r>
              <w:rPr>
                <w:rFonts w:ascii="Times New Roman" w:hAnsi="Times New Roman" w:eastAsia="宋体"/>
                <w:sz w:val="18"/>
                <w:szCs w:val="18"/>
              </w:rPr>
              <w:t>9</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《工作场所有害因素职业接触限值-化学有害因素》</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2007-11-01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50</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《工作场所有害因素职业接触限值-物理因素》</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2007-11-01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51</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 xml:space="preserve">《生产安全事故应急预案管理办法》 </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2009-05-01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52</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《生产安全事故报告和调查处理条例》</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2007-06-01</w:t>
            </w:r>
          </w:p>
        </w:tc>
        <w:tc>
          <w:tcPr>
            <w:tcW w:w="2402" w:type="pct"/>
            <w:vMerge w:val="continue"/>
            <w:vAlign w:val="center"/>
          </w:tcPr>
          <w:p>
            <w:pPr>
              <w:spacing w:before="120" w:beforeLines="50" w:after="0" w:line="360" w:lineRule="auto"/>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20" w:beforeLines="50" w:after="0" w:line="360" w:lineRule="auto"/>
              <w:jc w:val="center"/>
              <w:rPr>
                <w:rFonts w:ascii="Times New Roman" w:hAnsi="Times New Roman" w:eastAsia="仿宋"/>
                <w:b/>
                <w:sz w:val="18"/>
                <w:szCs w:val="18"/>
              </w:rPr>
            </w:pPr>
            <w:r>
              <w:rPr>
                <w:rFonts w:ascii="Times New Roman" w:hAnsi="Times New Roman" w:eastAsia="仿宋"/>
                <w:b/>
                <w:sz w:val="18"/>
                <w:szCs w:val="18"/>
              </w:rPr>
              <w:t>五、环境影响评价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53</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《环境影响评价技术导则 总纲》</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2020-03-01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进行环境影响评价，评价的方法技术应该与《环境影响评价技术导则 总纲》保持一致。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5</w:t>
            </w:r>
            <w:r>
              <w:rPr>
                <w:rFonts w:ascii="Times New Roman" w:hAnsi="Times New Roman" w:eastAsia="宋体"/>
                <w:sz w:val="18"/>
                <w:szCs w:val="18"/>
              </w:rPr>
              <w:t>4</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《环境影响评价技术导则 地表水环境》</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2019-03-01</w:t>
            </w:r>
          </w:p>
        </w:tc>
        <w:tc>
          <w:tcPr>
            <w:tcW w:w="2402" w:type="pct"/>
            <w:vAlign w:val="center"/>
          </w:tcPr>
          <w:p>
            <w:pPr>
              <w:spacing w:before="120" w:beforeLines="50" w:after="0" w:line="360" w:lineRule="auto"/>
              <w:jc w:val="left"/>
              <w:rPr>
                <w:rFonts w:ascii="Times New Roman" w:hAnsi="Times New Roman" w:eastAsia="仿宋"/>
                <w:sz w:val="18"/>
                <w:szCs w:val="18"/>
              </w:rPr>
            </w:pPr>
            <w:commentRangeStart w:id="47"/>
            <w:commentRangeStart w:id="48"/>
            <w:r>
              <w:rPr>
                <w:rFonts w:hint="eastAsia" w:ascii="Times New Roman" w:hAnsi="Times New Roman" w:eastAsia="仿宋"/>
                <w:sz w:val="18"/>
                <w:szCs w:val="18"/>
              </w:rPr>
              <w:t>项目涉及医疗废水</w:t>
            </w:r>
            <w:commentRangeEnd w:id="47"/>
            <w:r>
              <w:rPr>
                <w:rStyle w:val="37"/>
              </w:rPr>
              <w:commentReference w:id="47"/>
            </w:r>
            <w:commentRangeEnd w:id="48"/>
            <w:r>
              <w:rPr>
                <w:rStyle w:val="37"/>
              </w:rPr>
              <w:commentReference w:id="48"/>
            </w:r>
            <w:r>
              <w:rPr>
                <w:rFonts w:ascii="Times New Roman" w:hAnsi="Times New Roman" w:eastAsia="仿宋"/>
                <w:sz w:val="18"/>
                <w:szCs w:val="18"/>
              </w:rPr>
              <w:t>，在对其评价对水环境影响时应满足《环境影响评价技术导则 地表水环境》。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hint="eastAsia" w:ascii="Times New Roman" w:hAnsi="Times New Roman" w:eastAsia="宋体"/>
                <w:sz w:val="18"/>
                <w:szCs w:val="18"/>
              </w:rPr>
              <w:t>5</w:t>
            </w:r>
            <w:r>
              <w:rPr>
                <w:rFonts w:ascii="Times New Roman" w:hAnsi="Times New Roman" w:eastAsia="宋体"/>
                <w:sz w:val="18"/>
                <w:szCs w:val="18"/>
              </w:rPr>
              <w:t>5</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《建设项目环境风险评价技术导则》</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2019-03-01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hint="eastAsia" w:ascii="Times New Roman" w:hAnsi="Times New Roman" w:eastAsia="仿宋"/>
                <w:sz w:val="18"/>
                <w:szCs w:val="18"/>
              </w:rPr>
              <w:t>在进行实验室建设和升级改造时需要满足本导则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56</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《环境影响评价公众参与办法》</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2019-01-01</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ascii="Times New Roman" w:hAnsi="Times New Roman" w:eastAsia="仿宋"/>
                <w:sz w:val="18"/>
                <w:szCs w:val="18"/>
              </w:rPr>
              <w:t>环境影响评价的公众参与及信息公开应满足《环境影响评价公众参与办法》。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57</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《海南省建设</w:t>
            </w:r>
          </w:p>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项目环境影响评价文件分级审批管理规定》</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2022-01-04</w:t>
            </w:r>
          </w:p>
        </w:tc>
        <w:tc>
          <w:tcPr>
            <w:tcW w:w="2402" w:type="pct"/>
            <w:vAlign w:val="center"/>
          </w:tcPr>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项目涉及养殖业、卫健业务管理应遵循《海南省建设项目环境影响评价文件分级审批管理规定》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before="120" w:beforeLines="50" w:after="0" w:line="360" w:lineRule="auto"/>
              <w:jc w:val="center"/>
              <w:rPr>
                <w:rFonts w:ascii="Times New Roman" w:hAnsi="Times New Roman" w:eastAsia="宋体"/>
                <w:sz w:val="18"/>
                <w:szCs w:val="18"/>
              </w:rPr>
            </w:pPr>
            <w:r>
              <w:rPr>
                <w:rFonts w:ascii="Times New Roman" w:hAnsi="Times New Roman" w:eastAsia="宋体"/>
                <w:sz w:val="18"/>
                <w:szCs w:val="18"/>
              </w:rPr>
              <w:t>58</w:t>
            </w:r>
          </w:p>
        </w:tc>
        <w:tc>
          <w:tcPr>
            <w:tcW w:w="996" w:type="pct"/>
            <w:vAlign w:val="center"/>
          </w:tcPr>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《海南省建设项目环境影响评价文件</w:t>
            </w:r>
          </w:p>
          <w:p>
            <w:pPr>
              <w:spacing w:before="120" w:beforeLines="50" w:after="0" w:line="360" w:lineRule="auto"/>
              <w:jc w:val="center"/>
              <w:rPr>
                <w:rFonts w:ascii="Times New Roman" w:hAnsi="Times New Roman" w:eastAsia="仿宋"/>
                <w:sz w:val="18"/>
                <w:szCs w:val="18"/>
              </w:rPr>
            </w:pPr>
            <w:r>
              <w:rPr>
                <w:rFonts w:hint="eastAsia" w:ascii="Times New Roman" w:hAnsi="Times New Roman" w:eastAsia="仿宋"/>
                <w:sz w:val="18"/>
                <w:szCs w:val="18"/>
              </w:rPr>
              <w:t>分级审批目录</w:t>
            </w:r>
            <w:r>
              <w:rPr>
                <w:rFonts w:ascii="Times New Roman" w:hAnsi="Times New Roman" w:eastAsia="仿宋"/>
                <w:sz w:val="18"/>
                <w:szCs w:val="18"/>
              </w:rPr>
              <w:t>(2021</w:t>
            </w:r>
            <w:r>
              <w:rPr>
                <w:rFonts w:hint="eastAsia" w:ascii="Times New Roman" w:hAnsi="Times New Roman" w:eastAsia="仿宋"/>
                <w:sz w:val="18"/>
                <w:szCs w:val="18"/>
              </w:rPr>
              <w:t>年本</w:t>
            </w:r>
            <w:r>
              <w:rPr>
                <w:rFonts w:ascii="Times New Roman" w:hAnsi="Times New Roman" w:eastAsia="仿宋"/>
                <w:sz w:val="18"/>
                <w:szCs w:val="18"/>
              </w:rPr>
              <w:t>)</w:t>
            </w:r>
            <w:r>
              <w:rPr>
                <w:rFonts w:hint="eastAsia" w:ascii="Times New Roman" w:hAnsi="Times New Roman" w:eastAsia="仿宋"/>
                <w:sz w:val="18"/>
                <w:szCs w:val="18"/>
              </w:rPr>
              <w:t>》</w:t>
            </w:r>
          </w:p>
        </w:tc>
        <w:tc>
          <w:tcPr>
            <w:tcW w:w="1007" w:type="pct"/>
            <w:vAlign w:val="center"/>
          </w:tcPr>
          <w:p>
            <w:pPr>
              <w:spacing w:before="120" w:beforeLines="50" w:after="0" w:line="360" w:lineRule="auto"/>
              <w:jc w:val="center"/>
              <w:rPr>
                <w:rFonts w:ascii="Times New Roman" w:hAnsi="Times New Roman" w:eastAsia="仿宋"/>
                <w:sz w:val="18"/>
                <w:szCs w:val="18"/>
              </w:rPr>
            </w:pPr>
            <w:r>
              <w:rPr>
                <w:rFonts w:ascii="Times New Roman" w:hAnsi="Times New Roman" w:eastAsia="仿宋"/>
                <w:sz w:val="18"/>
                <w:szCs w:val="18"/>
              </w:rPr>
              <w:t>2022-01-04</w:t>
            </w:r>
          </w:p>
        </w:tc>
        <w:tc>
          <w:tcPr>
            <w:tcW w:w="2402" w:type="pct"/>
            <w:vAlign w:val="center"/>
          </w:tcPr>
          <w:p>
            <w:pPr>
              <w:spacing w:before="120" w:beforeLines="50" w:after="0" w:line="360" w:lineRule="auto"/>
              <w:jc w:val="left"/>
              <w:rPr>
                <w:rFonts w:ascii="Times New Roman" w:hAnsi="Times New Roman" w:eastAsia="仿宋"/>
                <w:sz w:val="18"/>
                <w:szCs w:val="18"/>
              </w:rPr>
            </w:pPr>
            <w:r>
              <w:rPr>
                <w:rFonts w:hint="eastAsia" w:ascii="Times New Roman" w:hAnsi="Times New Roman" w:eastAsia="仿宋"/>
                <w:sz w:val="18"/>
                <w:szCs w:val="18"/>
              </w:rPr>
              <w:t>项目涉及养殖业、卫健业务管理应遵循《海南省建设项目环境影响评价文件分级审批管理规定》</w:t>
            </w:r>
          </w:p>
        </w:tc>
      </w:tr>
    </w:tbl>
    <w:p>
      <w:pPr>
        <w:sectPr>
          <w:pgSz w:w="11907" w:h="16840"/>
          <w:pgMar w:top="1588" w:right="1588" w:bottom="1701" w:left="1588" w:header="1304" w:footer="1247" w:gutter="0"/>
          <w:cols w:space="720" w:num="1"/>
          <w:docGrid w:linePitch="312" w:charSpace="0"/>
        </w:sectPr>
      </w:pPr>
    </w:p>
    <w:p>
      <w:pPr>
        <w:pStyle w:val="2"/>
        <w:numPr>
          <w:ilvl w:val="2"/>
          <w:numId w:val="1"/>
        </w:numPr>
      </w:pPr>
      <w:bookmarkStart w:id="333" w:name="_Toc1637992590"/>
      <w:bookmarkStart w:id="334" w:name="_Toc260097397"/>
      <w:bookmarkStart w:id="335" w:name="_Toc108893296"/>
      <w:bookmarkStart w:id="336" w:name="_Toc142837751"/>
      <w:bookmarkStart w:id="337" w:name="_Toc183777090"/>
      <w:bookmarkStart w:id="338" w:name="_Toc1118456473"/>
      <w:bookmarkStart w:id="339" w:name="_Toc1689531049"/>
      <w:bookmarkStart w:id="340" w:name="_Toc513076975"/>
      <w:bookmarkStart w:id="341" w:name="_Toc142850878"/>
      <w:bookmarkStart w:id="342" w:name="_Toc16411"/>
      <w:bookmarkStart w:id="343" w:name="_Toc564587389"/>
      <w:r>
        <w:t>环境方面的政策差异及解决措施</w:t>
      </w:r>
      <w:bookmarkEnd w:id="333"/>
      <w:bookmarkEnd w:id="334"/>
      <w:bookmarkEnd w:id="335"/>
      <w:bookmarkEnd w:id="336"/>
      <w:bookmarkEnd w:id="337"/>
      <w:bookmarkEnd w:id="338"/>
      <w:bookmarkEnd w:id="339"/>
      <w:bookmarkEnd w:id="340"/>
      <w:bookmarkEnd w:id="341"/>
      <w:bookmarkEnd w:id="342"/>
      <w:bookmarkEnd w:id="343"/>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本框架涉及的世行政策与国内相关法律法规进行差别性分析比较得出，国内</w:t>
      </w:r>
      <w:r>
        <w:rPr>
          <w:rFonts w:ascii="Times New Roman" w:hAnsi="Times New Roman" w:eastAsia="宋体"/>
          <w:kern w:val="0"/>
          <w:sz w:val="24"/>
          <w:szCs w:val="24"/>
        </w:rPr>
        <w:t>环境影响评估</w:t>
      </w:r>
      <w:r>
        <w:rPr>
          <w:rFonts w:hint="eastAsia" w:ascii="Times New Roman" w:hAnsi="Times New Roman" w:eastAsia="宋体"/>
          <w:kern w:val="0"/>
          <w:sz w:val="24"/>
          <w:szCs w:val="24"/>
        </w:rPr>
        <w:t>要求与世界银行相关政策的要求和环境健康安全要求并无明显的实质性的差异，主要需要关注的是在操作中的一些区别，主要有以下几个方面：</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1</w:t>
      </w:r>
      <w:r>
        <w:rPr>
          <w:rFonts w:hint="eastAsia" w:ascii="Times New Roman" w:hAnsi="Times New Roman" w:eastAsia="宋体"/>
          <w:kern w:val="0"/>
          <w:sz w:val="24"/>
          <w:szCs w:val="24"/>
        </w:rPr>
        <w:t>）建设项目的环评分类管理：中国《环评分类管理名录》针对建设项目规定了量化指标阈值，由此确定项目环评的</w:t>
      </w:r>
      <w:r>
        <w:rPr>
          <w:rFonts w:ascii="Times New Roman" w:hAnsi="Times New Roman" w:eastAsia="宋体"/>
          <w:kern w:val="0"/>
          <w:sz w:val="24"/>
          <w:szCs w:val="24"/>
        </w:rPr>
        <w:t>3</w:t>
      </w:r>
      <w:r>
        <w:rPr>
          <w:rFonts w:hint="eastAsia" w:ascii="Times New Roman" w:hAnsi="Times New Roman" w:eastAsia="宋体"/>
          <w:kern w:val="0"/>
          <w:sz w:val="24"/>
          <w:szCs w:val="24"/>
        </w:rPr>
        <w:t>个工作等级（报告书、报告表和登记表）。世行同样遵循分类管理原则，采用定性分类标准，由专家做出判断，根据环境评价政策，将项目的环境社会风险分为高风险、较高风险、中等风险或低风险</w:t>
      </w:r>
      <w:r>
        <w:rPr>
          <w:rFonts w:ascii="Times New Roman" w:hAnsi="Times New Roman" w:eastAsia="宋体"/>
          <w:kern w:val="0"/>
          <w:sz w:val="24"/>
          <w:szCs w:val="24"/>
        </w:rPr>
        <w:t>4</w:t>
      </w:r>
      <w:r>
        <w:rPr>
          <w:rFonts w:hint="eastAsia" w:ascii="Times New Roman" w:hAnsi="Times New Roman" w:eastAsia="宋体"/>
          <w:kern w:val="0"/>
          <w:sz w:val="24"/>
          <w:szCs w:val="24"/>
        </w:rPr>
        <w:t>个工作等级，并要求针对不同工作等级开展不同深度的环境社会评价。两套体系的评价要求基本相当。</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2</w:t>
      </w:r>
      <w:r>
        <w:rPr>
          <w:rFonts w:hint="eastAsia" w:ascii="Times New Roman" w:hAnsi="Times New Roman" w:eastAsia="宋体"/>
          <w:kern w:val="0"/>
          <w:sz w:val="24"/>
          <w:szCs w:val="24"/>
        </w:rPr>
        <w:t>）技术援助活动的环境社会风险管理：世行支持的所有技术援助活动（包括能力建设，政策、规划的制定，技术设计或其他直接支持未来投资项目准备的其他技援活动等），要求参照适用的世行环境社会框架（</w:t>
      </w:r>
      <w:r>
        <w:rPr>
          <w:rFonts w:ascii="Times New Roman" w:hAnsi="Times New Roman" w:eastAsia="宋体"/>
          <w:kern w:val="0"/>
          <w:sz w:val="24"/>
          <w:szCs w:val="24"/>
        </w:rPr>
        <w:t>ESF</w:t>
      </w:r>
      <w:r>
        <w:rPr>
          <w:rFonts w:hint="eastAsia" w:ascii="Times New Roman" w:hAnsi="Times New Roman" w:eastAsia="宋体"/>
          <w:kern w:val="0"/>
          <w:sz w:val="24"/>
          <w:szCs w:val="24"/>
        </w:rPr>
        <w:t>）政策，充分考虑这些活动潜在的环境社会风险和影响，并按照高、较高、中等、低进行环境社会风险等级分类，采用合适的方法进行环境社会风险管理。而目前国内政策仅对土地利用规划、综合性规划，以及专项规划的编制有环境影响评价要求，并在国家层面建立规划环境影响评价信息共享制度。因此，本项目下的技术援助活动将执行世行政策的要求。</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（3）</w:t>
      </w:r>
      <w:r>
        <w:rPr>
          <w:rFonts w:ascii="Times New Roman" w:hAnsi="Times New Roman" w:eastAsia="宋体"/>
          <w:kern w:val="0"/>
          <w:sz w:val="24"/>
          <w:szCs w:val="24"/>
        </w:rPr>
        <w:t>公众磋商：对于公众参与和信息公开，强制要求对建设项目环评报告书开展公众参与</w:t>
      </w:r>
      <w:r>
        <w:rPr>
          <w:rFonts w:hint="eastAsia" w:ascii="Times New Roman" w:hAnsi="Times New Roman" w:eastAsia="宋体"/>
          <w:kern w:val="0"/>
          <w:sz w:val="24"/>
          <w:szCs w:val="24"/>
        </w:rPr>
        <w:t>（</w:t>
      </w:r>
      <w:r>
        <w:rPr>
          <w:rFonts w:ascii="Times New Roman" w:hAnsi="Times New Roman" w:eastAsia="宋体"/>
          <w:kern w:val="0"/>
          <w:sz w:val="24"/>
          <w:szCs w:val="24"/>
        </w:rPr>
        <w:t>国家规定需要保密的情形除外</w:t>
      </w:r>
      <w:r>
        <w:rPr>
          <w:rFonts w:hint="eastAsia" w:ascii="Times New Roman" w:hAnsi="Times New Roman" w:eastAsia="宋体"/>
          <w:kern w:val="0"/>
          <w:sz w:val="24"/>
          <w:szCs w:val="24"/>
        </w:rPr>
        <w:t>），</w:t>
      </w:r>
      <w:r>
        <w:rPr>
          <w:rFonts w:ascii="Times New Roman" w:hAnsi="Times New Roman" w:eastAsia="宋体"/>
          <w:kern w:val="0"/>
          <w:sz w:val="24"/>
          <w:szCs w:val="24"/>
        </w:rPr>
        <w:t>审批后且要全文公开环境影响评价文件。</w:t>
      </w:r>
      <w:commentRangeStart w:id="49"/>
      <w:commentRangeStart w:id="50"/>
      <w:r>
        <w:rPr>
          <w:rFonts w:hint="eastAsia" w:ascii="Times New Roman" w:hAnsi="Times New Roman" w:eastAsia="宋体"/>
          <w:kern w:val="0"/>
          <w:sz w:val="24"/>
          <w:szCs w:val="24"/>
        </w:rPr>
        <w:t>世行的公众参与要求（</w:t>
      </w:r>
      <w:r>
        <w:rPr>
          <w:rFonts w:ascii="Times New Roman" w:hAnsi="Times New Roman" w:eastAsia="宋体"/>
          <w:kern w:val="0"/>
          <w:sz w:val="24"/>
          <w:szCs w:val="24"/>
        </w:rPr>
        <w:t>ESS10</w:t>
      </w:r>
      <w:r>
        <w:rPr>
          <w:rFonts w:hint="eastAsia" w:ascii="Times New Roman" w:hAnsi="Times New Roman" w:eastAsia="宋体"/>
          <w:kern w:val="0"/>
          <w:sz w:val="24"/>
          <w:szCs w:val="24"/>
        </w:rPr>
        <w:t>）</w:t>
      </w:r>
      <w:commentRangeEnd w:id="49"/>
      <w:r>
        <w:rPr>
          <w:rStyle w:val="37"/>
        </w:rPr>
        <w:commentReference w:id="49"/>
      </w:r>
      <w:commentRangeEnd w:id="50"/>
      <w:r>
        <w:commentReference w:id="50"/>
      </w:r>
      <w:r>
        <w:rPr>
          <w:rFonts w:hint="eastAsia" w:ascii="Times New Roman" w:hAnsi="Times New Roman" w:eastAsia="宋体"/>
          <w:kern w:val="0"/>
          <w:sz w:val="24"/>
          <w:szCs w:val="24"/>
        </w:rPr>
        <w:t>要求涵盖所有项目活动（包括技援活动、能力建设、设备采购及土建活动等），识别并关注利益相关方，充分考虑他们的意见，采用多种咨询、磋商方式保障利益相关者的参与程度，例如座谈会、关键信息者访谈以及热线电话等。在开展公众参与之前采用可以理解的语言和可以获取的方式公示相关材料，以确保公众参与的有效性。</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4</w:t>
      </w:r>
      <w:r>
        <w:rPr>
          <w:rFonts w:hint="eastAsia" w:ascii="Times New Roman" w:hAnsi="Times New Roman" w:eastAsia="宋体"/>
          <w:kern w:val="0"/>
          <w:sz w:val="24"/>
          <w:szCs w:val="24"/>
        </w:rPr>
        <w:t>）在医疗系统职业健康安全管理方面，国内要求已与世行要求基本保持一致。</w:t>
      </w:r>
    </w:p>
    <w:p>
      <w:pPr>
        <w:spacing w:line="360" w:lineRule="auto"/>
        <w:ind w:firstLine="480" w:firstLineChars="200"/>
      </w:pPr>
      <w:r>
        <w:rPr>
          <w:rFonts w:hint="eastAsia" w:ascii="Times New Roman" w:hAnsi="Times New Roman" w:eastAsia="宋体"/>
          <w:kern w:val="0"/>
          <w:sz w:val="24"/>
          <w:szCs w:val="24"/>
        </w:rPr>
        <w:t>总体上，对于本框架涉及的世行主要政策，中国亦有对应的法律法规对此进行要求，世行要求与中国法律法规要求基本一致，但执行层面要求更高，涵盖项目活动全周期。本框架已全面兼顾了相关要求，以国内相关环境保护法律法规进行具体规范和约束，同时借鉴并采用了国际行业良好实践，尤其是世行</w:t>
      </w:r>
      <w:r>
        <w:rPr>
          <w:rFonts w:ascii="Times New Roman" w:hAnsi="Times New Roman" w:eastAsia="宋体"/>
          <w:kern w:val="0"/>
          <w:sz w:val="24"/>
          <w:szCs w:val="24"/>
        </w:rPr>
        <w:t>ESF</w:t>
      </w:r>
      <w:r>
        <w:rPr>
          <w:rFonts w:hint="eastAsia" w:ascii="Times New Roman" w:hAnsi="Times New Roman" w:eastAsia="宋体"/>
          <w:kern w:val="0"/>
          <w:sz w:val="24"/>
          <w:szCs w:val="24"/>
        </w:rPr>
        <w:t>的政策要求。</w:t>
      </w:r>
    </w:p>
    <w:p>
      <w:pPr>
        <w:pStyle w:val="4"/>
      </w:pPr>
      <w:bookmarkStart w:id="344" w:name="_Toc136012443"/>
      <w:bookmarkEnd w:id="344"/>
      <w:bookmarkStart w:id="345" w:name="_Toc136008986"/>
      <w:bookmarkEnd w:id="345"/>
      <w:bookmarkStart w:id="346" w:name="_Toc136009758"/>
      <w:bookmarkEnd w:id="346"/>
      <w:bookmarkStart w:id="347" w:name="_Toc136011077"/>
      <w:bookmarkEnd w:id="347"/>
      <w:bookmarkStart w:id="348" w:name="_Toc1437494477"/>
      <w:bookmarkStart w:id="349" w:name="_Toc15790"/>
      <w:bookmarkStart w:id="350" w:name="_Toc1919559909"/>
      <w:bookmarkStart w:id="351" w:name="_Toc1148589237"/>
      <w:bookmarkStart w:id="352" w:name="_Toc1327729734"/>
      <w:bookmarkStart w:id="353" w:name="_Toc108893297"/>
      <w:bookmarkStart w:id="354" w:name="_Toc660067244"/>
      <w:bookmarkStart w:id="355" w:name="_Toc973579520"/>
      <w:bookmarkStart w:id="356" w:name="_Toc1934847358"/>
      <w:bookmarkStart w:id="357" w:name="_Toc1137876120"/>
      <w:bookmarkStart w:id="358" w:name="_Toc142850879"/>
      <w:r>
        <w:rPr>
          <w:rFonts w:hint="eastAsia"/>
          <w:lang w:eastAsia="zh-Hans"/>
        </w:rPr>
        <w:t>国内社会管理相关的法律法规</w:t>
      </w:r>
      <w:bookmarkEnd w:id="348"/>
      <w:bookmarkEnd w:id="349"/>
      <w:bookmarkEnd w:id="350"/>
      <w:bookmarkEnd w:id="351"/>
      <w:bookmarkEnd w:id="352"/>
      <w:bookmarkEnd w:id="353"/>
      <w:bookmarkEnd w:id="354"/>
      <w:bookmarkEnd w:id="355"/>
      <w:bookmarkEnd w:id="356"/>
      <w:bookmarkEnd w:id="357"/>
      <w:bookmarkEnd w:id="358"/>
    </w:p>
    <w:p>
      <w:pPr>
        <w:pStyle w:val="2"/>
        <w:numPr>
          <w:ilvl w:val="2"/>
          <w:numId w:val="1"/>
        </w:numPr>
      </w:pPr>
      <w:bookmarkStart w:id="359" w:name="_Toc51249083"/>
      <w:bookmarkEnd w:id="359"/>
      <w:bookmarkStart w:id="360" w:name="_Toc50325852"/>
      <w:bookmarkEnd w:id="360"/>
      <w:bookmarkStart w:id="361" w:name="_Toc51248583"/>
      <w:bookmarkEnd w:id="361"/>
      <w:bookmarkStart w:id="362" w:name="_Toc50324723"/>
      <w:bookmarkEnd w:id="362"/>
      <w:bookmarkStart w:id="363" w:name="_Toc51248969"/>
      <w:bookmarkEnd w:id="363"/>
      <w:bookmarkStart w:id="364" w:name="_Toc608803376"/>
      <w:bookmarkStart w:id="365" w:name="_Toc942072305"/>
      <w:bookmarkStart w:id="366" w:name="_Toc778646189"/>
      <w:bookmarkStart w:id="367" w:name="_Toc1273086147"/>
      <w:bookmarkStart w:id="368" w:name="_Toc1997133153"/>
      <w:bookmarkStart w:id="369" w:name="_Toc1782163032"/>
      <w:bookmarkStart w:id="370" w:name="_Toc108893298"/>
      <w:bookmarkStart w:id="371" w:name="_Toc142850880"/>
      <w:bookmarkStart w:id="372" w:name="_Toc396561682"/>
      <w:bookmarkStart w:id="373" w:name="_Toc651063361"/>
      <w:r>
        <w:t>国内</w:t>
      </w:r>
      <w:r>
        <w:rPr>
          <w:rFonts w:hint="eastAsia"/>
        </w:rPr>
        <w:t>社会管理</w:t>
      </w:r>
      <w:r>
        <w:t>相关的法律框架</w:t>
      </w:r>
      <w:bookmarkEnd w:id="364"/>
      <w:bookmarkEnd w:id="365"/>
      <w:bookmarkEnd w:id="366"/>
      <w:bookmarkEnd w:id="367"/>
      <w:bookmarkEnd w:id="368"/>
      <w:bookmarkEnd w:id="369"/>
      <w:bookmarkEnd w:id="370"/>
      <w:bookmarkEnd w:id="371"/>
      <w:bookmarkEnd w:id="372"/>
      <w:bookmarkEnd w:id="373"/>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中国建立了系统的社会管理体系：主要包括对针对项目社会风险的管理体系，包括项目征地拆迁管理体系、少数民族的管理体系、劳工管理体系，以及信息公开体系。项目社会风险管理体系要求，项目必须符合大多数群众的根本利益诉求，对重大决策、重大固定资产投资项目等进行社会稳定风险评估。</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中国项目社会稳定风险评估建立了完善的管理机构。项目单位负责编制或委托咨询机构编制社会稳定风险评估分析报告；由项目所在地人民政府应该审查和评价项目单位做出的社会稳定风险分析开展评估论证，提出社会稳定风险评估报告。</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劳工风险管理：用人单位聘任工作人员时，都按照平等自愿、协商一致的原则，与其签订书面聘任合同，确定双方的权利和义务。严格遵守《中华人民共和国劳动法》(2018年修订)和《劳动合同法》(2012年修订)以及中华人民共和国《女职工劳动保护特别规定》。法律规定工资分配应当遵循按劳分配、同工同酬原则。劳动者每周工作时间不得超过44小时，平均每天不得超过8小时。未成年工人（16-18岁）不能参与加班工作。以及在用人单位与劳动者就劳动合同的基本条款和条件或其他工作方面发生争议时，劳动者可以自行解决争议等等，这完全符合ESS2的相关要求。</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利益相关者参与：《国务院办公厅关于推进重大建设项目批准和实施领域政府信息公开的意见》、《国务院办公厅关于推进公共资源配置领域政府信息公开的意见》以及环境影响评估以及社会稳定风险评估过程中，都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考虑到社会标准在本项目中的相关性，以下社会法律/法规或政策适用。</w:t>
      </w:r>
    </w:p>
    <w:p>
      <w:pPr>
        <w:widowControl/>
        <w:spacing w:after="0" w:line="240" w:lineRule="auto"/>
        <w:jc w:val="left"/>
        <w:rPr>
          <w:rFonts w:ascii="Times New Roman" w:hAnsi="Times New Roman" w:eastAsia="宋体"/>
          <w:b/>
          <w:bCs/>
          <w:sz w:val="24"/>
          <w:szCs w:val="24"/>
        </w:rPr>
        <w:sectPr>
          <w:pgSz w:w="11907" w:h="16840"/>
          <w:pgMar w:top="1588" w:right="1588" w:bottom="1701" w:left="1588" w:header="1304" w:footer="1247" w:gutter="0"/>
          <w:cols w:space="720" w:num="1"/>
          <w:docGrid w:linePitch="312" w:charSpace="0"/>
        </w:sectPr>
      </w:pPr>
      <w:bookmarkStart w:id="374" w:name="_Toc58579425"/>
    </w:p>
    <w:p>
      <w:pPr>
        <w:widowControl/>
        <w:spacing w:line="360" w:lineRule="auto"/>
        <w:ind w:left="105" w:leftChars="50"/>
        <w:jc w:val="center"/>
        <w:rPr>
          <w:rFonts w:ascii="Times New Roman" w:hAnsi="Times New Roman" w:eastAsia="宋体"/>
          <w:b/>
          <w:bCs/>
          <w:sz w:val="24"/>
          <w:szCs w:val="24"/>
        </w:rPr>
      </w:pPr>
      <w:r>
        <w:rPr>
          <w:rFonts w:ascii="Times New Roman" w:hAnsi="Times New Roman" w:eastAsia="宋体"/>
          <w:b/>
          <w:bCs/>
          <w:sz w:val="24"/>
          <w:szCs w:val="24"/>
        </w:rPr>
        <w:t xml:space="preserve">表 </w:t>
      </w:r>
      <w:r>
        <w:rPr>
          <w:rFonts w:ascii="Times New Roman" w:hAnsi="Times New Roman" w:eastAsia="宋体"/>
          <w:b/>
          <w:bCs/>
          <w:sz w:val="24"/>
          <w:szCs w:val="24"/>
        </w:rPr>
        <w:fldChar w:fldCharType="begin"/>
      </w:r>
      <w:r>
        <w:rPr>
          <w:rFonts w:ascii="Times New Roman" w:hAnsi="Times New Roman" w:eastAsia="宋体"/>
          <w:b/>
          <w:bCs/>
          <w:sz w:val="24"/>
          <w:szCs w:val="24"/>
        </w:rPr>
        <w:instrText xml:space="preserve"> STYLEREF 1 \s </w:instrText>
      </w:r>
      <w:r>
        <w:rPr>
          <w:rFonts w:ascii="Times New Roman" w:hAnsi="Times New Roman" w:eastAsia="宋体"/>
          <w:b/>
          <w:bCs/>
          <w:sz w:val="24"/>
          <w:szCs w:val="24"/>
        </w:rPr>
        <w:fldChar w:fldCharType="separate"/>
      </w:r>
      <w:r>
        <w:rPr>
          <w:rFonts w:ascii="Times New Roman" w:hAnsi="Times New Roman" w:eastAsia="宋体"/>
          <w:b/>
          <w:bCs/>
          <w:sz w:val="24"/>
          <w:szCs w:val="24"/>
        </w:rPr>
        <w:t>3</w:t>
      </w:r>
      <w:r>
        <w:rPr>
          <w:rFonts w:ascii="Times New Roman" w:hAnsi="Times New Roman" w:eastAsia="宋体"/>
          <w:b/>
          <w:bCs/>
          <w:sz w:val="24"/>
          <w:szCs w:val="24"/>
        </w:rPr>
        <w:fldChar w:fldCharType="end"/>
      </w:r>
      <w:r>
        <w:rPr>
          <w:rFonts w:ascii="Times New Roman" w:hAnsi="Times New Roman" w:eastAsia="宋体"/>
          <w:b/>
          <w:bCs/>
          <w:sz w:val="24"/>
          <w:szCs w:val="24"/>
        </w:rPr>
        <w:noBreakHyphen/>
      </w:r>
      <w:r>
        <w:rPr>
          <w:rFonts w:ascii="Times New Roman" w:hAnsi="Times New Roman" w:eastAsia="宋体"/>
          <w:b/>
          <w:bCs/>
          <w:sz w:val="24"/>
          <w:szCs w:val="24"/>
        </w:rPr>
        <w:fldChar w:fldCharType="begin"/>
      </w:r>
      <w:r>
        <w:rPr>
          <w:rFonts w:ascii="Times New Roman" w:hAnsi="Times New Roman" w:eastAsia="宋体"/>
          <w:b/>
          <w:bCs/>
          <w:sz w:val="24"/>
          <w:szCs w:val="24"/>
        </w:rPr>
        <w:instrText xml:space="preserve"> SEQ 表 \* ARABIC \s 1 </w:instrText>
      </w:r>
      <w:r>
        <w:rPr>
          <w:rFonts w:ascii="Times New Roman" w:hAnsi="Times New Roman" w:eastAsia="宋体"/>
          <w:b/>
          <w:bCs/>
          <w:sz w:val="24"/>
          <w:szCs w:val="24"/>
        </w:rPr>
        <w:fldChar w:fldCharType="separate"/>
      </w:r>
      <w:r>
        <w:rPr>
          <w:rFonts w:ascii="Times New Roman" w:hAnsi="Times New Roman" w:eastAsia="宋体"/>
          <w:b/>
          <w:bCs/>
          <w:sz w:val="24"/>
          <w:szCs w:val="24"/>
        </w:rPr>
        <w:t>3</w:t>
      </w:r>
      <w:r>
        <w:rPr>
          <w:rFonts w:ascii="Times New Roman" w:hAnsi="Times New Roman" w:eastAsia="宋体"/>
          <w:b/>
          <w:bCs/>
          <w:sz w:val="24"/>
          <w:szCs w:val="24"/>
        </w:rPr>
        <w:fldChar w:fldCharType="end"/>
      </w:r>
      <w:r>
        <w:rPr>
          <w:rFonts w:hint="eastAsia" w:ascii="Times New Roman" w:hAnsi="Times New Roman" w:eastAsia="宋体"/>
          <w:b/>
          <w:bCs/>
          <w:sz w:val="24"/>
          <w:szCs w:val="24"/>
        </w:rPr>
        <w:t xml:space="preserve"> 适用的国内社会管理法律法规</w:t>
      </w:r>
      <w:bookmarkEnd w:id="374"/>
    </w:p>
    <w:tbl>
      <w:tblPr>
        <w:tblStyle w:val="30"/>
        <w:tblW w:w="4859" w:type="pct"/>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914"/>
        <w:gridCol w:w="181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0" w:type="pct"/>
            <w:vAlign w:val="center"/>
          </w:tcPr>
          <w:p>
            <w:pPr>
              <w:spacing w:before="100" w:beforeAutospacing="1" w:after="100" w:afterAutospacing="1"/>
              <w:rPr>
                <w:rFonts w:ascii="Times New Roman" w:hAnsi="Times New Roman" w:eastAsia="仿宋"/>
                <w:b/>
                <w:szCs w:val="21"/>
              </w:rPr>
            </w:pPr>
            <w:r>
              <w:rPr>
                <w:rFonts w:ascii="Times New Roman" w:hAnsi="Times New Roman" w:eastAsia="仿宋"/>
                <w:b/>
                <w:szCs w:val="21"/>
              </w:rPr>
              <w:t>序号</w:t>
            </w:r>
          </w:p>
        </w:tc>
        <w:tc>
          <w:tcPr>
            <w:tcW w:w="1463" w:type="pct"/>
            <w:vAlign w:val="center"/>
          </w:tcPr>
          <w:p>
            <w:pPr>
              <w:spacing w:before="100" w:beforeAutospacing="1" w:after="100" w:afterAutospacing="1"/>
              <w:jc w:val="center"/>
              <w:rPr>
                <w:rFonts w:ascii="Times New Roman" w:hAnsi="Times New Roman" w:eastAsia="仿宋"/>
                <w:b/>
                <w:szCs w:val="21"/>
              </w:rPr>
            </w:pPr>
            <w:r>
              <w:rPr>
                <w:rFonts w:ascii="Times New Roman" w:hAnsi="Times New Roman" w:eastAsia="仿宋"/>
                <w:b/>
                <w:szCs w:val="21"/>
              </w:rPr>
              <w:t>名称</w:t>
            </w:r>
          </w:p>
        </w:tc>
        <w:tc>
          <w:tcPr>
            <w:tcW w:w="678" w:type="pct"/>
            <w:vAlign w:val="center"/>
          </w:tcPr>
          <w:p>
            <w:pPr>
              <w:spacing w:before="100" w:beforeAutospacing="1" w:after="100" w:afterAutospacing="1"/>
              <w:jc w:val="center"/>
              <w:rPr>
                <w:rFonts w:ascii="Times New Roman" w:hAnsi="Times New Roman" w:eastAsia="仿宋"/>
                <w:b/>
                <w:szCs w:val="21"/>
              </w:rPr>
            </w:pPr>
            <w:r>
              <w:rPr>
                <w:rFonts w:hint="eastAsia" w:ascii="Times New Roman" w:hAnsi="Times New Roman" w:eastAsia="仿宋"/>
                <w:b/>
                <w:szCs w:val="21"/>
              </w:rPr>
              <w:t>版本</w:t>
            </w:r>
          </w:p>
        </w:tc>
        <w:tc>
          <w:tcPr>
            <w:tcW w:w="2578" w:type="pct"/>
            <w:vAlign w:val="center"/>
          </w:tcPr>
          <w:p>
            <w:pPr>
              <w:spacing w:before="100" w:beforeAutospacing="1" w:after="100" w:afterAutospacing="1"/>
              <w:jc w:val="center"/>
              <w:rPr>
                <w:rFonts w:ascii="Times New Roman" w:hAnsi="Times New Roman" w:eastAsia="仿宋"/>
                <w:b/>
                <w:szCs w:val="21"/>
              </w:rPr>
            </w:pPr>
            <w:r>
              <w:rPr>
                <w:rFonts w:ascii="Times New Roman" w:hAnsi="Times New Roman" w:eastAsia="仿宋"/>
                <w:b/>
                <w:szCs w:val="21"/>
              </w:rPr>
              <w:t>相关性分析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widowControl/>
              <w:spacing w:before="100" w:beforeAutospacing="1" w:after="100" w:afterAutospacing="1"/>
              <w:jc w:val="left"/>
              <w:rPr>
                <w:rFonts w:ascii="Times New Roman" w:hAnsi="Times New Roman" w:eastAsia="仿宋"/>
                <w:b/>
                <w:szCs w:val="21"/>
              </w:rPr>
            </w:pPr>
            <w:r>
              <w:rPr>
                <w:rFonts w:ascii="Times New Roman" w:hAnsi="Times New Roman" w:eastAsia="仿宋"/>
                <w:b/>
                <w:szCs w:val="21"/>
              </w:rPr>
              <w:t>一、社会风险管理的一般法律文件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w:t>
            </w:r>
          </w:p>
        </w:tc>
        <w:tc>
          <w:tcPr>
            <w:tcW w:w="1463" w:type="pct"/>
            <w:vAlign w:val="center"/>
          </w:tcPr>
          <w:p>
            <w:pPr>
              <w:spacing w:before="100" w:beforeAutospacing="1" w:after="100" w:afterAutospacing="1"/>
              <w:jc w:val="left"/>
              <w:rPr>
                <w:rFonts w:ascii="Times New Roman" w:hAnsi="Times New Roman" w:eastAsia="仿宋"/>
                <w:iCs/>
                <w:szCs w:val="21"/>
              </w:rPr>
            </w:pPr>
            <w:r>
              <w:rPr>
                <w:rFonts w:ascii="Times New Roman" w:hAnsi="Times New Roman" w:eastAsia="仿宋"/>
                <w:iCs/>
                <w:szCs w:val="21"/>
              </w:rPr>
              <w:t>《重大固定资产投资项目社会稳定风险评估》</w:t>
            </w:r>
          </w:p>
        </w:tc>
        <w:tc>
          <w:tcPr>
            <w:tcW w:w="6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2012</w:t>
            </w:r>
            <w:r>
              <w:rPr>
                <w:rFonts w:hint="eastAsia" w:ascii="Times New Roman" w:hAnsi="Times New Roman" w:eastAsia="仿宋"/>
                <w:szCs w:val="21"/>
                <w:lang w:eastAsia="zh-Hans"/>
              </w:rPr>
              <w:t>年</w:t>
            </w:r>
          </w:p>
        </w:tc>
        <w:tc>
          <w:tcPr>
            <w:tcW w:w="25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社会稳定风险评估包括：(1)重大问题是否具有科学性，包括满足大多数人(包括少数民族地区)的最终需要，在经济上负担得起，并得到大多数人(特别是少数民族地区)的理解和支持；(2)是否对所有重大事项进行了严格的研究和论证，以充分考虑各种限制；方案是否详细和具体，支助措施是否健全；(3)当地居民对该项目有强烈反对意见的，是否会发生重大的治安稳定事件，是否有应急预案；(4)影响社会稳定的潜在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2</w:t>
            </w:r>
          </w:p>
        </w:tc>
        <w:tc>
          <w:tcPr>
            <w:tcW w:w="1463" w:type="pct"/>
            <w:vAlign w:val="center"/>
          </w:tcPr>
          <w:p>
            <w:pPr>
              <w:spacing w:before="100" w:beforeAutospacing="1" w:after="100" w:afterAutospacing="1"/>
              <w:jc w:val="left"/>
              <w:rPr>
                <w:rFonts w:ascii="Times New Roman" w:hAnsi="Times New Roman" w:eastAsia="仿宋"/>
                <w:iCs/>
                <w:szCs w:val="21"/>
              </w:rPr>
            </w:pPr>
            <w:r>
              <w:rPr>
                <w:rFonts w:hint="eastAsia" w:ascii="Times New Roman" w:hAnsi="Times New Roman" w:eastAsia="仿宋"/>
                <w:iCs/>
                <w:szCs w:val="21"/>
              </w:rPr>
              <w:t>《国家发展改革委重大固定资产投资项目社会稳定风险评估暂行办法》</w:t>
            </w:r>
          </w:p>
        </w:tc>
        <w:tc>
          <w:tcPr>
            <w:tcW w:w="6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2012</w:t>
            </w:r>
            <w:r>
              <w:rPr>
                <w:rFonts w:hint="eastAsia" w:ascii="Times New Roman" w:hAnsi="Times New Roman" w:eastAsia="仿宋"/>
                <w:szCs w:val="21"/>
                <w:lang w:eastAsia="zh-Hans"/>
              </w:rPr>
              <w:t>年</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国要求点围绕拟建项目建设实施的合法性、合理性、可行性和可控性等方面开展社会稳定风险评估，调查范围应覆盖所涉及地区的利益相关者，充分听取、全面收集群众和各利益相关者的意见，包括合理和不合理、现实和潜在的诉求等。</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在风险调查的基础上，针对利益相关者不理解、不认同、不满意、不支持的方面，或在日后可能引发不稳定事件的情形，全面、全程查找并分析可能引发社会稳定风险的各种风险因素。根据风险识别和风险估计的结果，研究提出风险防范化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3</w:t>
            </w:r>
          </w:p>
        </w:tc>
        <w:tc>
          <w:tcPr>
            <w:tcW w:w="1463" w:type="pct"/>
            <w:vAlign w:val="center"/>
          </w:tcPr>
          <w:p>
            <w:pPr>
              <w:spacing w:before="100" w:beforeAutospacing="1" w:after="100" w:afterAutospacing="1"/>
              <w:jc w:val="left"/>
              <w:rPr>
                <w:rFonts w:ascii="Times New Roman" w:hAnsi="Times New Roman" w:eastAsia="仿宋"/>
                <w:iCs/>
                <w:szCs w:val="21"/>
              </w:rPr>
            </w:pPr>
            <w:r>
              <w:rPr>
                <w:rFonts w:hint="eastAsia" w:ascii="Times New Roman" w:hAnsi="Times New Roman" w:eastAsia="仿宋"/>
                <w:iCs/>
                <w:szCs w:val="21"/>
              </w:rPr>
              <w:t>《重大行政决策程序暂行条例（713号）》</w:t>
            </w:r>
          </w:p>
        </w:tc>
        <w:tc>
          <w:tcPr>
            <w:tcW w:w="6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2019</w:t>
            </w:r>
            <w:r>
              <w:rPr>
                <w:rFonts w:hint="eastAsia" w:ascii="Times New Roman" w:hAnsi="Times New Roman" w:eastAsia="仿宋"/>
                <w:szCs w:val="21"/>
                <w:lang w:eastAsia="zh-Hans"/>
              </w:rPr>
              <w:t>年</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中国要求做出重大行政决策应当遵循民主决策原则，充分听取各方面意见，保障人民群众通过多种途径和形式参与决策。</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重大行政决策的实施可能对社会稳定、公共安全等方面造成不利影响的，决策承办单位或者负责风险评估工作的其他单位应当组织评估决策草案的风险可控性。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00" w:beforeAutospacing="1" w:after="100" w:afterAutospacing="1"/>
              <w:rPr>
                <w:rFonts w:ascii="Times New Roman" w:hAnsi="Times New Roman" w:eastAsia="仿宋"/>
                <w:szCs w:val="21"/>
              </w:rPr>
            </w:pPr>
            <w:r>
              <w:rPr>
                <w:rFonts w:ascii="Times New Roman" w:hAnsi="Times New Roman" w:eastAsia="仿宋"/>
                <w:b/>
                <w:bCs/>
                <w:szCs w:val="21"/>
              </w:rPr>
              <w:t>二、征地拆迁/非自愿移民法律文件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napToGrid w:val="0"/>
              <w:rPr>
                <w:rFonts w:ascii="仿宋" w:hAnsi="仿宋" w:eastAsia="仿宋" w:cs="仿宋"/>
                <w:szCs w:val="21"/>
              </w:rPr>
            </w:pPr>
            <w:r>
              <w:rPr>
                <w:rFonts w:ascii="Times New Roman" w:hAnsi="Times New Roman" w:eastAsia="仿宋"/>
                <w:szCs w:val="21"/>
              </w:rPr>
              <w:t>4</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《国有土地上房屋征收补偿安置条例》</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2011</w:t>
            </w:r>
          </w:p>
        </w:tc>
        <w:tc>
          <w:tcPr>
            <w:tcW w:w="2578" w:type="pct"/>
            <w:vAlign w:val="center"/>
          </w:tcPr>
          <w:p>
            <w:pPr>
              <w:snapToGrid w:val="0"/>
              <w:rPr>
                <w:rFonts w:ascii="仿宋" w:hAnsi="仿宋" w:eastAsia="仿宋" w:cs="仿宋"/>
                <w:szCs w:val="21"/>
              </w:rPr>
            </w:pPr>
            <w:r>
              <w:rPr>
                <w:rFonts w:hint="eastAsia" w:ascii="仿宋" w:hAnsi="仿宋" w:eastAsia="仿宋" w:cs="仿宋"/>
                <w:szCs w:val="21"/>
              </w:rPr>
              <w:t>为了公共利益的需要，征收国有土地上单位、个人的房屋，应当对被征收房屋所有权人（以下称被征收人）给予公平补偿。</w:t>
            </w:r>
          </w:p>
          <w:p>
            <w:pPr>
              <w:snapToGrid w:val="0"/>
              <w:rPr>
                <w:rFonts w:ascii="仿宋" w:hAnsi="仿宋" w:eastAsia="仿宋" w:cs="仿宋"/>
                <w:szCs w:val="21"/>
              </w:rPr>
            </w:pPr>
            <w:r>
              <w:rPr>
                <w:rFonts w:hint="eastAsia" w:ascii="仿宋" w:hAnsi="仿宋" w:eastAsia="仿宋" w:cs="仿宋"/>
                <w:szCs w:val="21"/>
              </w:rPr>
              <w:t>房屋征收与补偿应当遵循决策民主、程序正当、结果公开的原则。</w:t>
            </w:r>
          </w:p>
          <w:p>
            <w:pPr>
              <w:snapToGrid w:val="0"/>
              <w:rPr>
                <w:rFonts w:ascii="仿宋" w:hAnsi="仿宋" w:eastAsia="仿宋" w:cs="仿宋"/>
                <w:szCs w:val="21"/>
              </w:rPr>
            </w:pPr>
            <w:r>
              <w:rPr>
                <w:rFonts w:hint="eastAsia" w:ascii="仿宋" w:hAnsi="仿宋" w:eastAsia="仿宋" w:cs="仿宋"/>
                <w:szCs w:val="21"/>
              </w:rPr>
              <w:t>对被征收房屋价值的补偿，不得低于房屋征收决定公告之日被征收房屋类似房地产的市场价格。被征收房屋的价值，由具有相应资质的房地产价格评估机构按照房屋征收评估办法评估确定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5</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《中华人民共和国土地管理法》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2019年第三次修订</w:t>
            </w:r>
          </w:p>
        </w:tc>
        <w:tc>
          <w:tcPr>
            <w:tcW w:w="2578" w:type="pct"/>
            <w:vAlign w:val="center"/>
          </w:tcPr>
          <w:p>
            <w:pPr>
              <w:snapToGrid w:val="0"/>
              <w:rPr>
                <w:rFonts w:ascii="仿宋" w:hAnsi="仿宋" w:eastAsia="仿宋" w:cs="仿宋"/>
                <w:szCs w:val="21"/>
              </w:rPr>
            </w:pPr>
            <w:r>
              <w:rPr>
                <w:rFonts w:hint="eastAsia" w:ascii="仿宋" w:hAnsi="仿宋" w:eastAsia="仿宋" w:cs="仿宋"/>
                <w:szCs w:val="21"/>
              </w:rPr>
              <w:t>为了公共利益的需要，确需征收农民集体所有的土地的，可以依法实施征收。</w:t>
            </w:r>
          </w:p>
          <w:p>
            <w:pPr>
              <w:snapToGrid w:val="0"/>
              <w:rPr>
                <w:rFonts w:ascii="仿宋" w:hAnsi="仿宋" w:eastAsia="仿宋" w:cs="仿宋"/>
                <w:szCs w:val="21"/>
              </w:rPr>
            </w:pPr>
            <w:r>
              <w:rPr>
                <w:rFonts w:hint="eastAsia" w:ascii="仿宋" w:hAnsi="仿宋" w:eastAsia="仿宋" w:cs="仿宋"/>
                <w:szCs w:val="21"/>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snapToGrid w:val="0"/>
              <w:rPr>
                <w:rFonts w:ascii="仿宋" w:hAnsi="仿宋" w:eastAsia="仿宋" w:cs="仿宋"/>
                <w:szCs w:val="21"/>
              </w:rPr>
            </w:pPr>
            <w:r>
              <w:rPr>
                <w:rFonts w:hint="eastAsia" w:ascii="仿宋" w:hAnsi="仿宋" w:eastAsia="仿宋" w:cs="仿宋"/>
                <w:szCs w:val="21"/>
              </w:rPr>
              <w:t>多数被征地的农村集体经济组织成员认为征地补偿安置方案不符合法律、法规规定的，县级以上地方人民政府应当组织召开听证会，并根据法律、法规的规定和听证会情况修改方案。</w:t>
            </w:r>
          </w:p>
          <w:p>
            <w:pPr>
              <w:snapToGrid w:val="0"/>
              <w:rPr>
                <w:rFonts w:ascii="仿宋" w:hAnsi="仿宋" w:eastAsia="仿宋" w:cs="仿宋"/>
                <w:szCs w:val="21"/>
              </w:rPr>
            </w:pPr>
            <w:r>
              <w:rPr>
                <w:rFonts w:hint="eastAsia" w:ascii="仿宋" w:hAnsi="仿宋" w:eastAsia="仿宋" w:cs="仿宋"/>
                <w:szCs w:val="21"/>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snapToGrid w:val="0"/>
              <w:rPr>
                <w:rFonts w:ascii="仿宋" w:hAnsi="仿宋" w:eastAsia="仿宋" w:cs="仿宋"/>
                <w:szCs w:val="21"/>
              </w:rPr>
            </w:pPr>
            <w:r>
              <w:rPr>
                <w:rFonts w:hint="eastAsia" w:ascii="仿宋" w:hAnsi="仿宋" w:eastAsia="仿宋" w:cs="仿宋"/>
                <w:szCs w:val="21"/>
              </w:rPr>
              <w:t>相关前期工作完成后，县级以上地方人民政府方可申请征收土地。</w:t>
            </w:r>
          </w:p>
          <w:p>
            <w:pPr>
              <w:snapToGrid w:val="0"/>
              <w:rPr>
                <w:rFonts w:ascii="仿宋" w:hAnsi="仿宋" w:eastAsia="仿宋" w:cs="仿宋"/>
                <w:szCs w:val="21"/>
              </w:rPr>
            </w:pPr>
            <w:r>
              <w:rPr>
                <w:rFonts w:hint="eastAsia" w:ascii="仿宋" w:hAnsi="仿宋" w:eastAsia="仿宋" w:cs="仿宋"/>
                <w:szCs w:val="21"/>
              </w:rPr>
              <w:t>征收土地应当给予公平、合理的补偿，保障被征地农民原有生活水平不降低、长远生计有保障。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00" w:beforeAutospacing="1" w:after="100" w:afterAutospacing="1"/>
              <w:jc w:val="left"/>
              <w:rPr>
                <w:rFonts w:ascii="Times New Roman" w:hAnsi="Times New Roman" w:eastAsia="仿宋"/>
                <w:b/>
                <w:bCs/>
                <w:szCs w:val="21"/>
              </w:rPr>
            </w:pPr>
            <w:r>
              <w:rPr>
                <w:rFonts w:hint="eastAsia" w:ascii="Times New Roman" w:hAnsi="Times New Roman" w:eastAsia="仿宋"/>
                <w:b/>
                <w:bCs/>
                <w:szCs w:val="21"/>
                <w:lang w:eastAsia="zh-Hans"/>
              </w:rPr>
              <w:t>三</w:t>
            </w:r>
            <w:r>
              <w:rPr>
                <w:rFonts w:ascii="Times New Roman" w:hAnsi="Times New Roman" w:eastAsia="仿宋"/>
                <w:b/>
                <w:bCs/>
                <w:szCs w:val="21"/>
              </w:rPr>
              <w:t>、少数民族发展法律文件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6</w:t>
            </w:r>
          </w:p>
        </w:tc>
        <w:tc>
          <w:tcPr>
            <w:tcW w:w="1463" w:type="pct"/>
            <w:vAlign w:val="center"/>
          </w:tcPr>
          <w:p>
            <w:pPr>
              <w:spacing w:before="100" w:beforeAutospacing="1" w:after="100" w:afterAutospacing="1"/>
              <w:jc w:val="left"/>
              <w:rPr>
                <w:rFonts w:ascii="Times New Roman" w:hAnsi="Times New Roman" w:eastAsia="仿宋"/>
                <w:b/>
                <w:szCs w:val="21"/>
              </w:rPr>
            </w:pPr>
            <w:r>
              <w:rPr>
                <w:rFonts w:ascii="Times New Roman" w:hAnsi="Times New Roman" w:eastAsia="仿宋"/>
                <w:iCs/>
                <w:szCs w:val="21"/>
              </w:rPr>
              <w:t xml:space="preserve">《中华人民共和国民族区域自治法》 </w:t>
            </w:r>
          </w:p>
        </w:tc>
        <w:tc>
          <w:tcPr>
            <w:tcW w:w="6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1984.10.1生效</w:t>
            </w:r>
          </w:p>
        </w:tc>
        <w:tc>
          <w:tcPr>
            <w:tcW w:w="25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少数民族自治地方政府在处理与本地方民族有关的特殊问题时，必须广泛征求本地方民族代表的意见，尊重他们的意见。地方各级人民政府应当保障本地方各族人民享有宪法规定的公民权利，教育他们履行宪法规定的义务</w:t>
            </w: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7</w:t>
            </w:r>
          </w:p>
        </w:tc>
        <w:tc>
          <w:tcPr>
            <w:tcW w:w="1463" w:type="pct"/>
            <w:vAlign w:val="center"/>
          </w:tcPr>
          <w:p>
            <w:pPr>
              <w:spacing w:before="100" w:beforeAutospacing="1" w:after="100" w:afterAutospacing="1"/>
              <w:jc w:val="left"/>
              <w:rPr>
                <w:rFonts w:ascii="Times New Roman" w:hAnsi="Times New Roman" w:eastAsia="仿宋"/>
                <w:iCs/>
                <w:szCs w:val="21"/>
              </w:rPr>
            </w:pPr>
            <w:r>
              <w:rPr>
                <w:rFonts w:ascii="Times New Roman" w:hAnsi="Times New Roman" w:eastAsia="仿宋"/>
                <w:iCs/>
                <w:szCs w:val="21"/>
              </w:rPr>
              <w:t xml:space="preserve">《中华人民共和国民族乡行政工作条例》 </w:t>
            </w:r>
          </w:p>
        </w:tc>
        <w:tc>
          <w:tcPr>
            <w:tcW w:w="6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1993.9.15发布</w:t>
            </w:r>
          </w:p>
        </w:tc>
        <w:tc>
          <w:tcPr>
            <w:tcW w:w="25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少数民族自治地方政府执行职务，应当使用当地语言文字;实施教师、经费、教学设施等方面的优惠政策，支持民族乡教育的发展;协助民族乡建设广播电台、文化馆(站)等文化设施，丰富各民族的文化生活，保护和继承少数民族特色文化遗产;采取措施，加强少数民族领导人的培训和任用，引进人才参与地方建设</w:t>
            </w: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vAlign w:val="center"/>
          </w:tcPr>
          <w:p>
            <w:pPr>
              <w:pStyle w:val="44"/>
              <w:spacing w:before="100" w:beforeAutospacing="1" w:after="100" w:afterAutospacing="1"/>
              <w:ind w:firstLine="0" w:firstLineChars="0"/>
              <w:jc w:val="left"/>
              <w:rPr>
                <w:rFonts w:ascii="Times New Roman" w:hAnsi="Times New Roman" w:eastAsia="仿宋"/>
                <w:b/>
                <w:szCs w:val="21"/>
              </w:rPr>
            </w:pPr>
            <w:r>
              <w:rPr>
                <w:rFonts w:hint="eastAsia" w:ascii="Times New Roman" w:hAnsi="Times New Roman" w:eastAsia="仿宋"/>
                <w:b/>
                <w:szCs w:val="21"/>
                <w:lang w:eastAsia="zh-Hans"/>
              </w:rPr>
              <w:t>四</w:t>
            </w:r>
            <w:r>
              <w:rPr>
                <w:rFonts w:ascii="Times New Roman" w:hAnsi="Times New Roman" w:eastAsia="仿宋"/>
                <w:b/>
                <w:szCs w:val="21"/>
              </w:rPr>
              <w:t>、劳动管理法律文件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8</w:t>
            </w:r>
          </w:p>
        </w:tc>
        <w:tc>
          <w:tcPr>
            <w:tcW w:w="1463" w:type="pct"/>
            <w:vAlign w:val="center"/>
          </w:tcPr>
          <w:p>
            <w:pPr>
              <w:spacing w:before="100" w:beforeAutospacing="1" w:after="100" w:afterAutospacing="1"/>
              <w:jc w:val="left"/>
              <w:rPr>
                <w:rFonts w:ascii="Times New Roman" w:hAnsi="Times New Roman" w:eastAsia="仿宋"/>
                <w:iCs/>
                <w:szCs w:val="21"/>
              </w:rPr>
            </w:pPr>
            <w:r>
              <w:rPr>
                <w:rFonts w:hint="eastAsia" w:ascii="Times New Roman" w:hAnsi="Times New Roman" w:eastAsia="仿宋"/>
                <w:iCs/>
                <w:szCs w:val="21"/>
              </w:rPr>
              <w:t>《中华人民共和国劳动法》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2018年修订</w:t>
            </w:r>
          </w:p>
        </w:tc>
        <w:tc>
          <w:tcPr>
            <w:tcW w:w="2578" w:type="pct"/>
            <w:vAlign w:val="center"/>
          </w:tcPr>
          <w:p>
            <w:pPr>
              <w:snapToGrid w:val="0"/>
              <w:spacing w:before="100" w:beforeAutospacing="1" w:after="100" w:afterAutospacing="1"/>
              <w:rPr>
                <w:rFonts w:ascii="Times New Roman" w:hAnsi="Times New Roman" w:eastAsia="仿宋"/>
                <w:szCs w:val="21"/>
              </w:rPr>
            </w:pPr>
            <w:r>
              <w:rPr>
                <w:rFonts w:hint="eastAsia" w:ascii="Times New Roman" w:hAnsi="Times New Roman" w:eastAsia="仿宋"/>
                <w:szCs w:val="21"/>
              </w:rPr>
              <w:t>在中华人民共和国境内的企业、个体经济组织（以下统称用人单位）和与之形成劳动关系的劳动者，适用本法。　国家机关、事业组织、社会团体和与之建立劳动合同关系的劳动者，依照本法执行。</w:t>
            </w:r>
          </w:p>
          <w:p>
            <w:pPr>
              <w:snapToGrid w:val="0"/>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中国的劳动法明确禁止使用强迫劳动，并宣布任何强迫劳动合同都是非法的。 它还明确规定，对劳动力使用武力、威胁或非法限制人身自由，或以侮辱、体罚、殴打、非法搜查/拘留等方式使用劳动力，均应受到刑事指控。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280" w:type="pct"/>
            <w:vMerge w:val="restar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9</w:t>
            </w:r>
          </w:p>
        </w:tc>
        <w:tc>
          <w:tcPr>
            <w:tcW w:w="1463" w:type="pct"/>
            <w:vAlign w:val="center"/>
          </w:tcPr>
          <w:p>
            <w:pPr>
              <w:spacing w:before="100" w:beforeAutospacing="1" w:after="100" w:afterAutospacing="1"/>
              <w:jc w:val="left"/>
              <w:rPr>
                <w:rFonts w:ascii="Times New Roman" w:hAnsi="Times New Roman" w:eastAsia="仿宋"/>
                <w:iCs/>
                <w:szCs w:val="21"/>
              </w:rPr>
            </w:pPr>
            <w:r>
              <w:rPr>
                <w:rFonts w:hint="eastAsia" w:ascii="Times New Roman" w:hAnsi="Times New Roman" w:eastAsia="仿宋"/>
                <w:iCs/>
                <w:szCs w:val="21"/>
              </w:rPr>
              <w:t>《中华人民共和国劳动法》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2018修订</w:t>
            </w:r>
          </w:p>
        </w:tc>
        <w:tc>
          <w:tcPr>
            <w:tcW w:w="2578" w:type="pct"/>
            <w:vMerge w:val="restart"/>
            <w:vAlign w:val="center"/>
          </w:tcPr>
          <w:p>
            <w:pPr>
              <w:snapToGrid w:val="0"/>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中国的劳动法规定建立劳动关系应当订立劳动合同，劳动者与用人单位确立劳动关系、明确双方权利和义务。</w:t>
            </w:r>
          </w:p>
          <w:p>
            <w:pPr>
              <w:snapToGrid w:val="0"/>
              <w:spacing w:before="100" w:beforeAutospacing="1" w:after="100" w:afterAutospacing="1"/>
              <w:rPr>
                <w:rFonts w:ascii="Times New Roman" w:hAnsi="Times New Roman" w:eastAsia="仿宋"/>
                <w:szCs w:val="21"/>
              </w:rPr>
            </w:pPr>
            <w:r>
              <w:rPr>
                <w:rFonts w:hint="eastAsia" w:ascii="Times New Roman" w:hAnsi="Times New Roman" w:eastAsia="仿宋"/>
                <w:szCs w:val="21"/>
              </w:rPr>
              <w:t>用人单位招用劳动者时，应当如实告知劳动者工作内容、工作条件、工作地点、职业危害、安全生产状况、劳动报酬等情况。</w:t>
            </w:r>
          </w:p>
          <w:p>
            <w:pPr>
              <w:snapToGrid w:val="0"/>
              <w:spacing w:before="100" w:beforeAutospacing="1" w:after="100" w:afterAutospacing="1"/>
              <w:rPr>
                <w:rFonts w:ascii="Times New Roman" w:hAnsi="Times New Roman" w:eastAsia="仿宋"/>
                <w:szCs w:val="21"/>
              </w:rPr>
            </w:pPr>
            <w:r>
              <w:rPr>
                <w:rFonts w:hint="eastAsia" w:ascii="Times New Roman" w:hAnsi="Times New Roman" w:eastAsia="仿宋"/>
                <w:szCs w:val="21"/>
              </w:rPr>
              <w:t>用人单位在制定、修改或者决定直接涉及劳动者切身利益的规章制度或者重大事项时，应当经职工代表大会或者全体职工讨论，与工会或者职工代表平等协商确定。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vAlign w:val="center"/>
          </w:tcPr>
          <w:p>
            <w:pPr>
              <w:spacing w:before="100" w:beforeAutospacing="1" w:after="100" w:afterAutospacing="1"/>
              <w:rPr>
                <w:rFonts w:ascii="Times New Roman" w:hAnsi="Times New Roman" w:eastAsia="仿宋"/>
                <w:szCs w:val="21"/>
              </w:rPr>
            </w:pPr>
          </w:p>
        </w:tc>
        <w:tc>
          <w:tcPr>
            <w:tcW w:w="1463" w:type="pct"/>
            <w:vAlign w:val="center"/>
          </w:tcPr>
          <w:p>
            <w:pPr>
              <w:spacing w:before="100" w:beforeAutospacing="1" w:after="100" w:afterAutospacing="1"/>
              <w:jc w:val="left"/>
              <w:rPr>
                <w:rFonts w:ascii="Times New Roman" w:hAnsi="Times New Roman" w:eastAsia="仿宋"/>
                <w:iCs/>
                <w:szCs w:val="21"/>
              </w:rPr>
            </w:pPr>
            <w:r>
              <w:rPr>
                <w:rFonts w:hint="eastAsia" w:ascii="Times New Roman" w:hAnsi="Times New Roman" w:eastAsia="仿宋"/>
                <w:iCs/>
                <w:szCs w:val="21"/>
              </w:rPr>
              <w:t>《中华人民共和国劳动合同法》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w:t>
            </w:r>
            <w:r>
              <w:rPr>
                <w:rFonts w:ascii="Times New Roman" w:hAnsi="Times New Roman" w:eastAsia="仿宋"/>
                <w:szCs w:val="21"/>
              </w:rPr>
              <w:t>2</w:t>
            </w:r>
            <w:r>
              <w:rPr>
                <w:rFonts w:hint="eastAsia" w:ascii="Times New Roman" w:hAnsi="Times New Roman" w:eastAsia="仿宋"/>
                <w:szCs w:val="21"/>
              </w:rPr>
              <w:t>修订</w:t>
            </w:r>
          </w:p>
        </w:tc>
        <w:tc>
          <w:tcPr>
            <w:tcW w:w="2578" w:type="pct"/>
            <w:vMerge w:val="continue"/>
            <w:vAlign w:val="center"/>
          </w:tcPr>
          <w:p>
            <w:pPr>
              <w:snapToGrid w:val="0"/>
              <w:spacing w:before="100" w:beforeAutospacing="1" w:after="100" w:afterAutospacing="1"/>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10</w:t>
            </w:r>
          </w:p>
        </w:tc>
        <w:tc>
          <w:tcPr>
            <w:tcW w:w="1463" w:type="pct"/>
            <w:vAlign w:val="center"/>
          </w:tcPr>
          <w:p>
            <w:pPr>
              <w:spacing w:before="100" w:beforeAutospacing="1" w:after="100" w:afterAutospacing="1"/>
              <w:jc w:val="left"/>
              <w:rPr>
                <w:rFonts w:ascii="Times New Roman" w:hAnsi="Times New Roman" w:eastAsia="仿宋"/>
                <w:iCs/>
                <w:szCs w:val="21"/>
              </w:rPr>
            </w:pPr>
            <w:r>
              <w:rPr>
                <w:rFonts w:hint="eastAsia" w:ascii="Times New Roman" w:hAnsi="Times New Roman" w:eastAsia="仿宋"/>
                <w:iCs/>
                <w:szCs w:val="21"/>
              </w:rPr>
              <w:t>国务院《劳动保障监察条例》</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2018修订</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中国有完善的劳动争议调解制度，通过正式工会制度下的企业委员会进行调解。工人也可以直接通过劳动局提出申诉。</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对企业、个体工商户、民办非企业单位（以下统称用人单位）实施劳动保障监察；对职业介绍机构、职业技能培训机构和职业技能考核鉴定机构进行劳动保障监察。</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对用人单位的劳动保障监察，由用人单位用工行为所在地的县（市、区）或者设区的市人力资源社会保障主管部门管辖。</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劳动保障监察采取日常巡视检查、书面审查、专项检查、举报投诉调查等形式。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11</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《中华人民共和国职业病防治法》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2018年修订</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在我国，根据劳动法律制度，有100多条职业安全和疾病防治技术规范和标准。 这些技术规范和标准是根据行业最佳做法制定的，或者是根据行业最佳做法更新的。包括要求用人单位建立完整的职业健康安全体系，严格执行各项有关职业卫生安全措施和标准，对职工进行职业健康安全培训。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11</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《中华人民共和国工会法》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2009年</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国法律规定，所有企业、事业单位、机关中以工资收入为主要生活来源的体力劳动者和脑力劳动者，不分民族、种族、性别、职业、宗教信仰、教育程度，都有依法参加和组织工会的权利。企业、事业单位应当在开业或者设立一年内依法建立工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12</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《中华人民共和国妇女权益保障法》</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2018修订</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要求对妇女和儿童给予特别保护，禁止一系列危险的工作岗位雇用妇女和儿童工人。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13</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中华人民共和国《女职工劳动保护特别规定》</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2012年</w:t>
            </w:r>
          </w:p>
        </w:tc>
        <w:tc>
          <w:tcPr>
            <w:tcW w:w="25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国家法律规定保障妇女享有与男子平等的劳动权利和社会保障权利。在劳动报酬方面，实行男女同工同酬。</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任何单位均应根据妇女的特点，依法保护妇女在工作和劳动时的安全和健康，不得安排不适合妇女从事的工作和劳动。 妇女在经期、孕期、产期、哺乳期受特殊保护。</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用人单位应当结合本单位劳动生产特点，预防和制止对女职工的性骚扰；在处理女职工性骚扰申诉时，应当依法保护女职工的个人隐私。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14</w:t>
            </w:r>
          </w:p>
        </w:tc>
        <w:tc>
          <w:tcPr>
            <w:tcW w:w="1463"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人力资源社会保障部办公厅《关于妥善处理新型冠状病毒感染的肺炎疫情防控期间劳动关系问题的通知》</w:t>
            </w:r>
          </w:p>
        </w:tc>
        <w:tc>
          <w:tcPr>
            <w:tcW w:w="678"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2020年</w:t>
            </w:r>
          </w:p>
        </w:tc>
        <w:tc>
          <w:tcPr>
            <w:tcW w:w="2578" w:type="pct"/>
            <w:vAlign w:val="center"/>
          </w:tcPr>
          <w:p>
            <w:pPr>
              <w:snapToGrid w:val="0"/>
              <w:rPr>
                <w:rFonts w:ascii="仿宋" w:hAnsi="仿宋" w:eastAsia="仿宋" w:cs="仿宋"/>
                <w:szCs w:val="21"/>
              </w:rPr>
            </w:pPr>
            <w:r>
              <w:rPr>
                <w:rFonts w:hint="eastAsia" w:ascii="仿宋" w:hAnsi="仿宋" w:eastAsia="仿宋" w:cs="仿宋"/>
                <w:szCs w:val="21"/>
              </w:rPr>
              <w:t>中国颁布的通知要求，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40条、41条与职工解除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15</w:t>
            </w:r>
          </w:p>
        </w:tc>
        <w:tc>
          <w:tcPr>
            <w:tcW w:w="1463" w:type="pct"/>
            <w:vAlign w:val="center"/>
          </w:tcPr>
          <w:p>
            <w:pPr>
              <w:adjustRightInd w:val="0"/>
              <w:snapToGrid w:val="0"/>
              <w:spacing w:before="60" w:after="60"/>
              <w:rPr>
                <w:rFonts w:ascii="仿宋" w:hAnsi="仿宋" w:eastAsia="仿宋" w:cs="仿宋"/>
                <w:kern w:val="0"/>
                <w:szCs w:val="21"/>
                <w:lang w:bidi="en-US"/>
              </w:rPr>
            </w:pPr>
            <w:r>
              <w:rPr>
                <w:rFonts w:hint="eastAsia" w:ascii="仿宋" w:hAnsi="仿宋" w:eastAsia="仿宋" w:cs="仿宋"/>
                <w:kern w:val="0"/>
                <w:szCs w:val="21"/>
                <w:lang w:bidi="en-US"/>
              </w:rPr>
              <w:t>《海南经济特区安全生产条例》</w:t>
            </w:r>
          </w:p>
        </w:tc>
        <w:tc>
          <w:tcPr>
            <w:tcW w:w="678"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2016年</w:t>
            </w:r>
          </w:p>
        </w:tc>
        <w:tc>
          <w:tcPr>
            <w:tcW w:w="2578" w:type="pct"/>
            <w:vAlign w:val="center"/>
          </w:tcPr>
          <w:p>
            <w:pPr>
              <w:spacing w:before="100" w:beforeAutospacing="1" w:after="100" w:afterAutospacing="1"/>
              <w:ind w:firstLine="210" w:firstLineChars="100"/>
              <w:rPr>
                <w:rFonts w:ascii="Times New Roman" w:hAnsi="Times New Roman" w:eastAsia="仿宋"/>
                <w:szCs w:val="21"/>
              </w:rPr>
            </w:pPr>
            <w:r>
              <w:rPr>
                <w:rFonts w:hint="eastAsia" w:ascii="Times New Roman" w:hAnsi="Times New Roman" w:eastAsia="仿宋"/>
                <w:szCs w:val="21"/>
              </w:rPr>
              <w:t>生产经营单位应当按照规定采取职业健康防护措施，为从业人员提供符合法定标准的职业危害防护用品，并督促、指导从业人员正确佩戴和使用，不得以货币或者其他物品替代职业危害防护用品。应当对从事有职业危害作业的人员每年至少进行一次职业健康检查，并建立档案。</w:t>
            </w:r>
          </w:p>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存在职业危害的生产经营单位应当委托具有相应资质的机构，每年至少进行一次职业危害因素检测，每三年至少进行一次职业危害现状评价。检测、评价结果存入企业档案，定期向所在地人民政府安全生产监督管理部门报告并向从业人员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6</w:t>
            </w:r>
          </w:p>
        </w:tc>
        <w:tc>
          <w:tcPr>
            <w:tcW w:w="1463" w:type="pct"/>
            <w:vAlign w:val="center"/>
          </w:tcPr>
          <w:p>
            <w:pPr>
              <w:adjustRightInd w:val="0"/>
              <w:snapToGrid w:val="0"/>
              <w:spacing w:before="60" w:after="60"/>
              <w:rPr>
                <w:rFonts w:ascii="仿宋" w:hAnsi="仿宋" w:eastAsia="仿宋" w:cs="仿宋"/>
                <w:iCs/>
                <w:szCs w:val="21"/>
              </w:rPr>
            </w:pPr>
            <w:r>
              <w:rPr>
                <w:rFonts w:hint="eastAsia" w:ascii="仿宋" w:hAnsi="仿宋" w:eastAsia="仿宋" w:cs="仿宋"/>
                <w:kern w:val="0"/>
                <w:szCs w:val="21"/>
                <w:lang w:bidi="en-US"/>
              </w:rPr>
              <w:t>《海南省人力资源和社会保障厅关于进一步加强新型冠状病毒感染的肺炎疫情防控及劳动保障工作的紧急通知》</w:t>
            </w:r>
          </w:p>
        </w:tc>
        <w:tc>
          <w:tcPr>
            <w:tcW w:w="6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lang w:bidi="en-US"/>
              </w:rPr>
              <w:t>2020</w:t>
            </w:r>
            <w:r>
              <w:rPr>
                <w:rFonts w:hint="eastAsia" w:ascii="Times New Roman" w:hAnsi="Times New Roman" w:eastAsia="仿宋"/>
                <w:szCs w:val="21"/>
                <w:lang w:eastAsia="zh-Hans" w:bidi="en-US"/>
              </w:rPr>
              <w:t>年</w:t>
            </w:r>
          </w:p>
        </w:tc>
        <w:tc>
          <w:tcPr>
            <w:tcW w:w="2578" w:type="pct"/>
            <w:vAlign w:val="center"/>
          </w:tcPr>
          <w:p>
            <w:pPr>
              <w:spacing w:before="100" w:beforeAutospacing="1" w:after="100" w:afterAutospacing="1"/>
              <w:rPr>
                <w:rFonts w:ascii="Times New Roman" w:hAnsi="Times New Roman" w:eastAsia="仿宋"/>
                <w:szCs w:val="21"/>
              </w:rPr>
            </w:pPr>
            <w:r>
              <w:rPr>
                <w:rFonts w:ascii="Times New Roman" w:hAnsi="Times New Roman" w:eastAsia="仿宋"/>
                <w:szCs w:val="21"/>
              </w:rPr>
              <w:t>对直接参与国内传染病类突发公共卫生事件现场调查处置、患者救治、口岸检疫、动物防疫等各类一线工作的人员发放传染病疫情防治人员临时性工作补助。</w:t>
            </w:r>
          </w:p>
          <w:p>
            <w:pPr>
              <w:spacing w:before="100" w:beforeAutospacing="1" w:after="100" w:afterAutospacing="1"/>
              <w:rPr>
                <w:rFonts w:ascii="Times New Roman" w:hAnsi="Times New Roman" w:eastAsia="仿宋"/>
                <w:szCs w:val="21"/>
              </w:rPr>
            </w:pPr>
            <w:r>
              <w:rPr>
                <w:rFonts w:ascii="Times New Roman" w:hAnsi="Times New Roman" w:eastAsia="仿宋"/>
                <w:szCs w:val="21"/>
              </w:rPr>
              <w:t>对在肺炎防控工作中，医护及相关工作人员因履行工作职责，感染新型冠状病毒肺炎或因感染新型冠状病毒肺炎死亡的，在第一时间内根据规定认定工伤，落实各项工伤保险待遇。</w:t>
            </w:r>
          </w:p>
          <w:p>
            <w:pPr>
              <w:spacing w:before="100" w:beforeAutospacing="1" w:after="100" w:afterAutospacing="1"/>
              <w:rPr>
                <w:rFonts w:ascii="Times New Roman" w:hAnsi="Times New Roman" w:eastAsia="仿宋"/>
                <w:szCs w:val="21"/>
              </w:rPr>
            </w:pPr>
            <w:r>
              <w:rPr>
                <w:rFonts w:ascii="Times New Roman" w:hAnsi="Times New Roman" w:eastAsia="仿宋"/>
                <w:szCs w:val="21"/>
              </w:rPr>
              <w:t>企业应当支付职工隔离治疗期间或医学观察期间的工作报酬；不得依据劳动合同法第四十条、四十一条与职工解除劳动合同；劳动合同到期的顺延至职工医疗期期满、医学观察期期满、隔离期期满或者政府采取的紧急措施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00" w:beforeAutospacing="1" w:after="100" w:afterAutospacing="1"/>
              <w:rPr>
                <w:rFonts w:ascii="Times New Roman" w:hAnsi="Times New Roman" w:eastAsia="仿宋"/>
                <w:szCs w:val="21"/>
              </w:rPr>
            </w:pPr>
            <w:r>
              <w:rPr>
                <w:rFonts w:hint="eastAsia" w:ascii="Times New Roman" w:hAnsi="Times New Roman" w:eastAsia="仿宋"/>
                <w:b/>
                <w:bCs/>
                <w:szCs w:val="21"/>
                <w:lang w:eastAsia="zh-Hans"/>
              </w:rPr>
              <w:t>五</w:t>
            </w:r>
            <w:r>
              <w:rPr>
                <w:rFonts w:ascii="Times New Roman" w:hAnsi="Times New Roman" w:eastAsia="仿宋"/>
                <w:b/>
                <w:bCs/>
                <w:szCs w:val="21"/>
              </w:rPr>
              <w:t>、信息公开相关政策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17</w:t>
            </w:r>
          </w:p>
        </w:tc>
        <w:tc>
          <w:tcPr>
            <w:tcW w:w="1463"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《国务院办公厅关于推进重大建设项目批准和实施领域政府信息公开的意见》</w:t>
            </w:r>
          </w:p>
        </w:tc>
        <w:tc>
          <w:tcPr>
            <w:tcW w:w="678"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2017</w:t>
            </w:r>
            <w:r>
              <w:rPr>
                <w:rFonts w:hint="eastAsia" w:ascii="Times New Roman" w:hAnsi="Times New Roman" w:eastAsia="仿宋"/>
                <w:szCs w:val="21"/>
                <w:lang w:eastAsia="zh-Hans" w:bidi="en-US"/>
              </w:rPr>
              <w:t>年</w:t>
            </w:r>
          </w:p>
        </w:tc>
        <w:tc>
          <w:tcPr>
            <w:tcW w:w="2578" w:type="pct"/>
            <w:vAlign w:val="center"/>
          </w:tcPr>
          <w:p>
            <w:pPr>
              <w:snapToGrid w:val="0"/>
              <w:spacing w:line="260" w:lineRule="atLeast"/>
              <w:rPr>
                <w:rFonts w:ascii="仿宋" w:hAnsi="仿宋" w:eastAsia="仿宋" w:cs="仿宋"/>
                <w:szCs w:val="21"/>
              </w:rPr>
            </w:pPr>
            <w:r>
              <w:rPr>
                <w:rFonts w:hint="eastAsia" w:ascii="仿宋" w:hAnsi="仿宋" w:eastAsia="仿宋" w:cs="仿宋"/>
                <w:szCs w:val="21"/>
              </w:rPr>
              <w:t>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息等。重大建设项目批准和实施过程中产生的政府信息也应该按照要求公开。</w:t>
            </w:r>
          </w:p>
          <w:p>
            <w:pPr>
              <w:snapToGrid w:val="0"/>
              <w:spacing w:line="260" w:lineRule="atLeast"/>
              <w:rPr>
                <w:rFonts w:ascii="仿宋" w:hAnsi="仿宋" w:eastAsia="仿宋" w:cs="仿宋"/>
                <w:szCs w:val="21"/>
              </w:rPr>
            </w:pPr>
            <w:r>
              <w:rPr>
                <w:rFonts w:hint="eastAsia" w:ascii="仿宋" w:hAnsi="仿宋" w:eastAsia="仿宋" w:cs="仿宋"/>
                <w:szCs w:val="21"/>
              </w:rPr>
              <w:t>全面推进政务公开，要求把公众参与、专家论证、风险评估、合法性审查、集体讨论决定确定为重大行政决策法定程序。实行重大决策预公开制度，推进决策公开、执行公开、管理公开、服务公开、结果公开、重点领域信息公开。</w:t>
            </w:r>
          </w:p>
          <w:p>
            <w:pPr>
              <w:snapToGrid w:val="0"/>
              <w:spacing w:line="260" w:lineRule="atLeast"/>
              <w:rPr>
                <w:rFonts w:ascii="仿宋" w:hAnsi="仿宋" w:eastAsia="仿宋" w:cs="仿宋"/>
                <w:szCs w:val="21"/>
              </w:rPr>
            </w:pPr>
            <w:r>
              <w:rPr>
                <w:rFonts w:hint="eastAsia" w:ascii="仿宋" w:hAnsi="仿宋" w:eastAsia="仿宋" w:cs="仿宋"/>
                <w:szCs w:val="21"/>
              </w:rPr>
              <w:t>推进政府数据开放，加强政策解读，扩大公众参与。把政务公开工作纳入绩效考核体系，鼓励支持第三方机构对政务公开质量和效果进行独立公正的评估。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18</w:t>
            </w:r>
          </w:p>
        </w:tc>
        <w:tc>
          <w:tcPr>
            <w:tcW w:w="1463"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《国务院办公厅关于推进公共资源配置领域政府信息公开的意见》</w:t>
            </w:r>
          </w:p>
        </w:tc>
        <w:tc>
          <w:tcPr>
            <w:tcW w:w="678"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2016</w:t>
            </w:r>
            <w:r>
              <w:rPr>
                <w:rFonts w:hint="eastAsia" w:ascii="Times New Roman" w:hAnsi="Times New Roman" w:eastAsia="仿宋"/>
                <w:szCs w:val="21"/>
                <w:lang w:eastAsia="zh-Hans" w:bidi="en-US"/>
              </w:rPr>
              <w:t>年</w:t>
            </w:r>
          </w:p>
        </w:tc>
        <w:tc>
          <w:tcPr>
            <w:tcW w:w="2578" w:type="pct"/>
            <w:vAlign w:val="center"/>
          </w:tcPr>
          <w:p>
            <w:pPr>
              <w:snapToGrid w:val="0"/>
              <w:spacing w:line="260" w:lineRule="atLeast"/>
              <w:rPr>
                <w:rFonts w:ascii="仿宋" w:hAnsi="仿宋" w:eastAsia="仿宋" w:cs="仿宋"/>
                <w:szCs w:val="21"/>
              </w:rPr>
            </w:pPr>
            <w:r>
              <w:rPr>
                <w:rFonts w:hint="eastAsia" w:ascii="仿宋" w:hAnsi="仿宋" w:eastAsia="仿宋" w:cs="仿宋"/>
                <w:szCs w:val="21"/>
              </w:rPr>
              <w:t>公共资源项目基本信息、配置（交易）过程信息、中标（成交）信息、合同订立、合同履约等信息由管理或实施公共资源配置的行政机关、企事业单位按照掌握信息的情况分别公开；相关行政部门要按规定把公共资源配置领域违法失信行为记录同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19</w:t>
            </w:r>
          </w:p>
        </w:tc>
        <w:tc>
          <w:tcPr>
            <w:tcW w:w="1463"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《信访条例》</w:t>
            </w:r>
          </w:p>
        </w:tc>
        <w:tc>
          <w:tcPr>
            <w:tcW w:w="678"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2005</w:t>
            </w:r>
            <w:r>
              <w:rPr>
                <w:rFonts w:hint="eastAsia" w:ascii="Times New Roman" w:hAnsi="Times New Roman" w:eastAsia="仿宋"/>
                <w:szCs w:val="21"/>
                <w:lang w:eastAsia="zh-Hans" w:bidi="en-US"/>
              </w:rPr>
              <w:t>年</w:t>
            </w:r>
          </w:p>
        </w:tc>
        <w:tc>
          <w:tcPr>
            <w:tcW w:w="2578" w:type="pct"/>
            <w:vAlign w:val="center"/>
          </w:tcPr>
          <w:p>
            <w:pPr>
              <w:snapToGrid w:val="0"/>
              <w:spacing w:line="260" w:lineRule="atLeast"/>
              <w:rPr>
                <w:rFonts w:ascii="仿宋" w:hAnsi="仿宋" w:eastAsia="仿宋" w:cs="仿宋"/>
                <w:szCs w:val="21"/>
              </w:rPr>
            </w:pPr>
            <w:r>
              <w:rPr>
                <w:rFonts w:hint="eastAsia" w:ascii="仿宋" w:hAnsi="仿宋" w:eastAsia="仿宋" w:cs="仿宋"/>
                <w:szCs w:val="21"/>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p>
            <w:pPr>
              <w:snapToGrid w:val="0"/>
              <w:spacing w:line="260" w:lineRule="atLeast"/>
              <w:rPr>
                <w:rFonts w:ascii="仿宋" w:hAnsi="仿宋" w:eastAsia="仿宋" w:cs="仿宋"/>
                <w:szCs w:val="21"/>
              </w:rPr>
            </w:pPr>
            <w:r>
              <w:rPr>
                <w:rFonts w:hint="eastAsia" w:ascii="仿宋" w:hAnsi="仿宋" w:eastAsia="仿宋" w:cs="仿宋"/>
                <w:szCs w:val="21"/>
              </w:rPr>
              <w:t>县级以上人民政府信访工作机构收到信访事项，应当予以登记，并区分情况。有关行政机关应当自收到转送、交办的信访事项之日起15日内决定是否受理并书面告知信访人，并按要求通报信访工作机构。信访事项应当自受理之日起60日内办结；情况复杂的，可以适当延长办理期限，但延长期限不得超过30日，并告知信访人延期理由。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20</w:t>
            </w:r>
          </w:p>
        </w:tc>
        <w:tc>
          <w:tcPr>
            <w:tcW w:w="1463"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《环境影响评价公众参与办法》</w:t>
            </w:r>
          </w:p>
        </w:tc>
        <w:tc>
          <w:tcPr>
            <w:tcW w:w="678"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2019年</w:t>
            </w:r>
          </w:p>
        </w:tc>
        <w:tc>
          <w:tcPr>
            <w:tcW w:w="2578" w:type="pct"/>
            <w:vAlign w:val="center"/>
          </w:tcPr>
          <w:p>
            <w:pPr>
              <w:snapToGrid w:val="0"/>
              <w:rPr>
                <w:rFonts w:ascii="仿宋" w:hAnsi="仿宋" w:eastAsia="仿宋" w:cs="仿宋"/>
                <w:szCs w:val="21"/>
              </w:rPr>
            </w:pPr>
            <w:r>
              <w:rPr>
                <w:rFonts w:hint="eastAsia" w:ascii="仿宋" w:hAnsi="仿宋" w:eastAsia="仿宋" w:cs="仿宋"/>
                <w:szCs w:val="21"/>
              </w:rPr>
              <w:t>国家鼓励公众参与环境影响评价。建设单位应当依法听取环境影响评价范围内的公民、法人和其他组织的意见。</w:t>
            </w:r>
          </w:p>
          <w:p>
            <w:pPr>
              <w:snapToGrid w:val="0"/>
              <w:spacing w:line="260" w:lineRule="atLeast"/>
              <w:rPr>
                <w:rFonts w:ascii="仿宋" w:hAnsi="仿宋" w:eastAsia="仿宋" w:cs="仿宋"/>
                <w:szCs w:val="21"/>
              </w:rPr>
            </w:pPr>
            <w:r>
              <w:rPr>
                <w:rFonts w:hint="eastAsia" w:ascii="仿宋" w:hAnsi="仿宋" w:eastAsia="仿宋" w:cs="仿宋"/>
                <w:szCs w:val="21"/>
              </w:rPr>
              <w:t>信息公开的方式细化为有网络、报纸、张贴公告等三种方式。</w:t>
            </w:r>
          </w:p>
          <w:p>
            <w:pPr>
              <w:snapToGrid w:val="0"/>
              <w:rPr>
                <w:rFonts w:ascii="仿宋" w:hAnsi="仿宋" w:eastAsia="仿宋" w:cs="仿宋"/>
                <w:szCs w:val="21"/>
              </w:rPr>
            </w:pPr>
            <w:r>
              <w:rPr>
                <w:rFonts w:hint="eastAsia" w:ascii="仿宋" w:hAnsi="仿宋" w:eastAsia="仿宋" w:cs="仿宋"/>
                <w:szCs w:val="21"/>
              </w:rPr>
              <w:t>建设单位向生态环境主管部门报批环境影响报告书前，应当组织编写建设项目环境影响评价公众参与说明。生态环境主管部门通过其网站或者其他方式向社会公开信息，公开期限不少于10个工作日。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21</w:t>
            </w:r>
          </w:p>
        </w:tc>
        <w:tc>
          <w:tcPr>
            <w:tcW w:w="1463"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《自然资源部办公厅关于印发农村集体土地征收基层政务公开标准指引的通知》</w:t>
            </w:r>
          </w:p>
        </w:tc>
        <w:tc>
          <w:tcPr>
            <w:tcW w:w="678"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2019年</w:t>
            </w:r>
          </w:p>
        </w:tc>
        <w:tc>
          <w:tcPr>
            <w:tcW w:w="2578" w:type="pct"/>
            <w:vAlign w:val="center"/>
          </w:tcPr>
          <w:p>
            <w:pPr>
              <w:snapToGrid w:val="0"/>
              <w:rPr>
                <w:rFonts w:ascii="仿宋" w:hAnsi="仿宋" w:eastAsia="仿宋" w:cs="仿宋"/>
                <w:szCs w:val="21"/>
              </w:rPr>
            </w:pPr>
            <w:r>
              <w:rPr>
                <w:rFonts w:hint="eastAsia" w:ascii="仿宋" w:hAnsi="仿宋" w:eastAsia="仿宋" w:cs="仿宋"/>
                <w:szCs w:val="21"/>
              </w:rPr>
              <w:t>中国正在推进省级征地信息公开平台建设，保证被征地农民能够高效便捷获取征地信息，按照征地管理和报批流程划分公开事项，包括4个一级公开事项和10个二级公开事项。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22</w:t>
            </w:r>
          </w:p>
        </w:tc>
        <w:tc>
          <w:tcPr>
            <w:tcW w:w="1463" w:type="pct"/>
            <w:vAlign w:val="center"/>
          </w:tcPr>
          <w:p>
            <w:pPr>
              <w:spacing w:before="100" w:beforeAutospacing="1" w:after="100" w:afterAutospacing="1"/>
              <w:rPr>
                <w:rFonts w:ascii="Times New Roman" w:hAnsi="Times New Roman" w:eastAsia="仿宋"/>
                <w:szCs w:val="21"/>
                <w:lang w:bidi="en-US"/>
              </w:rPr>
            </w:pPr>
            <w:r>
              <w:rPr>
                <w:rFonts w:hint="eastAsia" w:ascii="Times New Roman" w:hAnsi="Times New Roman" w:eastAsia="仿宋"/>
                <w:szCs w:val="21"/>
                <w:lang w:bidi="en-US"/>
              </w:rPr>
              <w:t>《中华人民共和国个人信息保护法（草案）》</w:t>
            </w:r>
          </w:p>
        </w:tc>
        <w:tc>
          <w:tcPr>
            <w:tcW w:w="678" w:type="pct"/>
            <w:vAlign w:val="center"/>
          </w:tcPr>
          <w:p>
            <w:pPr>
              <w:spacing w:before="100" w:beforeAutospacing="1" w:after="100" w:afterAutospacing="1"/>
              <w:rPr>
                <w:rFonts w:ascii="Times New Roman" w:hAnsi="Times New Roman" w:eastAsia="仿宋"/>
                <w:szCs w:val="21"/>
                <w:lang w:bidi="en-US"/>
              </w:rPr>
            </w:pPr>
            <w:r>
              <w:rPr>
                <w:rFonts w:ascii="Times New Roman" w:hAnsi="Times New Roman" w:eastAsia="仿宋"/>
                <w:szCs w:val="21"/>
                <w:lang w:bidi="en-US"/>
              </w:rPr>
              <w:t>2020</w:t>
            </w:r>
          </w:p>
        </w:tc>
        <w:tc>
          <w:tcPr>
            <w:tcW w:w="2578" w:type="pct"/>
            <w:vAlign w:val="center"/>
          </w:tcPr>
          <w:p>
            <w:pPr>
              <w:snapToGrid w:val="0"/>
              <w:rPr>
                <w:rFonts w:ascii="仿宋" w:hAnsi="仿宋" w:eastAsia="仿宋" w:cs="仿宋"/>
                <w:szCs w:val="21"/>
              </w:rPr>
            </w:pPr>
            <w:r>
              <w:rPr>
                <w:rFonts w:hint="eastAsia" w:ascii="仿宋" w:hAnsi="仿宋" w:eastAsia="仿宋" w:cs="仿宋"/>
                <w:szCs w:val="21"/>
              </w:rPr>
              <w:t>处理个人信息应当采用合法、正当的方式,遵循诚信原则,不得通过欺诈、误导等方式处理个人信息。处理个人信息应当具有明确、合理的目的,并应当限于实现处理目的的最小范围,不得进行与处理目的无关的个人信息处理。 个人信息处理者应当对其个人信息处理活动负责,并采取必要措施保障所处理的个人信息的安全。</w:t>
            </w:r>
          </w:p>
          <w:p>
            <w:pPr>
              <w:snapToGrid w:val="0"/>
              <w:rPr>
                <w:rFonts w:ascii="仿宋" w:hAnsi="仿宋" w:eastAsia="仿宋" w:cs="仿宋"/>
                <w:szCs w:val="21"/>
              </w:rPr>
            </w:pPr>
            <w:r>
              <w:rPr>
                <w:rFonts w:hint="eastAsia" w:ascii="仿宋" w:hAnsi="仿宋" w:eastAsia="仿宋" w:cs="仿宋"/>
                <w:szCs w:val="21"/>
              </w:rPr>
              <w:t>个人信息处理者在处理个人信息前,应当以显著方式、清晰易懂的语言向个人告知下列事项:</w:t>
            </w:r>
          </w:p>
          <w:p>
            <w:pPr>
              <w:snapToGrid w:val="0"/>
              <w:rPr>
                <w:rFonts w:ascii="仿宋" w:hAnsi="仿宋" w:eastAsia="仿宋" w:cs="仿宋"/>
                <w:szCs w:val="21"/>
              </w:rPr>
            </w:pPr>
            <w:r>
              <w:rPr>
                <w:rFonts w:hint="eastAsia" w:ascii="仿宋" w:hAnsi="仿宋" w:eastAsia="仿宋" w:cs="仿宋"/>
                <w:szCs w:val="21"/>
              </w:rPr>
              <w:t>(一)个人信息处理者的身份和联系方式;</w:t>
            </w:r>
          </w:p>
          <w:p>
            <w:pPr>
              <w:snapToGrid w:val="0"/>
              <w:rPr>
                <w:rFonts w:ascii="仿宋" w:hAnsi="仿宋" w:eastAsia="仿宋" w:cs="仿宋"/>
                <w:szCs w:val="21"/>
              </w:rPr>
            </w:pPr>
            <w:r>
              <w:rPr>
                <w:rFonts w:hint="eastAsia" w:ascii="仿宋" w:hAnsi="仿宋" w:eastAsia="仿宋" w:cs="仿宋"/>
                <w:szCs w:val="21"/>
              </w:rPr>
              <w:t>(二)个人信息的处理目的、处理方式,处理的个人信息种类、保存期限;</w:t>
            </w:r>
          </w:p>
          <w:p>
            <w:pPr>
              <w:snapToGrid w:val="0"/>
              <w:rPr>
                <w:rFonts w:ascii="仿宋" w:hAnsi="仿宋" w:eastAsia="仿宋" w:cs="仿宋"/>
                <w:szCs w:val="21"/>
              </w:rPr>
            </w:pPr>
            <w:r>
              <w:rPr>
                <w:rFonts w:hint="eastAsia" w:ascii="仿宋" w:hAnsi="仿宋" w:eastAsia="仿宋" w:cs="仿宋"/>
                <w:szCs w:val="21"/>
              </w:rPr>
              <w:t>(三)个人行使本法规定权利的方式和程序;</w:t>
            </w:r>
          </w:p>
          <w:p>
            <w:pPr>
              <w:snapToGrid w:val="0"/>
              <w:rPr>
                <w:rFonts w:ascii="仿宋" w:hAnsi="仿宋" w:eastAsia="仿宋" w:cs="仿宋"/>
                <w:szCs w:val="21"/>
              </w:rPr>
            </w:pPr>
            <w:r>
              <w:rPr>
                <w:rFonts w:hint="eastAsia" w:ascii="仿宋" w:hAnsi="仿宋" w:eastAsia="仿宋" w:cs="仿宋"/>
                <w:szCs w:val="21"/>
              </w:rPr>
              <w:t>(四)法律、行政法规规定应当告知的其他事项。</w:t>
            </w:r>
          </w:p>
          <w:p>
            <w:pPr>
              <w:snapToGrid w:val="0"/>
              <w:rPr>
                <w:rFonts w:ascii="仿宋" w:hAnsi="仿宋" w:eastAsia="仿宋" w:cs="仿宋"/>
                <w:szCs w:val="21"/>
              </w:rPr>
            </w:pPr>
            <w:r>
              <w:rPr>
                <w:rFonts w:hint="eastAsia" w:ascii="仿宋" w:hAnsi="仿宋" w:eastAsia="仿宋" w:cs="仿宋"/>
                <w:szCs w:val="21"/>
              </w:rPr>
              <w:t>前款规定事项发生变更的,应当将变更部分告知个人。个人信息处理者通过制定个人信息处理规则的方式告知第一款规定事项的,处理规则应当公开,并且便于查阅和保存。</w:t>
            </w:r>
          </w:p>
        </w:tc>
      </w:tr>
    </w:tbl>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sectPr>
          <w:pgSz w:w="16840" w:h="11907" w:orient="landscape"/>
          <w:pgMar w:top="1588" w:right="1588" w:bottom="1588" w:left="1701" w:header="1304" w:footer="1247" w:gutter="0"/>
          <w:cols w:space="720" w:num="1"/>
          <w:docGrid w:linePitch="312" w:charSpace="0"/>
        </w:sect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表3-3所列仅仅为部分主要相关的法律法规、技术规范和标准。具体适用的法律框架及标准需要在具体项目的社会影响评价中最终确定，并进行详尽的分析，按照要求制定相应的减缓措施。</w:t>
      </w:r>
    </w:p>
    <w:p>
      <w:pPr>
        <w:pStyle w:val="2"/>
        <w:numPr>
          <w:ilvl w:val="2"/>
          <w:numId w:val="1"/>
        </w:numPr>
      </w:pPr>
      <w:bookmarkStart w:id="375" w:name="_Toc16361"/>
      <w:bookmarkStart w:id="376" w:name="_Toc1379297568"/>
      <w:bookmarkStart w:id="377" w:name="_Toc1859654115"/>
      <w:bookmarkStart w:id="378" w:name="_Toc1546246124"/>
      <w:bookmarkStart w:id="379" w:name="_Toc647499861"/>
      <w:bookmarkStart w:id="380" w:name="_Toc992726862"/>
      <w:bookmarkStart w:id="381" w:name="_Toc108893299"/>
      <w:bookmarkStart w:id="382" w:name="_Toc2088637352"/>
      <w:bookmarkStart w:id="383" w:name="_Toc142850881"/>
      <w:bookmarkStart w:id="384" w:name="_Toc12300804"/>
      <w:bookmarkStart w:id="385" w:name="_Toc1370432733"/>
      <w:r>
        <w:rPr>
          <w:rFonts w:hint="eastAsia"/>
        </w:rPr>
        <w:t>社会方面的政策差异及缓解措</w:t>
      </w:r>
      <w:bookmarkEnd w:id="375"/>
      <w:r>
        <w:rPr>
          <w:rFonts w:hint="eastAsia"/>
        </w:rPr>
        <w:t>施</w:t>
      </w:r>
      <w:bookmarkEnd w:id="376"/>
      <w:bookmarkEnd w:id="377"/>
      <w:bookmarkEnd w:id="378"/>
      <w:bookmarkEnd w:id="379"/>
      <w:bookmarkEnd w:id="380"/>
      <w:bookmarkEnd w:id="381"/>
      <w:bookmarkEnd w:id="382"/>
      <w:bookmarkEnd w:id="383"/>
      <w:bookmarkEnd w:id="384"/>
      <w:bookmarkEnd w:id="385"/>
    </w:p>
    <w:p>
      <w:pPr>
        <w:spacing w:line="360" w:lineRule="auto"/>
        <w:ind w:firstLine="480" w:firstLineChars="200"/>
        <w:rPr>
          <w:rFonts w:ascii="宋体" w:hAnsi="宋体" w:eastAsia="宋体"/>
          <w:sz w:val="24"/>
          <w:szCs w:val="24"/>
        </w:rPr>
      </w:pPr>
      <w:r>
        <w:rPr>
          <w:rFonts w:hint="eastAsia" w:ascii="宋体" w:hAnsi="宋体" w:eastAsia="宋体"/>
          <w:sz w:val="24"/>
          <w:szCs w:val="24"/>
        </w:rPr>
        <w:t>中国投资项目的社会风险管理体系目标与世行的社会保障政策是一致的，都是为了实现项目的社会发展目标，减缓项目的社会风险。但针对项目的社会保障文件的要求也有其差异性。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国社会稳定风险评估与ESS1的社会影响评价的要求部分一致。中国社会稳定风险评估更加关注项目建设与决策带来的社会稳定风险，但对社会的包容性及可持续性管理等关注较少。为了加强对本项目社会管理，实现项目的社会目标，通过项目的建设，促进社会公平、社会包容以及社会可持续发展，项目办承诺将按照本框架来执行对投资子项目的社会管理。措施如下：对贫困县和少数民族自治县的社会风险、贫困人口、性别发展、民生状况等进行社会评估，必要时准备社会行动计划（SAP）和性别行动计划（GAP），提高项目效益，降低社会风险</w:t>
      </w:r>
      <w:r>
        <w:rPr>
          <w:rFonts w:ascii="宋体" w:hAnsi="宋体" w:eastAsia="宋体"/>
          <w:sz w:val="24"/>
          <w:szCs w:val="24"/>
        </w:rPr>
        <w:t>；</w:t>
      </w:r>
      <w:r>
        <w:rPr>
          <w:rFonts w:hint="eastAsia" w:ascii="宋体" w:hAnsi="宋体" w:eastAsia="宋体"/>
          <w:sz w:val="24"/>
          <w:szCs w:val="24"/>
        </w:rPr>
        <w:t>在含少数民族地区制定和施行少数民族发展计划（EMDP）</w:t>
      </w:r>
      <w:r>
        <w:rPr>
          <w:rFonts w:ascii="宋体" w:hAnsi="宋体" w:eastAsia="宋体"/>
          <w:sz w:val="24"/>
          <w:szCs w:val="24"/>
        </w:rPr>
        <w:t>；</w:t>
      </w:r>
      <w:r>
        <w:rPr>
          <w:rFonts w:hint="eastAsia" w:ascii="宋体" w:hAnsi="宋体" w:eastAsia="宋体"/>
          <w:sz w:val="24"/>
          <w:szCs w:val="24"/>
        </w:rPr>
        <w:t>对社会行动计划（SAP）进行监督评估，在项目实施阶段执行少数民族发展计划或少数民族发展框架。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劳工管理方面，中国的劳工政策和法规要求雇主在公司管理层面对劳动合同、工作时间和休息休假、工资、劳动安全卫生、女职工和未成年工</w:t>
      </w:r>
      <w:r>
        <w:rPr>
          <w:rFonts w:hint="eastAsia" w:ascii="宋体" w:hAnsi="宋体" w:eastAsia="宋体"/>
          <w:sz w:val="24"/>
          <w:szCs w:val="24"/>
          <w:lang w:eastAsia="zh-Hans"/>
        </w:rPr>
        <w:t>人</w:t>
      </w:r>
      <w:r>
        <w:rPr>
          <w:rFonts w:hint="eastAsia" w:ascii="宋体" w:hAnsi="宋体" w:eastAsia="宋体"/>
          <w:sz w:val="24"/>
          <w:szCs w:val="24"/>
        </w:rPr>
        <w:t>特殊保护、劳动争议等方面有详细的要求。然而，相关政策及法规没有要求按照世行标准（ESS2）对项目层面的工人进行分类风险识别和管理。除了在土建施工场地要求现场施工的健康和安全管理程序外，也没有要求在项目层面编制劳工管理程序（LMP）。根据项目的性质，项目工人主要为直接工人、合同工、社区工人。项目办以及咨询机构都有按照规定建立的劳工管理办法以及员工申诉机制。</w:t>
      </w:r>
      <w:r>
        <w:rPr>
          <w:rFonts w:hint="eastAsia" w:ascii="宋体" w:hAnsi="宋体" w:eastAsia="宋体"/>
          <w:sz w:val="24"/>
          <w:szCs w:val="24"/>
          <w:lang w:eastAsia="zh-Hans"/>
        </w:rPr>
        <w:t>海南省</w:t>
      </w:r>
      <w:r>
        <w:rPr>
          <w:rFonts w:hint="eastAsia" w:ascii="宋体" w:hAnsi="宋体" w:eastAsia="宋体"/>
          <w:sz w:val="24"/>
          <w:szCs w:val="24"/>
        </w:rPr>
        <w:t>政府建立了完善劳动监察管理机制。</w:t>
      </w:r>
      <w:r>
        <w:rPr>
          <w:rFonts w:hint="eastAsia" w:ascii="宋体" w:hAnsi="宋体" w:eastAsia="宋体"/>
          <w:sz w:val="24"/>
          <w:szCs w:val="24"/>
          <w:lang w:eastAsia="zh-Hans"/>
        </w:rPr>
        <w:t>但是项目中涉及的检测实验室是一个潜在的危险工作场所，使其工作人员在工作中面临一定的职业健康安全风险，特别是在新发传染病爆发期间的感染风险。</w:t>
      </w:r>
      <w:r>
        <w:rPr>
          <w:rFonts w:hint="eastAsia" w:ascii="宋体" w:hAnsi="宋体" w:eastAsia="宋体"/>
          <w:sz w:val="24"/>
          <w:szCs w:val="24"/>
        </w:rPr>
        <w:t>因此</w:t>
      </w:r>
      <w:r>
        <w:rPr>
          <w:rFonts w:ascii="宋体" w:hAnsi="宋体" w:eastAsia="宋体"/>
          <w:sz w:val="24"/>
          <w:szCs w:val="24"/>
        </w:rPr>
        <w:t>，</w:t>
      </w:r>
      <w:r>
        <w:rPr>
          <w:rFonts w:hint="eastAsia" w:ascii="宋体" w:hAnsi="宋体" w:eastAsia="宋体"/>
          <w:sz w:val="24"/>
          <w:szCs w:val="24"/>
        </w:rPr>
        <w:t>需要编制劳工管理程序。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项目办将在《环境与社会承诺计划》（ESCP）中承诺在项目实施过程中遵循ESS2的要求，并</w:t>
      </w:r>
      <w:r>
        <w:rPr>
          <w:rFonts w:hint="eastAsia" w:ascii="宋体" w:hAnsi="宋体" w:eastAsia="宋体"/>
          <w:sz w:val="24"/>
          <w:szCs w:val="24"/>
          <w:lang w:eastAsia="zh-Hans"/>
        </w:rPr>
        <w:t>将</w:t>
      </w:r>
      <w:r>
        <w:rPr>
          <w:rFonts w:hint="eastAsia" w:ascii="宋体" w:hAnsi="宋体" w:eastAsia="宋体"/>
          <w:sz w:val="24"/>
          <w:szCs w:val="24"/>
        </w:rPr>
        <w:t>各子项目的劳工管理风险纳入环境与社会监测内容进行跟踪监测。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公众参与方面，中国政策与实施没有要求项目层面制定并实施利益相关者参与计划 (SEP)，描述在整个项目生命周期中与利益相关者接触的时间和方法。因此，在项目准备过程中，制定了利益相关方参与计划（SEP）。一旦项目活动确定后，项目办及项目实施机构（咨询单位）将按照SEP的要求开展信息公开和公众磋商；向利益相关方提供及时、相关、可理解和可访问的信息，并与他们充分的协商。利益相关方参与计划将尤其关注弱势群体（如</w:t>
      </w:r>
      <w:r>
        <w:rPr>
          <w:rFonts w:hint="eastAsia" w:ascii="宋体" w:hAnsi="宋体" w:eastAsia="宋体"/>
          <w:sz w:val="24"/>
          <w:szCs w:val="24"/>
          <w:lang w:eastAsia="zh-Hans"/>
        </w:rPr>
        <w:t>老人</w:t>
      </w:r>
      <w:r>
        <w:rPr>
          <w:rFonts w:ascii="宋体" w:hAnsi="宋体" w:eastAsia="宋体"/>
          <w:sz w:val="24"/>
          <w:szCs w:val="24"/>
          <w:lang w:eastAsia="zh-Hans"/>
        </w:rPr>
        <w:t>、</w:t>
      </w:r>
      <w:r>
        <w:rPr>
          <w:rFonts w:hint="eastAsia" w:ascii="宋体" w:hAnsi="宋体" w:eastAsia="宋体"/>
          <w:sz w:val="24"/>
          <w:szCs w:val="24"/>
          <w:lang w:eastAsia="zh-Hans"/>
        </w:rPr>
        <w:t>低收入人群</w:t>
      </w:r>
      <w:r>
        <w:rPr>
          <w:rFonts w:ascii="宋体" w:hAnsi="宋体" w:eastAsia="宋体"/>
          <w:sz w:val="24"/>
          <w:szCs w:val="24"/>
          <w:lang w:eastAsia="zh-Hans"/>
        </w:rPr>
        <w:t>、</w:t>
      </w:r>
      <w:r>
        <w:rPr>
          <w:rFonts w:hint="eastAsia" w:ascii="宋体" w:hAnsi="宋体" w:eastAsia="宋体"/>
          <w:sz w:val="24"/>
          <w:szCs w:val="24"/>
          <w:lang w:eastAsia="zh-Hans"/>
        </w:rPr>
        <w:t>少数民族等</w:t>
      </w:r>
      <w:r>
        <w:rPr>
          <w:rFonts w:hint="eastAsia" w:ascii="宋体" w:hAnsi="宋体" w:eastAsia="宋体"/>
          <w:sz w:val="24"/>
          <w:szCs w:val="24"/>
        </w:rPr>
        <w:t>）以及妇女的需求。</w:t>
      </w:r>
    </w:p>
    <w:p>
      <w:pPr>
        <w:snapToGrid w:val="0"/>
        <w:spacing w:after="0"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br w:type="page"/>
      </w:r>
    </w:p>
    <w:p>
      <w:pPr>
        <w:pStyle w:val="3"/>
      </w:pPr>
      <w:bookmarkStart w:id="386" w:name="_Toc22823853"/>
      <w:bookmarkStart w:id="387" w:name="_Toc959916091"/>
      <w:bookmarkStart w:id="388" w:name="_Toc142850882"/>
      <w:bookmarkStart w:id="389" w:name="_Toc581182716"/>
      <w:bookmarkStart w:id="390" w:name="_Toc960281202"/>
      <w:bookmarkStart w:id="391" w:name="_Toc1915739658"/>
      <w:bookmarkStart w:id="392" w:name="_Toc108893300"/>
      <w:bookmarkStart w:id="393" w:name="_Toc1100829456"/>
      <w:bookmarkStart w:id="394" w:name="_Toc729712367"/>
      <w:bookmarkStart w:id="395" w:name="_Toc1230524478"/>
      <w:bookmarkStart w:id="396" w:name="_Toc4567"/>
      <w:bookmarkStart w:id="397" w:name="_Toc1058993721"/>
      <w:r>
        <w:t>环境和社会影响</w:t>
      </w:r>
      <w:r>
        <w:rPr>
          <w:rFonts w:hint="eastAsia"/>
        </w:rPr>
        <w:t>与</w:t>
      </w:r>
      <w:r>
        <w:t>风险的识别及</w:t>
      </w:r>
      <w:bookmarkEnd w:id="386"/>
      <w:r>
        <w:rPr>
          <w:rFonts w:hint="eastAsia"/>
        </w:rPr>
        <w:t>管理措施</w:t>
      </w:r>
      <w:bookmarkEnd w:id="387"/>
      <w:bookmarkEnd w:id="388"/>
      <w:bookmarkEnd w:id="389"/>
      <w:bookmarkEnd w:id="390"/>
      <w:bookmarkEnd w:id="391"/>
      <w:bookmarkEnd w:id="392"/>
      <w:bookmarkEnd w:id="393"/>
      <w:bookmarkEnd w:id="394"/>
      <w:bookmarkEnd w:id="395"/>
      <w:bookmarkEnd w:id="396"/>
      <w:bookmarkEnd w:id="397"/>
    </w:p>
    <w:p>
      <w:pPr>
        <w:pStyle w:val="4"/>
      </w:pPr>
      <w:bookmarkStart w:id="398" w:name="_Toc4637"/>
      <w:bookmarkStart w:id="399" w:name="_Toc142850883"/>
      <w:bookmarkStart w:id="400" w:name="_Toc163002511"/>
      <w:bookmarkStart w:id="401" w:name="_Toc614112535"/>
      <w:bookmarkStart w:id="402" w:name="_Toc1106554809"/>
      <w:bookmarkStart w:id="403" w:name="_Toc1069048087"/>
      <w:bookmarkStart w:id="404" w:name="_Toc1182281256"/>
      <w:bookmarkStart w:id="405" w:name="_Toc1157381136"/>
      <w:bookmarkStart w:id="406" w:name="_Toc2144127799"/>
      <w:bookmarkStart w:id="407" w:name="_Toc1412585173"/>
      <w:bookmarkStart w:id="408" w:name="_Toc108893301"/>
      <w:r>
        <w:t>项目环境和社会</w:t>
      </w:r>
      <w:bookmarkEnd w:id="398"/>
      <w:r>
        <w:rPr>
          <w:rFonts w:hint="eastAsia"/>
        </w:rPr>
        <w:t>效益</w:t>
      </w:r>
      <w:bookmarkEnd w:id="399"/>
      <w:bookmarkEnd w:id="400"/>
      <w:bookmarkEnd w:id="401"/>
      <w:bookmarkEnd w:id="402"/>
      <w:bookmarkEnd w:id="403"/>
      <w:bookmarkEnd w:id="404"/>
      <w:bookmarkEnd w:id="405"/>
      <w:bookmarkEnd w:id="406"/>
      <w:bookmarkEnd w:id="407"/>
      <w:bookmarkEnd w:id="408"/>
    </w:p>
    <w:p>
      <w:pPr>
        <w:spacing w:line="360" w:lineRule="auto"/>
        <w:ind w:firstLine="480" w:firstLineChars="200"/>
        <w:rPr>
          <w:rFonts w:ascii="宋体" w:hAnsi="宋体" w:eastAsia="宋体"/>
          <w:sz w:val="24"/>
          <w:szCs w:val="24"/>
        </w:rPr>
      </w:pPr>
      <w:r>
        <w:rPr>
          <w:rFonts w:hint="eastAsia" w:ascii="宋体" w:hAnsi="宋体" w:eastAsia="宋体"/>
          <w:sz w:val="24"/>
          <w:szCs w:val="24"/>
        </w:rPr>
        <w:t>“全健康”是一项全球战略，旨在扩大人类、动物和环境卫生保健各方面的跨学科合作和交流。打造全球“全健康”海南示范，是在共享的环境中构建人类、动物和环境和谐共处的健康方法</w:t>
      </w:r>
      <w:r>
        <w:rPr>
          <w:rFonts w:ascii="宋体" w:hAnsi="宋体" w:eastAsia="宋体"/>
          <w:sz w:val="24"/>
          <w:szCs w:val="24"/>
        </w:rPr>
        <w:t>；是在新形势下解决人类面临复杂和突出的健康问题的有益实践；是在新常态下推行可持续发展国策、建设生态文明、实现美丽中国梦的重要抓手；是在生态全球化下探索人与自然和谐发展、落实联合国2030年可持续发展议程的重要探索。</w:t>
      </w:r>
    </w:p>
    <w:p>
      <w:pPr>
        <w:spacing w:line="360" w:lineRule="auto"/>
        <w:ind w:firstLine="480" w:firstLineChars="200"/>
        <w:rPr>
          <w:rFonts w:ascii="宋体" w:hAnsi="宋体" w:eastAsia="宋体"/>
          <w:sz w:val="24"/>
          <w:szCs w:val="24"/>
          <w:lang w:eastAsia="zh-Hans"/>
        </w:rPr>
      </w:pPr>
      <w:r>
        <w:rPr>
          <w:rFonts w:hint="eastAsia" w:ascii="宋体" w:hAnsi="宋体" w:eastAsia="宋体"/>
          <w:sz w:val="24"/>
          <w:szCs w:val="24"/>
          <w:lang w:eastAsia="zh-Hans"/>
        </w:rPr>
        <w:t>本项目充分利用先进的信息技术、先进的监测手段、先进的检测方法、前瞻的研究水平、先进的管理模式、创新的运营模式，抢抓海南全面深化改革开放机遇，围绕法律体系、政府治理体系、技术体系、保障体系四个领域开展顶层规划、分步实施，开展基于风险的监测系统建设、实施针对重点人兽共患病和其他健康威胁的防控、开发全健康制度和人力资源、推进全健康项目管理及监督评估，完善法律法规制度体系，健全政府管理体制机制，健全系统科学研究体系，建立数据信息共享共建机制，完善综合监管执法机制，构建国际教育交流体系，在体制机制创新、跨学科联合研究、人才培养、国际合作等方面建立起“全健康”体系，打造标准化监测点、标准化实验室、健康市场、全健康综合治理示范社区</w:t>
      </w:r>
      <w:commentRangeStart w:id="51"/>
      <w:commentRangeStart w:id="52"/>
      <w:r>
        <w:rPr>
          <w:rFonts w:hint="eastAsia" w:ascii="宋体" w:hAnsi="宋体" w:eastAsia="宋体"/>
          <w:sz w:val="24"/>
          <w:szCs w:val="24"/>
          <w:lang w:eastAsia="zh-Hans"/>
        </w:rPr>
        <w:t>，</w:t>
      </w:r>
      <w:commentRangeEnd w:id="51"/>
      <w:r>
        <w:rPr>
          <w:rStyle w:val="37"/>
        </w:rPr>
        <w:commentReference w:id="51"/>
      </w:r>
      <w:commentRangeEnd w:id="52"/>
      <w:r>
        <w:rPr>
          <w:rStyle w:val="37"/>
        </w:rPr>
        <w:commentReference w:id="52"/>
      </w:r>
      <w:r>
        <w:rPr>
          <w:rFonts w:hint="eastAsia" w:ascii="宋体" w:hAnsi="宋体" w:eastAsia="宋体"/>
          <w:sz w:val="24"/>
          <w:szCs w:val="24"/>
          <w:lang w:eastAsia="zh-Hans"/>
        </w:rPr>
        <w:t>实现对</w:t>
      </w:r>
      <w:r>
        <w:rPr>
          <w:rFonts w:hint="eastAsia" w:ascii="宋体" w:hAnsi="宋体" w:eastAsia="宋体"/>
          <w:sz w:val="24"/>
          <w:szCs w:val="24"/>
        </w:rPr>
        <w:t>人兽共患</w:t>
      </w:r>
      <w:r>
        <w:rPr>
          <w:rFonts w:hint="eastAsia" w:ascii="宋体" w:hAnsi="宋体" w:eastAsia="宋体"/>
          <w:sz w:val="24"/>
          <w:szCs w:val="24"/>
          <w:lang w:eastAsia="zh-Hans"/>
        </w:rPr>
        <w:t>疾病及其他健康威胁的“早发现”、“早预警”、“早处置”，推进整体防控“关口前移”，促进人、动物、环境的和谐共生，最终建成具有全球引领示范意义的“全健康”治理体系，提升人民健康水平，促进社会长治久安，保障经济稳定发展，努力在“全健康”方面走在世界前列，为打造人类健康共同体提供中国特色社会主义实践范例。</w:t>
      </w:r>
    </w:p>
    <w:p>
      <w:pPr>
        <w:pStyle w:val="12"/>
        <w:spacing w:line="360" w:lineRule="auto"/>
        <w:ind w:firstLine="480" w:firstLineChars="200"/>
        <w:rPr>
          <w:rFonts w:ascii="宋体" w:hAnsi="宋体" w:eastAsia="宋体"/>
          <w:sz w:val="24"/>
          <w:szCs w:val="24"/>
          <w:lang w:eastAsia="zh-Hans"/>
        </w:rPr>
      </w:pPr>
      <w:r>
        <w:rPr>
          <w:rFonts w:hint="eastAsia" w:ascii="宋体" w:hAnsi="宋体" w:eastAsia="宋体"/>
          <w:sz w:val="24"/>
          <w:szCs w:val="24"/>
          <w:lang w:eastAsia="zh-Hans"/>
        </w:rPr>
        <w:t>另一方面，特定子项目的建设和运营也可能具有潜在的环境和社会风险及影响。在参考了世界银行的环境社会框架之后，各项目活动的环境社会风险初步筛选结果如下。</w:t>
      </w:r>
    </w:p>
    <w:p>
      <w:pPr>
        <w:pStyle w:val="4"/>
      </w:pPr>
      <w:bookmarkStart w:id="409" w:name="_Toc136011083"/>
      <w:bookmarkEnd w:id="409"/>
      <w:bookmarkStart w:id="410" w:name="_Toc136011284"/>
      <w:bookmarkEnd w:id="410"/>
      <w:bookmarkStart w:id="411" w:name="_Toc136012451"/>
      <w:bookmarkEnd w:id="411"/>
      <w:bookmarkStart w:id="412" w:name="_Toc136011090"/>
      <w:bookmarkEnd w:id="412"/>
      <w:bookmarkStart w:id="413" w:name="_Toc136011084"/>
      <w:bookmarkEnd w:id="413"/>
      <w:bookmarkStart w:id="414" w:name="_Toc136011285"/>
      <w:bookmarkEnd w:id="414"/>
      <w:bookmarkStart w:id="415" w:name="_Toc136011085"/>
      <w:bookmarkEnd w:id="415"/>
      <w:bookmarkStart w:id="416" w:name="_Toc136009765"/>
      <w:bookmarkEnd w:id="416"/>
      <w:bookmarkStart w:id="417" w:name="_Toc136012453"/>
      <w:bookmarkEnd w:id="417"/>
      <w:bookmarkStart w:id="418" w:name="_Toc136011287"/>
      <w:bookmarkEnd w:id="418"/>
      <w:bookmarkStart w:id="419" w:name="_Toc136011089"/>
      <w:bookmarkEnd w:id="419"/>
      <w:bookmarkStart w:id="420" w:name="_Toc136011092"/>
      <w:bookmarkEnd w:id="420"/>
      <w:bookmarkStart w:id="421" w:name="_Toc136011087"/>
      <w:bookmarkEnd w:id="421"/>
      <w:bookmarkStart w:id="422" w:name="_Toc136012464"/>
      <w:bookmarkEnd w:id="422"/>
      <w:bookmarkStart w:id="423" w:name="_Toc136011096"/>
      <w:bookmarkEnd w:id="423"/>
      <w:bookmarkStart w:id="424" w:name="_Toc136011088"/>
      <w:bookmarkEnd w:id="424"/>
      <w:bookmarkStart w:id="425" w:name="_Toc136012650"/>
      <w:bookmarkEnd w:id="425"/>
      <w:bookmarkStart w:id="426" w:name="_Toc136012454"/>
      <w:bookmarkEnd w:id="426"/>
      <w:bookmarkStart w:id="427" w:name="_Toc136012452"/>
      <w:bookmarkEnd w:id="427"/>
      <w:bookmarkStart w:id="428" w:name="_Toc136012652"/>
      <w:bookmarkEnd w:id="428"/>
      <w:bookmarkStart w:id="429" w:name="_Toc136012455"/>
      <w:bookmarkEnd w:id="429"/>
      <w:bookmarkStart w:id="430" w:name="_Toc136012655"/>
      <w:bookmarkEnd w:id="430"/>
      <w:bookmarkStart w:id="431" w:name="_Toc136012461"/>
      <w:bookmarkEnd w:id="431"/>
      <w:bookmarkStart w:id="432" w:name="_Toc136011286"/>
      <w:bookmarkEnd w:id="432"/>
      <w:bookmarkStart w:id="433" w:name="_Toc136012465"/>
      <w:bookmarkEnd w:id="433"/>
      <w:bookmarkStart w:id="434" w:name="_Toc136012458"/>
      <w:bookmarkEnd w:id="434"/>
      <w:bookmarkStart w:id="435" w:name="_Toc136012463"/>
      <w:bookmarkEnd w:id="435"/>
      <w:bookmarkStart w:id="436" w:name="_Toc136011086"/>
      <w:bookmarkEnd w:id="436"/>
      <w:bookmarkStart w:id="437" w:name="_Toc136011091"/>
      <w:bookmarkEnd w:id="437"/>
      <w:bookmarkStart w:id="438" w:name="_Toc136012456"/>
      <w:bookmarkEnd w:id="438"/>
      <w:bookmarkStart w:id="439" w:name="_Toc136012460"/>
      <w:bookmarkEnd w:id="439"/>
      <w:bookmarkStart w:id="440" w:name="_Toc136012462"/>
      <w:bookmarkEnd w:id="440"/>
      <w:bookmarkStart w:id="441" w:name="_Toc136012459"/>
      <w:bookmarkEnd w:id="441"/>
      <w:bookmarkStart w:id="442" w:name="_Toc136012450"/>
      <w:bookmarkEnd w:id="442"/>
      <w:bookmarkStart w:id="443" w:name="_Toc136008993"/>
      <w:bookmarkEnd w:id="443"/>
      <w:bookmarkStart w:id="444" w:name="_Toc136012653"/>
      <w:bookmarkEnd w:id="444"/>
      <w:bookmarkStart w:id="445" w:name="_Toc136011093"/>
      <w:bookmarkEnd w:id="445"/>
      <w:bookmarkStart w:id="446" w:name="_Toc136011288"/>
      <w:bookmarkEnd w:id="446"/>
      <w:bookmarkStart w:id="447" w:name="_Toc136012651"/>
      <w:bookmarkEnd w:id="447"/>
      <w:bookmarkStart w:id="448" w:name="_Toc136011094"/>
      <w:bookmarkEnd w:id="448"/>
      <w:bookmarkStart w:id="449" w:name="_Toc136012449"/>
      <w:bookmarkEnd w:id="449"/>
      <w:bookmarkStart w:id="450" w:name="_Toc136011099"/>
      <w:bookmarkEnd w:id="450"/>
      <w:bookmarkStart w:id="451" w:name="_Toc136011098"/>
      <w:bookmarkEnd w:id="451"/>
      <w:bookmarkStart w:id="452" w:name="_Toc136011289"/>
      <w:bookmarkEnd w:id="452"/>
      <w:bookmarkStart w:id="453" w:name="_Toc136011097"/>
      <w:bookmarkEnd w:id="453"/>
      <w:bookmarkStart w:id="454" w:name="_Toc136011095"/>
      <w:bookmarkEnd w:id="454"/>
      <w:bookmarkStart w:id="455" w:name="_Toc136012457"/>
      <w:bookmarkEnd w:id="455"/>
      <w:bookmarkStart w:id="456" w:name="_Toc136012654"/>
      <w:bookmarkEnd w:id="456"/>
      <w:bookmarkStart w:id="457" w:name="_Toc142850884"/>
      <w:r>
        <w:rPr>
          <w:rFonts w:hint="eastAsia"/>
          <w:lang w:eastAsia="zh-Hans"/>
        </w:rPr>
        <w:t>潜在的环境和社会风险识别</w:t>
      </w:r>
      <w:bookmarkEnd w:id="457"/>
    </w:p>
    <w:p>
      <w:pPr>
        <w:pStyle w:val="12"/>
        <w:spacing w:line="360" w:lineRule="auto"/>
        <w:ind w:firstLine="480" w:firstLineChars="200"/>
        <w:rPr>
          <w:rFonts w:ascii="宋体" w:hAnsi="宋体" w:eastAsia="宋体"/>
          <w:sz w:val="24"/>
          <w:szCs w:val="24"/>
          <w:lang w:eastAsia="zh-Hans"/>
        </w:rPr>
      </w:pPr>
      <w:r>
        <w:rPr>
          <w:rFonts w:hint="eastAsia" w:ascii="宋体" w:hAnsi="宋体" w:eastAsia="宋体"/>
          <w:sz w:val="24"/>
          <w:szCs w:val="24"/>
          <w:lang w:eastAsia="zh-Hans"/>
        </w:rPr>
        <w:t>本项目的建设内容包括以下类型：</w:t>
      </w:r>
    </w:p>
    <w:p>
      <w:pPr>
        <w:pStyle w:val="12"/>
        <w:spacing w:line="360" w:lineRule="auto"/>
        <w:ind w:firstLine="480" w:firstLineChars="200"/>
        <w:rPr>
          <w:rFonts w:ascii="宋体" w:hAnsi="宋体" w:eastAsia="宋体"/>
          <w:sz w:val="24"/>
          <w:szCs w:val="24"/>
          <w:lang w:eastAsia="zh-Hans"/>
        </w:rPr>
      </w:pPr>
      <w:r>
        <w:rPr>
          <w:rFonts w:hint="eastAsia" w:ascii="宋体" w:hAnsi="宋体" w:eastAsia="宋体"/>
          <w:sz w:val="24"/>
          <w:szCs w:val="24"/>
        </w:rPr>
        <w:t>A</w:t>
      </w:r>
      <w:r>
        <w:rPr>
          <w:rFonts w:ascii="宋体" w:hAnsi="宋体" w:eastAsia="宋体"/>
          <w:sz w:val="24"/>
          <w:szCs w:val="24"/>
        </w:rPr>
        <w:t>.</w:t>
      </w:r>
      <w:r>
        <w:rPr>
          <w:rFonts w:ascii="宋体" w:hAnsi="宋体" w:eastAsia="宋体"/>
          <w:sz w:val="24"/>
          <w:szCs w:val="24"/>
          <w:lang w:eastAsia="zh-Hans"/>
        </w:rPr>
        <w:t>提供技术援助，支持开发监测系统、信息平台、政策和战略，以预防、防备和应对</w:t>
      </w:r>
      <w:r>
        <w:rPr>
          <w:rFonts w:hint="eastAsia" w:ascii="宋体" w:hAnsi="宋体" w:eastAsia="宋体"/>
          <w:sz w:val="24"/>
          <w:szCs w:val="24"/>
          <w:lang w:eastAsia="zh-Hans"/>
        </w:rPr>
        <w:t>新发</w:t>
      </w:r>
      <w:r>
        <w:rPr>
          <w:rFonts w:ascii="宋体" w:hAnsi="宋体" w:eastAsia="宋体"/>
          <w:sz w:val="24"/>
          <w:szCs w:val="24"/>
          <w:lang w:eastAsia="zh-Hans"/>
        </w:rPr>
        <w:t>传染病（研究方面的技术援助）。除其他外，政策和战略的制定将涉及下游环境和社会影响。例如，将要制定的减少抗生素行动计划可能会对含抗生素动物粪便的处理提供技术指导，其中应考虑对土壤生态系统的潜在风险；制定主要人畜共患病的预防和控制战略/计划将涉及对弱势群体的特殊意义；将要制定的关键 "</w:t>
      </w:r>
      <w:r>
        <w:rPr>
          <w:rFonts w:hint="eastAsia" w:ascii="宋体" w:hAnsi="宋体" w:eastAsia="宋体"/>
          <w:sz w:val="24"/>
          <w:szCs w:val="24"/>
          <w:lang w:eastAsia="zh-Hans"/>
        </w:rPr>
        <w:t>全健康</w:t>
      </w:r>
      <w:r>
        <w:rPr>
          <w:rFonts w:ascii="宋体" w:hAnsi="宋体" w:eastAsia="宋体"/>
          <w:sz w:val="24"/>
          <w:szCs w:val="24"/>
          <w:lang w:eastAsia="zh-Hans"/>
        </w:rPr>
        <w:t xml:space="preserve"> "技术、产品和标准目录也应考虑环境和社会标准</w:t>
      </w:r>
      <w:r>
        <w:rPr>
          <w:rFonts w:hint="eastAsia" w:ascii="宋体" w:hAnsi="宋体" w:eastAsia="宋体"/>
          <w:sz w:val="24"/>
          <w:szCs w:val="24"/>
          <w:lang w:eastAsia="zh-Hans"/>
        </w:rPr>
        <w:t>。</w:t>
      </w:r>
    </w:p>
    <w:p>
      <w:pPr>
        <w:pStyle w:val="12"/>
        <w:spacing w:line="360" w:lineRule="auto"/>
        <w:ind w:firstLine="480" w:firstLineChars="200"/>
        <w:rPr>
          <w:rFonts w:ascii="宋体" w:hAnsi="宋体" w:eastAsia="宋体"/>
          <w:sz w:val="24"/>
          <w:szCs w:val="24"/>
          <w:lang w:eastAsia="zh-Hans"/>
        </w:rPr>
      </w:pPr>
      <w:r>
        <w:rPr>
          <w:rFonts w:hint="eastAsia" w:ascii="宋体" w:hAnsi="宋体" w:eastAsia="宋体"/>
          <w:sz w:val="24"/>
          <w:szCs w:val="24"/>
        </w:rPr>
        <w:t>B</w:t>
      </w:r>
      <w:r>
        <w:rPr>
          <w:rFonts w:ascii="宋体" w:hAnsi="宋体" w:eastAsia="宋体"/>
          <w:sz w:val="24"/>
          <w:szCs w:val="24"/>
        </w:rPr>
        <w:t>.</w:t>
      </w:r>
      <w:r>
        <w:rPr>
          <w:rFonts w:ascii="宋体" w:hAnsi="宋体" w:eastAsia="宋体"/>
          <w:sz w:val="24"/>
          <w:szCs w:val="24"/>
          <w:lang w:eastAsia="zh-Hans"/>
        </w:rPr>
        <w:t>支持能力建设活动的技术援助：根据项目目标，本项目下的能力建设活动旨在提高海南省突发公共卫生事件的应对能力和重大疫情的防控能力。这些活动本身对环境和社会的负面影响极小或没有，但在设计时需要考虑到有意义的利益相关者参与</w:t>
      </w:r>
      <w:r>
        <w:rPr>
          <w:rFonts w:hint="eastAsia" w:ascii="宋体" w:hAnsi="宋体" w:eastAsia="宋体"/>
          <w:sz w:val="24"/>
          <w:szCs w:val="24"/>
          <w:lang w:eastAsia="zh-Hans"/>
        </w:rPr>
        <w:t>。</w:t>
      </w:r>
    </w:p>
    <w:p>
      <w:pPr>
        <w:pStyle w:val="12"/>
        <w:spacing w:line="360" w:lineRule="auto"/>
        <w:ind w:firstLine="480" w:firstLineChars="200"/>
        <w:rPr>
          <w:rFonts w:ascii="宋体" w:hAnsi="宋体" w:eastAsia="宋体"/>
          <w:sz w:val="24"/>
          <w:szCs w:val="24"/>
          <w:lang w:eastAsia="zh-Hans"/>
        </w:rPr>
      </w:pPr>
      <w:r>
        <w:rPr>
          <w:rFonts w:hint="eastAsia" w:ascii="宋体" w:hAnsi="宋体" w:eastAsia="宋体"/>
          <w:sz w:val="24"/>
          <w:szCs w:val="24"/>
        </w:rPr>
        <w:t>C</w:t>
      </w:r>
      <w:r>
        <w:rPr>
          <w:rFonts w:ascii="宋体" w:hAnsi="宋体" w:eastAsia="宋体"/>
          <w:sz w:val="24"/>
          <w:szCs w:val="24"/>
        </w:rPr>
        <w:t>.</w:t>
      </w:r>
      <w:bookmarkStart w:id="458" w:name="_Hlk138357994"/>
      <w:r>
        <w:rPr>
          <w:rFonts w:ascii="宋体" w:hAnsi="宋体" w:eastAsia="宋体"/>
          <w:sz w:val="24"/>
          <w:szCs w:val="24"/>
          <w:lang w:eastAsia="zh-Hans"/>
        </w:rPr>
        <w:t>设备采购：实验室的升级改造涉及到更先进设备的采购，各级生物实验室设备的安装和使用会产生废弃物和污水，涉及到职业、健康和安全管理，如果处理不当，有可能造成环境污染的风险。</w:t>
      </w:r>
      <w:r>
        <w:rPr>
          <w:rFonts w:hint="eastAsia" w:ascii="宋体" w:hAnsi="宋体" w:eastAsia="宋体"/>
          <w:sz w:val="24"/>
          <w:szCs w:val="24"/>
          <w:lang w:eastAsia="zh-Hans"/>
        </w:rPr>
        <w:t>。</w:t>
      </w:r>
    </w:p>
    <w:bookmarkEnd w:id="458"/>
    <w:p>
      <w:pPr>
        <w:spacing w:line="360" w:lineRule="auto"/>
        <w:ind w:firstLine="480" w:firstLineChars="200"/>
        <w:rPr>
          <w:rFonts w:ascii="宋体" w:hAnsi="宋体" w:eastAsia="宋体"/>
          <w:sz w:val="24"/>
          <w:szCs w:val="24"/>
          <w:lang w:eastAsia="zh-Hans"/>
        </w:rPr>
      </w:pPr>
      <w:r>
        <w:rPr>
          <w:rFonts w:ascii="宋体" w:hAnsi="宋体" w:eastAsia="宋体"/>
          <w:sz w:val="24"/>
          <w:szCs w:val="24"/>
          <w:lang w:eastAsia="zh-Hans"/>
        </w:rPr>
        <w:t>D.土建工程：涉及的大部分土建工程是对实验室等现有设施进行升级改造；但在组成</w:t>
      </w:r>
      <w:r>
        <w:rPr>
          <w:rFonts w:hint="eastAsia" w:ascii="宋体" w:hAnsi="宋体" w:eastAsia="宋体"/>
          <w:sz w:val="24"/>
          <w:szCs w:val="24"/>
          <w:lang w:eastAsia="zh-Hans"/>
        </w:rPr>
        <w:t>领域一</w:t>
      </w:r>
      <w:r>
        <w:rPr>
          <w:rFonts w:ascii="宋体" w:hAnsi="宋体" w:eastAsia="宋体"/>
          <w:sz w:val="24"/>
          <w:szCs w:val="24"/>
          <w:lang w:eastAsia="zh-Hans"/>
        </w:rPr>
        <w:t>陆地野生动物疫病监测系统建设中，将在自然保护区的非核心区域新建少量监测站等。项目建设可能会造成废水、废气、固体废物和噪声污染。</w:t>
      </w:r>
    </w:p>
    <w:p>
      <w:pPr>
        <w:spacing w:line="360" w:lineRule="auto"/>
        <w:ind w:firstLine="480" w:firstLineChars="200"/>
        <w:rPr>
          <w:rFonts w:ascii="宋体" w:hAnsi="宋体" w:eastAsia="宋体"/>
          <w:sz w:val="24"/>
          <w:szCs w:val="24"/>
          <w:lang w:eastAsia="zh-Hans"/>
        </w:rPr>
      </w:pPr>
      <w:r>
        <w:rPr>
          <w:rFonts w:hint="eastAsia" w:ascii="宋体" w:hAnsi="宋体" w:eastAsia="宋体" w:cs="仿宋"/>
          <w:sz w:val="24"/>
          <w:szCs w:val="24"/>
        </w:rPr>
        <w:t>表</w:t>
      </w:r>
      <w:r>
        <w:rPr>
          <w:rFonts w:ascii="宋体" w:hAnsi="宋体" w:eastAsia="宋体" w:cs="仿宋"/>
          <w:sz w:val="24"/>
          <w:szCs w:val="24"/>
        </w:rPr>
        <w:t xml:space="preserve"> 4-1 详细列出了子项目环境和社会风险的识别和评级以及拟议的管理工具。尽管预计项目活动不会对环境和社会造成直接的重大风险/影响，但考虑到将涉及广泛的 利益相关者参与以及项目技术研究可能对下游环境和社会造成的影响，项目的环境和社会风 险被视为 "</w:t>
      </w:r>
      <w:r>
        <w:rPr>
          <w:rFonts w:hint="eastAsia" w:ascii="宋体" w:hAnsi="宋体" w:eastAsia="宋体" w:cs="仿宋"/>
          <w:sz w:val="24"/>
          <w:szCs w:val="24"/>
        </w:rPr>
        <w:t>较高</w:t>
      </w:r>
      <w:r>
        <w:rPr>
          <w:rFonts w:ascii="宋体" w:hAnsi="宋体" w:eastAsia="宋体" w:cs="仿宋"/>
          <w:sz w:val="24"/>
          <w:szCs w:val="24"/>
        </w:rPr>
        <w:t>"风险。</w:t>
      </w:r>
    </w:p>
    <w:p>
      <w:pPr>
        <w:pStyle w:val="2"/>
        <w:numPr>
          <w:ilvl w:val="2"/>
          <w:numId w:val="1"/>
        </w:numPr>
      </w:pPr>
      <w:bookmarkStart w:id="459" w:name="_Toc142850885"/>
      <w:r>
        <w:rPr>
          <w:rFonts w:hint="eastAsia"/>
        </w:rPr>
        <w:t>环境风险识别</w:t>
      </w:r>
      <w:bookmarkEnd w:id="459"/>
    </w:p>
    <w:p>
      <w:pPr>
        <w:spacing w:after="100" w:afterAutospacing="1" w:line="360" w:lineRule="auto"/>
        <w:ind w:firstLine="480" w:firstLineChars="200"/>
        <w:rPr>
          <w:rFonts w:ascii="Times New Roman" w:hAnsi="Times New Roman" w:eastAsia="宋体"/>
          <w:sz w:val="24"/>
          <w:szCs w:val="24"/>
        </w:rPr>
      </w:pPr>
      <w:r>
        <w:rPr>
          <w:rFonts w:hint="eastAsia" w:ascii="宋体" w:hAnsi="宋体" w:eastAsia="宋体"/>
          <w:sz w:val="24"/>
          <w:szCs w:val="24"/>
        </w:rPr>
        <w:t>根据通过考虑拟议投资的类型、规模和地点及其可能产生的环境影响，对每个组成部分下</w:t>
      </w:r>
      <w:r>
        <w:rPr>
          <w:rFonts w:ascii="宋体" w:hAnsi="宋体" w:eastAsia="宋体"/>
          <w:sz w:val="24"/>
          <w:szCs w:val="24"/>
        </w:rPr>
        <w:t>的具体活动进行了项目环境风险筛查。根据审查结果，项目活动主要是技术援助活动和设备采购，仅涉及一些土建工程，用于建 设小型监测站和配套设施，以及翻新现有实验室以容纳新设备。这些陆生野生动物监测站将建在现有自然保护区的非核心区域，如五指山自然保护区保护区外的科教区、尖峰岭保护区的实验区、南湾猴岛省级自然保护区的职工宿舍区等。这些站点的建设和运行将产生污染和其他环境影响；而实验室的改造和运行将产生一些增量的危险废物/医疗废物，如包装废物、</w:t>
      </w:r>
      <w:r>
        <w:rPr>
          <w:rFonts w:hint="eastAsia" w:ascii="宋体" w:hAnsi="宋体" w:eastAsia="宋体"/>
          <w:sz w:val="24"/>
          <w:szCs w:val="24"/>
        </w:rPr>
        <w:t>废试剂盒和其他实验室废物，这些废物有可能携带人畜共患病病毒，从而对实验室员工和附近社区的健康和安全构成风险。考虑的其他环境风险</w:t>
      </w:r>
      <w:r>
        <w:rPr>
          <w:rFonts w:ascii="宋体" w:hAnsi="宋体" w:eastAsia="宋体"/>
          <w:sz w:val="24"/>
          <w:szCs w:val="24"/>
        </w:rPr>
        <w:t>/影响包括：项目支持的农贸市场工作人员、冷链运输商、抗生素和抗菌药物应用的职业健康和安全问题、运输和废物处理造成的环境污染、食品安全问题以及技术援助活动的产出可能造成的下游环境和社会影响。例如，政策和战略的制定将涉及下游环境和社会影响。例如，将要制定的减少抗生素行动计划可能会对含抗生素动物粪便的处理提供技术指导，其中应考虑到对土壤生态系统的潜在风险；主要人畜共患病的预防和控制战略/计</w:t>
      </w:r>
      <w:r>
        <w:rPr>
          <w:rFonts w:hint="eastAsia" w:ascii="宋体" w:hAnsi="宋体" w:eastAsia="宋体"/>
          <w:sz w:val="24"/>
          <w:szCs w:val="24"/>
        </w:rPr>
        <w:t>划的制定将涉及到对弱势群体的特殊意义；将要制定的关键</w:t>
      </w:r>
      <w:r>
        <w:rPr>
          <w:rFonts w:ascii="宋体" w:hAnsi="宋体" w:eastAsia="宋体"/>
          <w:sz w:val="24"/>
          <w:szCs w:val="24"/>
        </w:rPr>
        <w:t xml:space="preserve"> "</w:t>
      </w:r>
      <w:r>
        <w:rPr>
          <w:rFonts w:hint="eastAsia" w:ascii="宋体" w:hAnsi="宋体" w:eastAsia="宋体"/>
          <w:sz w:val="24"/>
          <w:szCs w:val="24"/>
        </w:rPr>
        <w:t>全健康</w:t>
      </w:r>
      <w:r>
        <w:rPr>
          <w:rFonts w:ascii="宋体" w:hAnsi="宋体" w:eastAsia="宋体"/>
          <w:sz w:val="24"/>
          <w:szCs w:val="24"/>
        </w:rPr>
        <w:t xml:space="preserve"> "技术、产品和标准目录也应考虑环境和社会标准</w:t>
      </w:r>
      <w:r>
        <w:rPr>
          <w:rFonts w:hint="eastAsia" w:ascii="Times New Roman" w:hAnsi="Times New Roman" w:eastAsia="宋体"/>
          <w:sz w:val="24"/>
          <w:szCs w:val="24"/>
        </w:rPr>
        <w:t>。</w:t>
      </w:r>
    </w:p>
    <w:p>
      <w:pPr>
        <w:spacing w:after="100" w:afterAutospacing="1" w:line="360" w:lineRule="auto"/>
        <w:ind w:firstLine="480" w:firstLineChars="200"/>
        <w:rPr>
          <w:rFonts w:ascii="宋体" w:hAnsi="宋体" w:eastAsia="宋体"/>
          <w:sz w:val="24"/>
          <w:szCs w:val="24"/>
        </w:rPr>
      </w:pPr>
      <w:r>
        <w:rPr>
          <w:rFonts w:hint="eastAsia" w:ascii="宋体" w:hAnsi="宋体" w:eastAsia="宋体"/>
          <w:sz w:val="24"/>
          <w:szCs w:val="24"/>
        </w:rPr>
        <w:t>通过初步风险筛选，预计项目活动不涉及高环境风险。位于自然保护区非核心区域的陆地野生动物监测站的建设仅涉及小规模的土建工程和运营期的微污染管理。然而，考虑到项目支持的研究对制定战略和计划的潜在下游影响，项目的总体环境风险被认为是较高的。</w:t>
      </w:r>
    </w:p>
    <w:p>
      <w:pPr>
        <w:pStyle w:val="2"/>
        <w:numPr>
          <w:ilvl w:val="2"/>
          <w:numId w:val="1"/>
        </w:numPr>
      </w:pPr>
      <w:bookmarkStart w:id="460" w:name="_Toc142850886"/>
      <w:r>
        <w:rPr>
          <w:rFonts w:hint="eastAsia"/>
        </w:rPr>
        <w:t>社会风险识别</w:t>
      </w:r>
      <w:bookmarkEnd w:id="460"/>
    </w:p>
    <w:p>
      <w:pPr>
        <w:pStyle w:val="28"/>
        <w:spacing w:before="0" w:beforeAutospacing="0" w:after="0" w:afterAutospacing="0" w:line="360" w:lineRule="auto"/>
        <w:ind w:firstLine="482"/>
        <w:rPr>
          <w:lang w:eastAsia="zh-Hans"/>
        </w:rPr>
      </w:pPr>
      <w:r>
        <w:rPr>
          <w:rFonts w:hint="eastAsia"/>
          <w:lang w:eastAsia="zh-Hans"/>
        </w:rPr>
        <w:t>根据各个子项目的具体活动识别出项目的主要社会风险如下：</w:t>
      </w:r>
      <w:r>
        <w:rPr>
          <w:rFonts w:cs="仿宋"/>
        </w:rPr>
        <w:t>在现有土地上进行的少量土地建设类活动或现有设施的升级改造，不涉及额外的土地征用和房屋拆迁，但是，如果在详细设计阶段项目地点发生变化，可能涉及少量土地征用和安置活动。此外，在土建工程实施过程中，少量的临时农作物会受到影响，需要进行补偿</w:t>
      </w:r>
      <w:r>
        <w:rPr>
          <w:lang w:eastAsia="zh-Hans"/>
        </w:rPr>
        <w:t>；</w:t>
      </w:r>
      <w:r>
        <w:rPr>
          <w:rFonts w:hint="eastAsia"/>
          <w:lang w:eastAsia="zh-Hans"/>
        </w:rPr>
        <w:t>陆生野生动物监测站等子项目的建设期与运营期，涉及少量的直接工人和合同工人的劳工管理风险；海南省是多民族聚居的地区，项目在海南省广泛开展的过程中可能产生少数民族参与不足的风险；监测站点、实验室等支持活动的废物处理、运输和处置过程中可能会造成周边社区的环境污染，以及监测站升级改造过程中交通运输安全问题；技术援助类活动本身的没有社会风险，但其下游活动可能存在一定影响和风险，如弱势群体参与不足的风险。</w:t>
      </w:r>
    </w:p>
    <w:p>
      <w:pPr>
        <w:spacing w:after="100" w:afterAutospacing="1" w:line="360" w:lineRule="auto"/>
        <w:ind w:firstLine="480" w:firstLineChars="200"/>
        <w:rPr>
          <w:rFonts w:ascii="宋体" w:hAnsi="宋体" w:eastAsia="宋体"/>
          <w:sz w:val="24"/>
          <w:szCs w:val="24"/>
        </w:rPr>
      </w:pPr>
      <w:r>
        <w:rPr>
          <w:rFonts w:hint="eastAsia" w:ascii="宋体" w:hAnsi="宋体" w:eastAsia="宋体" w:cs="宋体"/>
          <w:kern w:val="0"/>
          <w:sz w:val="24"/>
          <w:szCs w:val="24"/>
          <w:lang w:eastAsia="zh-Hans"/>
        </w:rPr>
        <w:t>通过初步的筛选识别，本项目最高风险级别的子项目为陆生野生动物监测站建设等涉及少量土建工程并涉及项目涉及各类劳工权益保障问题。同时，考虑到项目编制的各项发展战略和规划方案在未来实施过程中可能产生直接或间接的下游社会和环境影响，认为本项目的社会风险是“较高”，因此判定本项目属于世行等级“较高”风险（</w:t>
      </w:r>
      <w:r>
        <w:rPr>
          <w:rFonts w:ascii="宋体" w:hAnsi="宋体" w:eastAsia="宋体" w:cs="宋体"/>
          <w:kern w:val="0"/>
          <w:sz w:val="24"/>
          <w:szCs w:val="24"/>
          <w:lang w:eastAsia="zh-Hans"/>
        </w:rPr>
        <w:t>Substantial）</w:t>
      </w:r>
      <w:r>
        <w:rPr>
          <w:rFonts w:hint="eastAsia" w:ascii="宋体" w:hAnsi="宋体" w:eastAsia="宋体" w:cs="宋体"/>
          <w:kern w:val="0"/>
          <w:sz w:val="24"/>
          <w:szCs w:val="24"/>
        </w:rPr>
        <w:t>。</w:t>
      </w:r>
      <w:r>
        <w:rPr>
          <w:rFonts w:ascii="宋体" w:hAnsi="宋体" w:eastAsia="宋体"/>
          <w:sz w:val="24"/>
          <w:szCs w:val="24"/>
        </w:rPr>
        <w:br w:type="page"/>
      </w:r>
    </w:p>
    <w:p>
      <w:pPr>
        <w:jc w:val="center"/>
        <w:rPr>
          <w:rFonts w:ascii="宋体" w:hAnsi="宋体" w:eastAsia="宋体"/>
          <w:b/>
          <w:bCs/>
          <w:sz w:val="24"/>
          <w:szCs w:val="24"/>
        </w:rPr>
      </w:pPr>
      <w:bookmarkStart w:id="461" w:name="_Hlk136800896"/>
      <w:r>
        <w:rPr>
          <w:rFonts w:hint="eastAsia" w:ascii="宋体" w:hAnsi="宋体" w:eastAsia="宋体"/>
          <w:b/>
          <w:bCs/>
          <w:sz w:val="24"/>
          <w:szCs w:val="24"/>
        </w:rPr>
        <w:t>表</w:t>
      </w:r>
      <w:r>
        <w:rPr>
          <w:rFonts w:ascii="宋体" w:hAnsi="宋体" w:eastAsia="宋体"/>
          <w:b/>
          <w:bCs/>
          <w:sz w:val="24"/>
          <w:szCs w:val="24"/>
        </w:rPr>
        <w:t>4-1子项目1（改进基于风险的监测系统）环境和社会影响与风险及适用工具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246"/>
        <w:gridCol w:w="1151"/>
        <w:gridCol w:w="1381"/>
        <w:gridCol w:w="1131"/>
        <w:gridCol w:w="117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子项目名称</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主要内容</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项目类别</w:t>
            </w:r>
            <w:r>
              <w:rPr>
                <w:rStyle w:val="38"/>
                <w:rFonts w:ascii="仿宋" w:hAnsi="仿宋" w:eastAsia="仿宋"/>
                <w:b/>
                <w:bCs/>
              </w:rPr>
              <w:footnoteReference w:id="3"/>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主要环境影响与风险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主要社会影响与风险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环境&amp;社会风险等级</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适用的</w:t>
            </w:r>
            <w:r>
              <w:rPr>
                <w:rFonts w:ascii="仿宋" w:hAnsi="仿宋" w:eastAsia="仿宋"/>
                <w:b/>
                <w:bCs/>
              </w:rPr>
              <w:t>E&amp;S工具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1）人畜共患病的研究和风险评估</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通过开展相关课题研究，调查并分析海南省人兽共患病现状及发展趋势</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A/B</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实地调查和实验室分析过程中的职业、健康和安全风险，将根据现有的国家法律法规进行管理</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cs="仿宋"/>
                <w:b/>
                <w:bCs/>
                <w:kern w:val="0"/>
                <w:lang w:eastAsia="zh-Hans"/>
              </w:rPr>
              <w:t>技术研究类活动本身的</w:t>
            </w:r>
            <w:r>
              <w:rPr>
                <w:rFonts w:hint="eastAsia" w:ascii="仿宋" w:hAnsi="仿宋" w:eastAsia="仿宋" w:cs="仿宋"/>
                <w:b/>
                <w:bCs/>
                <w:kern w:val="0"/>
              </w:rPr>
              <w:t>没有</w:t>
            </w:r>
            <w:r>
              <w:rPr>
                <w:rFonts w:hint="eastAsia" w:ascii="仿宋" w:hAnsi="仿宋" w:eastAsia="仿宋" w:cs="仿宋"/>
                <w:b/>
                <w:bCs/>
                <w:kern w:val="0"/>
                <w:lang w:eastAsia="zh-Hans"/>
              </w:rPr>
              <w:t>社会风险，但其下游活动可能存在一定影响和风险，</w:t>
            </w:r>
            <w:r>
              <w:rPr>
                <w:rFonts w:hint="eastAsia" w:ascii="仿宋" w:hAnsi="仿宋" w:eastAsia="仿宋" w:cs="仿宋"/>
                <w:b/>
                <w:bCs/>
                <w:kern w:val="0"/>
              </w:rPr>
              <w:t>如</w:t>
            </w:r>
            <w:r>
              <w:rPr>
                <w:rFonts w:hint="eastAsia" w:ascii="仿宋" w:hAnsi="仿宋" w:eastAsia="仿宋" w:cs="仿宋"/>
                <w:b/>
                <w:bCs/>
                <w:kern w:val="0"/>
                <w:lang w:eastAsia="zh-Hans"/>
              </w:rPr>
              <w:t>弱势群体参与不足的风险；</w:t>
            </w:r>
          </w:p>
        </w:tc>
        <w:tc>
          <w:tcPr>
            <w:tcW w:w="117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pStyle w:val="2"/>
              <w:jc w:val="center"/>
              <w:rPr>
                <w:rFonts w:ascii="仿宋" w:hAnsi="仿宋" w:eastAsia="仿宋"/>
                <w:bCs/>
                <w:sz w:val="21"/>
                <w:szCs w:val="22"/>
              </w:rPr>
            </w:pPr>
            <w:bookmarkStart w:id="462" w:name="_Toc142850887"/>
            <w:r>
              <w:rPr>
                <w:rFonts w:hint="eastAsia" w:ascii="仿宋" w:hAnsi="仿宋" w:eastAsia="仿宋"/>
                <w:bCs/>
                <w:sz w:val="21"/>
                <w:szCs w:val="22"/>
              </w:rPr>
              <w:t>社会：低</w:t>
            </w:r>
            <w:bookmarkEnd w:id="462"/>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工作任务大纲</w:t>
            </w:r>
            <w:r>
              <w:rPr>
                <w:rFonts w:ascii="仿宋" w:hAnsi="仿宋" w:eastAsia="仿宋"/>
                <w:b/>
                <w:bCs/>
              </w:rPr>
              <w:t>(ToRs)应包括环境与安全方面的考虑因素；</w:t>
            </w:r>
            <w:r>
              <w:rPr>
                <w:rFonts w:hint="eastAsia" w:ascii="仿宋" w:hAnsi="仿宋" w:eastAsia="仿宋"/>
                <w:b/>
                <w:bCs/>
              </w:rPr>
              <w:t>利益相关方参与计划（</w:t>
            </w:r>
            <w:r>
              <w:rPr>
                <w:rFonts w:ascii="仿宋" w:hAnsi="仿宋" w:eastAsia="仿宋"/>
                <w:b/>
                <w:bCs/>
              </w:rPr>
              <w:t>SEP）应尽早与相关利益攸关方进行磋商和接触，并整合他们的反馈意见；</w:t>
            </w:r>
          </w:p>
          <w:p>
            <w:pPr>
              <w:spacing w:before="120" w:beforeLines="50" w:after="120" w:afterLines="50" w:line="256" w:lineRule="auto"/>
              <w:jc w:val="center"/>
              <w:rPr>
                <w:b/>
                <w:bCs/>
              </w:rPr>
            </w:pPr>
            <w:r>
              <w:rPr>
                <w:rFonts w:hint="eastAsia" w:ascii="仿宋" w:hAnsi="仿宋" w:eastAsia="仿宋"/>
                <w:b/>
                <w:bCs/>
              </w:rPr>
              <w:t>少数民族发展框架（</w:t>
            </w:r>
            <w:r>
              <w:rPr>
                <w:rFonts w:ascii="仿宋" w:hAnsi="仿宋" w:eastAsia="仿宋"/>
                <w:b/>
                <w:bCs/>
              </w:rPr>
              <w:t>EMDF）- 确定他们的需求和必要的发展机会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2）传染病多点触发监测预警和分析应用系统综合平台建设</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进行传染病多点触发监测预警系统和联防联控系统建设，机房设备安装配套工程建设；购置软件、硬件设备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在房间翻新和设备安装期间，少量的建筑垃圾（包括管理废物）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cs="仿宋"/>
                <w:b/>
                <w:bCs/>
                <w:kern w:val="0"/>
                <w:lang w:eastAsia="zh-Hans"/>
              </w:rPr>
              <w:t>技术研究类活动本身的</w:t>
            </w:r>
            <w:r>
              <w:rPr>
                <w:rFonts w:hint="eastAsia" w:ascii="仿宋" w:hAnsi="仿宋" w:eastAsia="仿宋" w:cs="仿宋"/>
                <w:b/>
                <w:bCs/>
                <w:kern w:val="0"/>
              </w:rPr>
              <w:t>没有</w:t>
            </w:r>
            <w:r>
              <w:rPr>
                <w:rFonts w:hint="eastAsia" w:ascii="仿宋" w:hAnsi="仿宋" w:eastAsia="仿宋" w:cs="仿宋"/>
                <w:b/>
                <w:bCs/>
                <w:kern w:val="0"/>
                <w:lang w:eastAsia="zh-Hans"/>
              </w:rPr>
              <w:t>社会风险，但其下游活动可能存在一定影响和风险，</w:t>
            </w:r>
            <w:r>
              <w:rPr>
                <w:rFonts w:hint="eastAsia" w:ascii="仿宋" w:hAnsi="仿宋" w:eastAsia="仿宋" w:cs="仿宋"/>
                <w:b/>
                <w:bCs/>
                <w:kern w:val="0"/>
              </w:rPr>
              <w:t>如</w:t>
            </w:r>
            <w:r>
              <w:rPr>
                <w:rFonts w:hint="eastAsia" w:ascii="仿宋" w:hAnsi="仿宋" w:eastAsia="仿宋" w:cs="仿宋"/>
                <w:b/>
                <w:bCs/>
                <w:kern w:val="0"/>
                <w:lang w:eastAsia="zh-Hans"/>
              </w:rPr>
              <w:t>弱势群体参与不足的风险；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承包商环境管理计划（</w:t>
            </w:r>
            <w:r>
              <w:rPr>
                <w:rFonts w:ascii="仿宋" w:hAnsi="仿宋" w:eastAsia="仿宋"/>
                <w:b/>
                <w:bCs/>
              </w:rPr>
              <w:t>CEMP）</w:t>
            </w:r>
            <w:r>
              <w:rPr>
                <w:rFonts w:hint="eastAsia" w:ascii="仿宋" w:hAnsi="仿宋" w:eastAsia="仿宋"/>
                <w:b/>
                <w:bCs/>
              </w:rPr>
              <w:t>作为</w:t>
            </w:r>
            <w:r>
              <w:rPr>
                <w:rFonts w:ascii="仿宋" w:hAnsi="仿宋" w:eastAsia="仿宋"/>
                <w:b/>
                <w:bCs/>
              </w:rPr>
              <w:t>承包商义务的一部分；</w:t>
            </w:r>
          </w:p>
          <w:p>
            <w:pPr>
              <w:spacing w:before="120" w:beforeLines="50" w:after="120" w:afterLines="50"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3）陆生野生动物疫病监测体系建设</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-建设</w:t>
            </w:r>
            <w:r>
              <w:rPr>
                <w:rFonts w:ascii="仿宋" w:hAnsi="仿宋" w:eastAsia="仿宋"/>
                <w:b/>
                <w:bCs/>
              </w:rPr>
              <w:t>10个陆生野生动物疫源疫病监测站，其中5个国家级，5个省级，每个监测站建设面积300平米，共3000平米；</w:t>
            </w:r>
          </w:p>
          <w:p>
            <w:pPr>
              <w:spacing w:before="120" w:beforeLines="50" w:after="120" w:afterLines="50" w:line="256" w:lineRule="auto"/>
              <w:jc w:val="center"/>
              <w:rPr>
                <w:rFonts w:ascii="仿宋" w:hAnsi="仿宋" w:eastAsia="仿宋"/>
                <w:b/>
                <w:bCs/>
              </w:rPr>
            </w:pPr>
            <w:r>
              <w:rPr>
                <w:rFonts w:ascii="仿宋" w:hAnsi="仿宋" w:eastAsia="仿宋"/>
                <w:b/>
                <w:bCs/>
              </w:rPr>
              <w:t>-构建海南省陆生野生动物疫源疫病监测系统；</w:t>
            </w:r>
          </w:p>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开展野生动物的陆生野生动物疫源疫病的监测与流行病学调查研究；</w:t>
            </w:r>
          </w:p>
          <w:p>
            <w:pPr>
              <w:spacing w:before="120" w:beforeLines="50" w:after="120" w:afterLines="50" w:line="256" w:lineRule="auto"/>
              <w:jc w:val="center"/>
              <w:rPr>
                <w:rFonts w:ascii="仿宋" w:hAnsi="仿宋" w:eastAsia="仿宋"/>
                <w:b/>
                <w:bCs/>
              </w:rPr>
            </w:pPr>
            <w:r>
              <w:rPr>
                <w:rFonts w:ascii="仿宋" w:hAnsi="仿宋" w:eastAsia="仿宋"/>
                <w:b/>
                <w:bCs/>
              </w:rPr>
              <w:t>-购置相关办公设备；</w:t>
            </w:r>
          </w:p>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开展陆生野生动物疫源疫病监测技术人才队伍建设</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A/C/D</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Times New Roman" w:hAnsi="Times New Roman" w:eastAsia="仿宋"/>
                <w:b/>
                <w:bCs/>
                <w:kern w:val="0"/>
                <w:sz w:val="20"/>
                <w:szCs w:val="21"/>
              </w:rPr>
            </w:pPr>
            <w:r>
              <w:rPr>
                <w:rFonts w:hint="eastAsia" w:ascii="Times New Roman" w:hAnsi="Times New Roman" w:eastAsia="仿宋"/>
                <w:b/>
                <w:bCs/>
                <w:kern w:val="0"/>
                <w:sz w:val="20"/>
                <w:szCs w:val="21"/>
              </w:rPr>
              <w:t>选址位于五指山分局保护区外科教用地、尖峰岭保护区的试验区、南湾猴岛省级自然保护区的职工宿舍区等不涉及自然保护区核心区，符合相关土地使用功能规划以及生态红线的管控规定。</w:t>
            </w:r>
          </w:p>
          <w:p>
            <w:pPr>
              <w:spacing w:before="120" w:beforeLines="50" w:after="120" w:afterLines="50" w:line="240" w:lineRule="auto"/>
              <w:jc w:val="center"/>
              <w:rPr>
                <w:rFonts w:ascii="Times New Roman" w:hAnsi="Times New Roman" w:eastAsia="仿宋"/>
                <w:b/>
                <w:bCs/>
                <w:kern w:val="0"/>
                <w:sz w:val="20"/>
                <w:szCs w:val="21"/>
              </w:rPr>
            </w:pPr>
            <w:r>
              <w:rPr>
                <w:rFonts w:hint="eastAsia" w:ascii="Times New Roman" w:hAnsi="Times New Roman" w:eastAsia="仿宋"/>
                <w:b/>
                <w:bCs/>
                <w:kern w:val="0"/>
                <w:sz w:val="20"/>
                <w:szCs w:val="21"/>
              </w:rPr>
              <w:t>建设期：建设过程中产生少量的噪声、扬尘、废水、固体废弃物等排放。</w:t>
            </w:r>
          </w:p>
          <w:p>
            <w:pPr>
              <w:spacing w:before="120" w:beforeLines="50" w:after="120" w:afterLines="50"/>
              <w:jc w:val="center"/>
              <w:rPr>
                <w:rFonts w:ascii="Times New Roman" w:hAnsi="Times New Roman" w:eastAsia="仿宋"/>
                <w:b/>
                <w:bCs/>
                <w:kern w:val="0"/>
                <w:sz w:val="20"/>
                <w:szCs w:val="21"/>
              </w:rPr>
            </w:pPr>
            <w:r>
              <w:rPr>
                <w:rFonts w:hint="eastAsia" w:ascii="Times New Roman" w:hAnsi="Times New Roman" w:eastAsia="仿宋"/>
                <w:b/>
                <w:bCs/>
                <w:kern w:val="0"/>
                <w:sz w:val="20"/>
                <w:szCs w:val="21"/>
              </w:rPr>
              <w:t>运营期：项目支持实验室不涉及动物测验，会产生部分包装废物、废弃试剂盒、实验室废弃物等危险废弃物的增量；实验室运行可能会产生病原性实验废弃物和携带人畜共患病毒的实验废液因而给实验室从业人员带来潜在的生物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监测点</w:t>
            </w:r>
            <w:r>
              <w:rPr>
                <w:rFonts w:hint="eastAsia" w:ascii="仿宋" w:hAnsi="仿宋" w:eastAsia="仿宋"/>
                <w:b/>
                <w:bCs/>
                <w:lang w:eastAsia="zh-Hans"/>
              </w:rPr>
              <w:t>的</w:t>
            </w:r>
            <w:r>
              <w:rPr>
                <w:rFonts w:hint="eastAsia" w:ascii="仿宋" w:hAnsi="仿宋" w:eastAsia="仿宋"/>
                <w:b/>
                <w:bCs/>
              </w:rPr>
              <w:t>建设活动将在现有土地上开展或者对现有设施进行升级改造，</w:t>
            </w:r>
            <w:r>
              <w:rPr>
                <w:rFonts w:hint="eastAsia" w:ascii="仿宋" w:hAnsi="仿宋" w:eastAsia="仿宋"/>
                <w:b/>
                <w:bCs/>
                <w:lang w:eastAsia="zh-Hans"/>
              </w:rPr>
              <w:t>可能</w:t>
            </w:r>
            <w:r>
              <w:rPr>
                <w:rFonts w:hint="eastAsia" w:ascii="仿宋" w:hAnsi="仿宋" w:eastAsia="仿宋"/>
                <w:b/>
                <w:bCs/>
              </w:rPr>
              <w:t>涉及少量国有林地上</w:t>
            </w:r>
            <w:r>
              <w:rPr>
                <w:rFonts w:hint="eastAsia" w:ascii="仿宋" w:hAnsi="仿宋" w:eastAsia="仿宋"/>
                <w:b/>
                <w:bCs/>
                <w:lang w:eastAsia="zh-Hans"/>
              </w:rPr>
              <w:t>临时农作物的</w:t>
            </w:r>
            <w:r>
              <w:rPr>
                <w:rFonts w:hint="eastAsia" w:ascii="仿宋" w:hAnsi="仿宋" w:eastAsia="仿宋"/>
                <w:b/>
                <w:bCs/>
              </w:rPr>
              <w:t>补偿，</w:t>
            </w:r>
            <w:r>
              <w:rPr>
                <w:rFonts w:hint="eastAsia" w:ascii="仿宋" w:hAnsi="仿宋" w:eastAsia="仿宋"/>
                <w:b/>
                <w:bCs/>
                <w:lang w:eastAsia="zh-Hans"/>
              </w:rPr>
              <w:t>但</w:t>
            </w:r>
            <w:r>
              <w:rPr>
                <w:rFonts w:hint="eastAsia" w:ascii="仿宋" w:hAnsi="仿宋" w:eastAsia="仿宋"/>
                <w:b/>
                <w:bCs/>
              </w:rPr>
              <w:t>不涉及额外征占用土地和房屋拆除。</w:t>
            </w:r>
          </w:p>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现有设施的</w:t>
            </w:r>
            <w:r>
              <w:rPr>
                <w:rFonts w:hint="eastAsia" w:ascii="仿宋" w:hAnsi="仿宋" w:eastAsia="仿宋"/>
                <w:b/>
                <w:bCs/>
              </w:rPr>
              <w:t>升级改造过程</w:t>
            </w:r>
            <w:r>
              <w:rPr>
                <w:rFonts w:hint="eastAsia" w:ascii="仿宋" w:hAnsi="仿宋" w:eastAsia="仿宋"/>
                <w:b/>
                <w:bCs/>
                <w:lang w:eastAsia="zh-Hans"/>
              </w:rPr>
              <w:t>中涉及</w:t>
            </w:r>
            <w:r>
              <w:rPr>
                <w:rFonts w:hint="eastAsia" w:ascii="仿宋" w:hAnsi="仿宋" w:eastAsia="仿宋"/>
                <w:b/>
                <w:bCs/>
              </w:rPr>
              <w:t>交通运输安全问题；</w:t>
            </w:r>
          </w:p>
          <w:p>
            <w:pPr>
              <w:spacing w:before="120" w:beforeLines="50" w:after="120" w:afterLines="50" w:line="256" w:lineRule="auto"/>
              <w:jc w:val="center"/>
              <w:rPr>
                <w:b/>
                <w:bCs/>
              </w:rPr>
            </w:pPr>
            <w:r>
              <w:rPr>
                <w:rFonts w:hint="eastAsia" w:ascii="仿宋" w:hAnsi="仿宋" w:eastAsia="仿宋"/>
                <w:b/>
                <w:bCs/>
              </w:rPr>
              <w:t>项目建设期与运营期，涉及少量的直接工人和合同工人的劳工管理风险，</w:t>
            </w:r>
            <w:r>
              <w:rPr>
                <w:rFonts w:hint="eastAsia" w:ascii="仿宋" w:hAnsi="仿宋" w:eastAsia="仿宋"/>
                <w:b/>
                <w:bCs/>
                <w:lang w:eastAsia="zh-Hans"/>
              </w:rPr>
              <w:t>如劳工权益保护等</w:t>
            </w:r>
            <w:r>
              <w:rPr>
                <w:rFonts w:hint="eastAsia" w:ascii="仿宋" w:hAnsi="仿宋" w:eastAsia="仿宋"/>
                <w:b/>
                <w:bCs/>
              </w:rPr>
              <w:t>；</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社会：中</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环境社会管理计划（</w:t>
            </w:r>
            <w:r>
              <w:rPr>
                <w:rFonts w:ascii="仿宋" w:hAnsi="仿宋" w:eastAsia="仿宋"/>
                <w:b/>
                <w:bCs/>
              </w:rPr>
              <w:t>ESMP）；</w:t>
            </w:r>
          </w:p>
          <w:p>
            <w:pPr>
              <w:spacing w:before="120" w:beforeLines="50" w:after="120" w:afterLines="50"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劳工管理程序框架（</w:t>
            </w:r>
            <w:r>
              <w:rPr>
                <w:rFonts w:ascii="仿宋" w:hAnsi="仿宋" w:eastAsia="仿宋"/>
                <w:b/>
                <w:bCs/>
              </w:rPr>
              <w:t>LMP）；</w:t>
            </w:r>
          </w:p>
          <w:p>
            <w:pPr>
              <w:spacing w:before="120" w:beforeLines="50" w:after="120" w:afterLines="50" w:line="256" w:lineRule="auto"/>
              <w:jc w:val="center"/>
              <w:rPr>
                <w:rFonts w:ascii="仿宋" w:hAnsi="仿宋" w:eastAsia="仿宋"/>
                <w:b/>
                <w:bCs/>
              </w:rPr>
            </w:pPr>
            <w:r>
              <w:rPr>
                <w:rFonts w:hint="eastAsia" w:ascii="仿宋" w:hAnsi="仿宋" w:eastAsia="仿宋"/>
                <w:b/>
                <w:bCs/>
              </w:rPr>
              <w:t>移民政策框架</w:t>
            </w:r>
            <w:r>
              <w:rPr>
                <w:rFonts w:ascii="仿宋" w:hAnsi="仿宋" w:eastAsia="仿宋"/>
                <w:b/>
                <w:bCs/>
              </w:rPr>
              <w:t>（</w:t>
            </w:r>
            <w:r>
              <w:rPr>
                <w:rFonts w:hint="eastAsia" w:ascii="仿宋" w:hAnsi="仿宋" w:eastAsia="仿宋"/>
                <w:b/>
                <w:bCs/>
                <w:lang w:eastAsia="zh-Hans"/>
              </w:rPr>
              <w:t>RPF</w:t>
            </w:r>
            <w:r>
              <w:rPr>
                <w:rFonts w:ascii="仿宋" w:hAnsi="仿宋" w:eastAsia="仿宋"/>
                <w:b/>
                <w:bCs/>
              </w:rPr>
              <w:t>）</w:t>
            </w:r>
          </w:p>
          <w:p>
            <w:pPr>
              <w:pStyle w:val="2"/>
              <w:rPr>
                <w:bCs/>
              </w:rPr>
            </w:pPr>
          </w:p>
          <w:p>
            <w:pPr>
              <w:spacing w:before="120" w:beforeLines="50" w:after="120" w:afterLines="50" w:line="256"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4）食品安全综合监测体系建设</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开展研究和安装设备以支持开发食品安全风险监测的全面工作系统和综合信息系统</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涉及极小的环境风险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cs="仿宋"/>
                <w:b/>
                <w:bCs/>
                <w:kern w:val="0"/>
                <w:lang w:eastAsia="zh-Hans"/>
              </w:rPr>
            </w:pPr>
            <w:r>
              <w:rPr>
                <w:rFonts w:hint="eastAsia" w:ascii="仿宋" w:hAnsi="仿宋" w:eastAsia="仿宋" w:cs="仿宋"/>
                <w:b/>
                <w:bCs/>
                <w:kern w:val="0"/>
                <w:lang w:eastAsia="zh-Hans"/>
              </w:rPr>
              <w:t>技术研究类活动本身的</w:t>
            </w:r>
            <w:r>
              <w:rPr>
                <w:rFonts w:hint="eastAsia" w:ascii="仿宋" w:hAnsi="仿宋" w:eastAsia="仿宋" w:cs="仿宋"/>
                <w:b/>
                <w:bCs/>
                <w:kern w:val="0"/>
              </w:rPr>
              <w:t>没有</w:t>
            </w:r>
            <w:r>
              <w:rPr>
                <w:rFonts w:hint="eastAsia" w:ascii="仿宋" w:hAnsi="仿宋" w:eastAsia="仿宋" w:cs="仿宋"/>
                <w:b/>
                <w:bCs/>
                <w:kern w:val="0"/>
                <w:lang w:eastAsia="zh-Hans"/>
              </w:rPr>
              <w:t>社会风险，但其下游活动可能存在一定影响和风险，</w:t>
            </w:r>
            <w:r>
              <w:rPr>
                <w:rFonts w:hint="eastAsia" w:ascii="仿宋" w:hAnsi="仿宋" w:eastAsia="仿宋" w:cs="仿宋"/>
                <w:b/>
                <w:bCs/>
                <w:kern w:val="0"/>
              </w:rPr>
              <w:t>如</w:t>
            </w:r>
            <w:r>
              <w:rPr>
                <w:rFonts w:hint="eastAsia" w:ascii="仿宋" w:hAnsi="仿宋" w:eastAsia="仿宋" w:cs="仿宋"/>
                <w:b/>
                <w:bCs/>
                <w:kern w:val="0"/>
                <w:lang w:eastAsia="zh-Hans"/>
              </w:rPr>
              <w:t>弱势群体参与不足的风险；</w:t>
            </w:r>
          </w:p>
          <w:p>
            <w:pPr>
              <w:spacing w:before="120" w:beforeLines="50" w:after="120" w:afterLines="50" w:line="256" w:lineRule="auto"/>
              <w:jc w:val="center"/>
              <w:rPr>
                <w:b/>
                <w:bCs/>
              </w:rPr>
            </w:pP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SEP）,尽早与相关利益攸关方进行磋商和接触，并整合他们的反馈意见；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5）全健康耐药监测体系建设（人-动物-环境融合监测网）</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开展人</w:t>
            </w:r>
            <w:r>
              <w:rPr>
                <w:rFonts w:ascii="仿宋" w:hAnsi="仿宋" w:eastAsia="仿宋"/>
                <w:b/>
                <w:bCs/>
              </w:rPr>
              <w:t>/动物的疾病与耐药菌及耐药基因的监测与流行病学调查；购置基质辅助激光解吸电离飞行时间质谱仪等实验设备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Times New Roman" w:hAnsi="Times New Roman" w:eastAsia="仿宋"/>
                <w:b/>
                <w:bCs/>
                <w:kern w:val="0"/>
                <w:sz w:val="20"/>
                <w:szCs w:val="21"/>
              </w:rPr>
              <w:t>实验室运营期：会产生部分包装废物、废弃试剂盒、实验室废弃物等危险废弃物的增量；从业人员的潜在职业健康安全风险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cs="仿宋"/>
                <w:b/>
                <w:bCs/>
                <w:kern w:val="0"/>
                <w:lang w:eastAsia="zh-Hans"/>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ECOPs）；利益相关方参与计划（SEP）,尽早与相关利益攸关方进行磋商和接触，并整合他们的反馈意见；</w:t>
            </w:r>
          </w:p>
          <w:p>
            <w:pPr>
              <w:spacing w:before="120" w:beforeLines="50" w:after="120" w:afterLines="50"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6）全健</w:t>
            </w:r>
            <w:r>
              <w:rPr>
                <w:rFonts w:hint="eastAsia" w:ascii="仿宋" w:hAnsi="仿宋" w:eastAsia="仿宋"/>
                <w:b/>
                <w:bCs/>
              </w:rPr>
              <w:t>康水生态环境监测体系建设（水源性疾病、微生态环境综合监测网）</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系统开发研究；</w:t>
            </w:r>
          </w:p>
          <w:p>
            <w:pPr>
              <w:spacing w:before="120" w:beforeLines="50" w:after="120" w:afterLines="50" w:line="256" w:lineRule="auto"/>
              <w:jc w:val="center"/>
              <w:rPr>
                <w:rFonts w:ascii="仿宋" w:hAnsi="仿宋" w:eastAsia="仿宋"/>
                <w:b/>
                <w:bCs/>
              </w:rPr>
            </w:pPr>
            <w:r>
              <w:rPr>
                <w:rFonts w:hint="eastAsia" w:ascii="仿宋" w:hAnsi="仿宋" w:eastAsia="仿宋"/>
                <w:b/>
                <w:bCs/>
              </w:rPr>
              <w:t>购买所需设备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Times New Roman" w:hAnsi="Times New Roman" w:eastAsia="仿宋"/>
                <w:b/>
                <w:bCs/>
                <w:kern w:val="0"/>
                <w:sz w:val="20"/>
                <w:szCs w:val="21"/>
              </w:rPr>
              <w:t>实验室运营期：会产生部分包装废物、废弃试剂盒、实验室废弃物等危险废弃物的增量；从业人员的潜在职业健康安全风险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实验室环境行为准则（E</w:t>
            </w:r>
            <w:r>
              <w:rPr>
                <w:rFonts w:ascii="仿宋" w:hAnsi="仿宋" w:eastAsia="仿宋"/>
                <w:b/>
                <w:bCs/>
              </w:rPr>
              <w:t>COPs）</w:t>
            </w: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w:t>
            </w:r>
            <w:r>
              <w:rPr>
                <w:rFonts w:ascii="仿宋" w:hAnsi="仿宋" w:eastAsia="仿宋"/>
                <w:b/>
                <w:bCs/>
              </w:rPr>
              <w:t>7）建设动物疫病和人兽共患病风险监测体系</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改造升级市县</w:t>
            </w:r>
            <w:r>
              <w:rPr>
                <w:rFonts w:ascii="仿宋" w:hAnsi="仿宋" w:eastAsia="仿宋"/>
                <w:b/>
                <w:bCs/>
              </w:rPr>
              <w:t>/乡镇监测哨点；</w:t>
            </w:r>
          </w:p>
          <w:p>
            <w:pPr>
              <w:spacing w:before="120" w:beforeLines="50" w:after="120" w:afterLines="50" w:line="256" w:lineRule="auto"/>
              <w:jc w:val="center"/>
              <w:rPr>
                <w:rFonts w:ascii="仿宋" w:hAnsi="仿宋" w:eastAsia="仿宋"/>
                <w:b/>
                <w:bCs/>
              </w:rPr>
            </w:pPr>
            <w:r>
              <w:rPr>
                <w:rFonts w:ascii="仿宋" w:hAnsi="仿宋" w:eastAsia="仿宋"/>
                <w:b/>
                <w:bCs/>
              </w:rPr>
              <w:t>购置市县/乡镇监测哨点仪器设备及试剂耗材</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C/D</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建设期：监测站点施工改造升级过程中产生少量的噪声、扬尘、废水、固体废弃物等排放。</w:t>
            </w:r>
          </w:p>
          <w:p>
            <w:pPr>
              <w:spacing w:before="120" w:beforeLines="50" w:after="120" w:afterLines="50" w:line="256" w:lineRule="auto"/>
              <w:jc w:val="center"/>
              <w:rPr>
                <w:rFonts w:ascii="仿宋" w:hAnsi="仿宋" w:eastAsia="仿宋"/>
                <w:b/>
                <w:bCs/>
              </w:rPr>
            </w:pPr>
            <w:r>
              <w:rPr>
                <w:rFonts w:hint="eastAsia" w:ascii="仿宋" w:hAnsi="仿宋" w:eastAsia="仿宋"/>
                <w:b/>
                <w:bCs/>
              </w:rPr>
              <w:t>运营期：升级改造后，会产生部分监测包装废物、废弃试剂盒、实验室废弃物等危险废弃物的增量；从业人员的潜在职业健康安全风险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在</w:t>
            </w:r>
            <w:r>
              <w:rPr>
                <w:rFonts w:hint="eastAsia" w:ascii="仿宋" w:hAnsi="仿宋" w:eastAsia="仿宋"/>
                <w:b/>
                <w:bCs/>
              </w:rPr>
              <w:t>现有</w:t>
            </w:r>
            <w:r>
              <w:rPr>
                <w:rFonts w:hint="eastAsia" w:ascii="仿宋" w:hAnsi="仿宋" w:eastAsia="仿宋"/>
                <w:b/>
                <w:bCs/>
                <w:lang w:eastAsia="zh-Hans"/>
              </w:rPr>
              <w:t>的监测哨点基础上</w:t>
            </w:r>
            <w:r>
              <w:rPr>
                <w:rFonts w:hint="eastAsia" w:ascii="仿宋" w:hAnsi="仿宋" w:eastAsia="仿宋"/>
                <w:b/>
                <w:bCs/>
              </w:rPr>
              <w:t>升级改造，不涉及额外征占用土地和房屋拆除。</w:t>
            </w:r>
          </w:p>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现有设施的</w:t>
            </w:r>
            <w:r>
              <w:rPr>
                <w:rFonts w:hint="eastAsia" w:ascii="仿宋" w:hAnsi="仿宋" w:eastAsia="仿宋"/>
                <w:b/>
                <w:bCs/>
              </w:rPr>
              <w:t>升级改造过程</w:t>
            </w:r>
            <w:r>
              <w:rPr>
                <w:rFonts w:hint="eastAsia" w:ascii="仿宋" w:hAnsi="仿宋" w:eastAsia="仿宋"/>
                <w:b/>
                <w:bCs/>
                <w:lang w:eastAsia="zh-Hans"/>
              </w:rPr>
              <w:t>中涉及</w:t>
            </w:r>
            <w:r>
              <w:rPr>
                <w:rFonts w:hint="eastAsia" w:ascii="仿宋" w:hAnsi="仿宋" w:eastAsia="仿宋"/>
                <w:b/>
                <w:bCs/>
              </w:rPr>
              <w:t>交通运输安全问题；</w:t>
            </w:r>
          </w:p>
          <w:p>
            <w:pPr>
              <w:spacing w:before="120" w:beforeLines="50" w:after="120" w:afterLines="50" w:line="256" w:lineRule="auto"/>
              <w:jc w:val="center"/>
              <w:rPr>
                <w:rFonts w:ascii="仿宋" w:hAnsi="仿宋" w:eastAsia="仿宋"/>
                <w:b/>
                <w:bCs/>
              </w:rPr>
            </w:pPr>
            <w:r>
              <w:rPr>
                <w:rFonts w:hint="eastAsia" w:ascii="仿宋" w:hAnsi="仿宋" w:eastAsia="仿宋"/>
                <w:b/>
                <w:bCs/>
              </w:rPr>
              <w:t>建设期与运营期，涉及少量的直接工人和合同工人的劳工管理风险，</w:t>
            </w:r>
            <w:r>
              <w:rPr>
                <w:rFonts w:hint="eastAsia" w:ascii="仿宋" w:hAnsi="仿宋" w:eastAsia="仿宋"/>
                <w:b/>
                <w:bCs/>
                <w:lang w:eastAsia="zh-Hans"/>
              </w:rPr>
              <w:t>如劳工权益保护等</w:t>
            </w:r>
            <w:r>
              <w:rPr>
                <w:rFonts w:hint="eastAsia" w:ascii="仿宋" w:hAnsi="仿宋" w:eastAsia="仿宋"/>
                <w:b/>
                <w:bCs/>
              </w:rPr>
              <w:t>；</w:t>
            </w:r>
          </w:p>
          <w:p>
            <w:pPr>
              <w:spacing w:before="120" w:beforeLines="50" w:after="120" w:afterLines="50" w:line="256" w:lineRule="auto"/>
              <w:jc w:val="center"/>
              <w:rPr>
                <w:rFonts w:ascii="仿宋" w:hAnsi="仿宋" w:eastAsia="仿宋"/>
                <w:b/>
                <w:bCs/>
              </w:rPr>
            </w:pP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社会：中</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承包商环境管理计划（C</w:t>
            </w:r>
            <w:r>
              <w:rPr>
                <w:rFonts w:ascii="仿宋" w:hAnsi="仿宋" w:eastAsia="仿宋"/>
                <w:b/>
                <w:bCs/>
              </w:rPr>
              <w:t>EMP</w:t>
            </w:r>
            <w:r>
              <w:rPr>
                <w:rFonts w:hint="eastAsia" w:ascii="仿宋" w:hAnsi="仿宋" w:eastAsia="仿宋"/>
                <w:b/>
                <w:bCs/>
              </w:rPr>
              <w:t>）作为承包商职责的一部分</w:t>
            </w:r>
            <w:r>
              <w:rPr>
                <w:rFonts w:ascii="仿宋" w:hAnsi="仿宋" w:eastAsia="仿宋"/>
                <w:b/>
                <w:bCs/>
              </w:rPr>
              <w:t>；</w:t>
            </w:r>
          </w:p>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p>
          <w:p>
            <w:pPr>
              <w:spacing w:before="120" w:beforeLines="50" w:after="120" w:afterLines="50"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劳工管理程序框架（</w:t>
            </w:r>
            <w:r>
              <w:rPr>
                <w:rFonts w:ascii="仿宋" w:hAnsi="仿宋" w:eastAsia="仿宋"/>
                <w:b/>
                <w:bCs/>
              </w:rPr>
              <w:t>LMP）；</w:t>
            </w:r>
          </w:p>
          <w:p>
            <w:pPr>
              <w:spacing w:before="120" w:beforeLines="50" w:after="120" w:afterLines="50"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(8) </w:t>
            </w:r>
            <w:r>
              <w:rPr>
                <w:rFonts w:hint="eastAsia" w:ascii="仿宋" w:hAnsi="仿宋" w:eastAsia="仿宋"/>
                <w:b/>
                <w:bCs/>
              </w:rPr>
              <w:t>建立健全流行病与热带病风险监测体系</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购置病毒基因测序检测设备；开展现场流调和实验室技术人才的队伍建设</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B/C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野外工作者和实验室人员的职业健康和安全风险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lang w:eastAsia="zh-Hans"/>
              </w:rPr>
            </w:pPr>
            <w:r>
              <w:rPr>
                <w:rFonts w:hint="eastAsia" w:ascii="仿宋" w:hAnsi="仿宋" w:eastAsia="仿宋" w:cs="仿宋"/>
                <w:b/>
                <w:bCs/>
                <w:kern w:val="0"/>
                <w:szCs w:val="21"/>
                <w:lang w:eastAsia="zh-Hans"/>
              </w:rPr>
              <w:t>无潜在社会风险</w:t>
            </w:r>
            <w:r>
              <w:rPr>
                <w:rFonts w:ascii="仿宋" w:hAnsi="仿宋" w:eastAsia="仿宋" w:cs="仿宋"/>
                <w:b/>
                <w:bCs/>
                <w:kern w:val="0"/>
                <w:szCs w:val="21"/>
                <w:lang w:eastAsia="zh-Hans"/>
              </w:rPr>
              <w:t>；</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(9) </w:t>
            </w:r>
            <w:r>
              <w:rPr>
                <w:rFonts w:hint="eastAsia" w:ascii="仿宋" w:hAnsi="仿宋" w:eastAsia="仿宋"/>
                <w:b/>
                <w:bCs/>
              </w:rPr>
              <w:t>开展口岸生物安全风险监测体系建设（境外、境内）</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开展海南各国境口岸生物安全风险监测点升级建设规划工作；开展口岸生物安全风险监测的调研和培训；购置各监测点使用的监测设备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A/B/C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升级后的监测设施的运行将产生一些危险废物的增量，如监测包装废物、废试剂盒和</w:t>
            </w:r>
            <w:r>
              <w:rPr>
                <w:rFonts w:ascii="仿宋" w:hAnsi="仿宋" w:eastAsia="仿宋"/>
                <w:b/>
                <w:bCs/>
              </w:rPr>
              <w:t xml:space="preserve"> 实验室废物，给员工带来潜在的职业健康安全风险。不过，职业健康和安全风险培训将成为项目活动的一部分。</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(10) </w:t>
            </w:r>
            <w:r>
              <w:rPr>
                <w:rFonts w:hint="eastAsia" w:ascii="仿宋" w:hAnsi="仿宋" w:eastAsia="仿宋"/>
                <w:b/>
                <w:bCs/>
              </w:rPr>
              <w:t>疾控条线实验室升级改造和能力提升</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开展市县疾控中心能力提升需求以及检测项目情况调研；</w:t>
            </w:r>
          </w:p>
          <w:p>
            <w:pPr>
              <w:spacing w:before="120" w:beforeLines="50" w:after="120" w:afterLines="50" w:line="256" w:lineRule="auto"/>
              <w:jc w:val="center"/>
              <w:rPr>
                <w:rFonts w:ascii="仿宋" w:hAnsi="仿宋" w:eastAsia="仿宋"/>
                <w:b/>
                <w:bCs/>
              </w:rPr>
            </w:pPr>
            <w:r>
              <w:rPr>
                <w:rFonts w:hint="eastAsia" w:ascii="仿宋" w:hAnsi="仿宋" w:eastAsia="仿宋"/>
                <w:b/>
                <w:bCs/>
              </w:rPr>
              <w:t>升级省级、市县级疾控中心实验室检测硬件，购置检验检测设备；</w:t>
            </w:r>
          </w:p>
          <w:p>
            <w:pPr>
              <w:spacing w:before="120" w:beforeLines="50" w:after="120" w:afterLines="50" w:line="256" w:lineRule="auto"/>
              <w:jc w:val="center"/>
              <w:rPr>
                <w:rFonts w:ascii="仿宋" w:hAnsi="仿宋" w:eastAsia="仿宋"/>
                <w:b/>
                <w:bCs/>
              </w:rPr>
            </w:pPr>
            <w:r>
              <w:rPr>
                <w:rFonts w:hint="eastAsia" w:ascii="仿宋" w:hAnsi="仿宋" w:eastAsia="仿宋"/>
                <w:b/>
                <w:bCs/>
              </w:rPr>
              <w:t>开展实验室技术人才队伍建设</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A/B/C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实验室人员的职业健康和安全风险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lang w:eastAsia="zh-Hans"/>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p>
            <w:pPr>
              <w:spacing w:before="120" w:beforeLines="50" w:after="120" w:afterLines="50" w:line="256" w:lineRule="auto"/>
              <w:jc w:val="center"/>
              <w:rPr>
                <w:rFonts w:ascii="仿宋" w:hAnsi="仿宋" w:eastAsia="仿宋"/>
                <w:b/>
                <w:bCs/>
              </w:rPr>
            </w:pP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劳工管理程序（L</w:t>
            </w:r>
            <w:r>
              <w:rPr>
                <w:rFonts w:ascii="仿宋" w:hAnsi="仿宋" w:eastAsia="仿宋"/>
                <w:b/>
                <w:bCs/>
              </w:rPr>
              <w:t>MP</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(11) </w:t>
            </w:r>
            <w:r>
              <w:rPr>
                <w:rFonts w:hint="eastAsia" w:ascii="仿宋" w:hAnsi="仿宋" w:eastAsia="仿宋"/>
                <w:b/>
                <w:bCs/>
              </w:rPr>
              <w:t>动物疫控条线实验室升级改造和能力提升</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升级省级兽医实验室；</w:t>
            </w:r>
          </w:p>
          <w:p>
            <w:pPr>
              <w:spacing w:before="120" w:beforeLines="50" w:after="120" w:afterLines="50" w:line="256" w:lineRule="auto"/>
              <w:jc w:val="center"/>
              <w:rPr>
                <w:rFonts w:ascii="仿宋" w:hAnsi="仿宋" w:eastAsia="仿宋"/>
                <w:b/>
                <w:bCs/>
              </w:rPr>
            </w:pPr>
            <w:r>
              <w:rPr>
                <w:rFonts w:hint="eastAsia" w:ascii="仿宋" w:hAnsi="仿宋" w:eastAsia="仿宋"/>
                <w:b/>
                <w:bCs/>
              </w:rPr>
              <w:t>购置疫病检测设备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C/D</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施工期：</w:t>
            </w:r>
            <w:r>
              <w:rPr>
                <w:rFonts w:ascii="仿宋" w:hAnsi="仿宋" w:eastAsia="仿宋"/>
                <w:b/>
                <w:bCs/>
              </w:rPr>
              <w:t xml:space="preserve"> 临时和特定地点的施工影响，包括噪声、粉尘、废水和固体废物。</w:t>
            </w:r>
          </w:p>
          <w:p>
            <w:pPr>
              <w:spacing w:before="120" w:beforeLines="50" w:after="120" w:afterLines="50" w:line="256" w:lineRule="auto"/>
              <w:jc w:val="center"/>
              <w:rPr>
                <w:rFonts w:ascii="仿宋" w:hAnsi="仿宋" w:eastAsia="仿宋"/>
                <w:b/>
                <w:bCs/>
              </w:rPr>
            </w:pPr>
            <w:r>
              <w:rPr>
                <w:rFonts w:hint="eastAsia" w:ascii="仿宋" w:hAnsi="仿宋" w:eastAsia="仿宋"/>
                <w:b/>
                <w:bCs/>
              </w:rPr>
              <w:t>运营期：</w:t>
            </w:r>
            <w:r>
              <w:rPr>
                <w:rFonts w:ascii="仿宋" w:hAnsi="仿宋" w:eastAsia="仿宋"/>
                <w:b/>
                <w:bCs/>
              </w:rPr>
              <w:t xml:space="preserve"> 项目支持的实验室将不涉及动物试验。将产生一些增量危险废物，如包装废物、废试剂盒和实验室废物；</w:t>
            </w:r>
          </w:p>
          <w:p>
            <w:pPr>
              <w:spacing w:before="120" w:beforeLines="50" w:after="120" w:afterLines="50" w:line="256" w:lineRule="auto"/>
              <w:jc w:val="center"/>
              <w:rPr>
                <w:rFonts w:ascii="仿宋" w:hAnsi="仿宋" w:eastAsia="仿宋"/>
                <w:b/>
                <w:bCs/>
              </w:rPr>
            </w:pPr>
            <w:r>
              <w:rPr>
                <w:rFonts w:ascii="仿宋" w:hAnsi="仿宋" w:eastAsia="仿宋"/>
                <w:b/>
                <w:bCs/>
              </w:rPr>
              <w:t>一些废物和废液可能具有致病性，从而对员工构成潜在的生物安全风险。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无潜在社会风险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承包商环境管理计划（</w:t>
            </w:r>
            <w:r>
              <w:rPr>
                <w:rFonts w:ascii="仿宋" w:hAnsi="仿宋" w:eastAsia="仿宋"/>
                <w:b/>
                <w:bCs/>
              </w:rPr>
              <w:t>CEMP）作为承包商职责的一部分；</w:t>
            </w:r>
          </w:p>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r>
              <w:rPr>
                <w:rFonts w:hint="eastAsia" w:ascii="仿宋" w:hAnsi="仿宋" w:eastAsia="仿宋"/>
                <w:b/>
                <w:bCs/>
              </w:rPr>
              <w:t>劳工管理程序（L</w:t>
            </w:r>
            <w:r>
              <w:rPr>
                <w:rFonts w:ascii="仿宋" w:hAnsi="仿宋" w:eastAsia="仿宋"/>
                <w:b/>
                <w:bCs/>
              </w:rPr>
              <w:t>MP</w:t>
            </w:r>
            <w:r>
              <w:rPr>
                <w:rFonts w:hint="eastAsia"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(12) </w:t>
            </w:r>
            <w:r>
              <w:rPr>
                <w:rFonts w:hint="eastAsia" w:ascii="仿宋" w:hAnsi="仿宋" w:eastAsia="仿宋"/>
                <w:b/>
                <w:bCs/>
              </w:rPr>
              <w:t>食品安全实验室升级改造和能力提升</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升级现有省级农产品质量安全检测实验室；</w:t>
            </w:r>
          </w:p>
          <w:p>
            <w:pPr>
              <w:spacing w:before="120" w:beforeLines="50" w:after="120" w:afterLines="50" w:line="256" w:lineRule="auto"/>
              <w:jc w:val="center"/>
              <w:rPr>
                <w:rFonts w:ascii="仿宋" w:hAnsi="仿宋" w:eastAsia="仿宋"/>
                <w:b/>
                <w:bCs/>
              </w:rPr>
            </w:pPr>
            <w:r>
              <w:rPr>
                <w:rFonts w:hint="eastAsia" w:ascii="仿宋" w:hAnsi="仿宋" w:eastAsia="仿宋"/>
                <w:b/>
                <w:bCs/>
              </w:rPr>
              <w:t>升级现有水产品检测实验室，为实验室购置检测仪器设备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C/D</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Times New Roman" w:hAnsi="Times New Roman" w:eastAsia="仿宋"/>
                <w:b/>
                <w:bCs/>
                <w:kern w:val="0"/>
                <w:sz w:val="20"/>
                <w:szCs w:val="21"/>
              </w:rPr>
            </w:pPr>
            <w:r>
              <w:rPr>
                <w:rFonts w:hint="eastAsia" w:ascii="Times New Roman" w:hAnsi="Times New Roman" w:eastAsia="仿宋"/>
                <w:b/>
                <w:bCs/>
                <w:kern w:val="0"/>
                <w:sz w:val="20"/>
                <w:szCs w:val="21"/>
              </w:rPr>
              <w:t>施工期：实验室升级改造期间将产生少量噪声、粉尘、废水和固体废物。</w:t>
            </w:r>
          </w:p>
          <w:p>
            <w:pPr>
              <w:spacing w:before="120" w:beforeLines="50" w:after="120" w:afterLines="50" w:line="256" w:lineRule="auto"/>
              <w:jc w:val="center"/>
              <w:rPr>
                <w:rFonts w:ascii="仿宋" w:hAnsi="仿宋" w:eastAsia="仿宋"/>
                <w:b/>
                <w:bCs/>
              </w:rPr>
            </w:pPr>
            <w:r>
              <w:rPr>
                <w:rFonts w:hint="eastAsia" w:ascii="Times New Roman" w:hAnsi="Times New Roman" w:eastAsia="仿宋"/>
                <w:b/>
                <w:bCs/>
                <w:kern w:val="0"/>
                <w:sz w:val="20"/>
                <w:szCs w:val="21"/>
              </w:rPr>
              <w:t>运营期：</w:t>
            </w:r>
            <w:r>
              <w:rPr>
                <w:rFonts w:ascii="Times New Roman" w:hAnsi="Times New Roman" w:eastAsia="仿宋"/>
                <w:b/>
                <w:bCs/>
                <w:kern w:val="0"/>
                <w:sz w:val="20"/>
                <w:szCs w:val="21"/>
              </w:rPr>
              <w:t xml:space="preserve"> 升级后的实验室在运行过程中将产生一些增量危险废物，如监测包装废物、废试剂盒和实验室废物，对员工的职业健康安全有潜在风险。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无潜在社会风险</w:t>
            </w:r>
          </w:p>
          <w:p>
            <w:pPr>
              <w:spacing w:before="120" w:beforeLines="50" w:after="120" w:afterLines="50" w:line="256" w:lineRule="auto"/>
              <w:jc w:val="center"/>
              <w:rPr>
                <w:rFonts w:ascii="仿宋" w:hAnsi="仿宋" w:eastAsia="仿宋"/>
                <w:b/>
                <w:bCs/>
              </w:rPr>
            </w:pP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承包商环境管理计划（</w:t>
            </w:r>
            <w:r>
              <w:rPr>
                <w:rFonts w:ascii="仿宋" w:hAnsi="仿宋" w:eastAsia="仿宋"/>
                <w:b/>
                <w:bCs/>
              </w:rPr>
              <w:t>CEMP）作为承包商职责的一部分；</w:t>
            </w:r>
          </w:p>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(13) </w:t>
            </w:r>
            <w:r>
              <w:rPr>
                <w:rFonts w:hint="eastAsia" w:ascii="仿宋" w:hAnsi="仿宋" w:eastAsia="仿宋"/>
                <w:b/>
                <w:bCs/>
              </w:rPr>
              <w:t>海关口岸检疫检验实验室升级改造和能力提升</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开展海南国境口岸检验检疫初筛实验室升级改造规划工作；制定海南国境口岸检验检疫初筛实验室建设标准；购置口岸检验检疫初筛实验室所需设备包括实时荧光</w:t>
            </w:r>
            <w:r>
              <w:rPr>
                <w:rFonts w:ascii="仿宋" w:hAnsi="仿宋" w:eastAsia="仿宋"/>
                <w:b/>
                <w:bCs/>
              </w:rPr>
              <w:t>PCR仪、三维立体显微镜、扫描电子显微镜、微生物鉴定系统等仪器设备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A/C/D</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施工期：实验室升级改造期间将产生少量噪声、粉尘、废水和固体废物。</w:t>
            </w:r>
          </w:p>
          <w:p>
            <w:pPr>
              <w:spacing w:before="120" w:beforeLines="50" w:after="120" w:afterLines="50" w:line="256" w:lineRule="auto"/>
              <w:jc w:val="center"/>
              <w:rPr>
                <w:rFonts w:ascii="仿宋" w:hAnsi="仿宋" w:eastAsia="仿宋"/>
                <w:b/>
                <w:bCs/>
              </w:rPr>
            </w:pPr>
            <w:r>
              <w:rPr>
                <w:rFonts w:hint="eastAsia" w:ascii="仿宋" w:hAnsi="仿宋" w:eastAsia="仿宋"/>
                <w:b/>
                <w:bCs/>
              </w:rPr>
              <w:t>运营期：</w:t>
            </w:r>
            <w:r>
              <w:rPr>
                <w:rFonts w:ascii="仿宋" w:hAnsi="仿宋" w:eastAsia="仿宋"/>
                <w:b/>
                <w:bCs/>
              </w:rPr>
              <w:t xml:space="preserve"> 升级后的实验室在运行过程中将产生一些增量危险废物，如监测包装废物、废试剂盒和实验室废物，对员工的职业健康安全有潜在风险。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承包商环境管理计划（</w:t>
            </w:r>
            <w:r>
              <w:rPr>
                <w:rFonts w:ascii="仿宋" w:hAnsi="仿宋" w:eastAsia="仿宋"/>
                <w:b/>
                <w:bCs/>
              </w:rPr>
              <w:t>CEMP）作为承包商职责的一部分；</w:t>
            </w:r>
          </w:p>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劳工管理程序（</w:t>
            </w:r>
            <w:r>
              <w:rPr>
                <w:rFonts w:ascii="仿宋" w:hAnsi="仿宋" w:eastAsia="仿宋"/>
                <w:b/>
                <w:bCs/>
              </w:rPr>
              <w:t>LMP）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(14) 林业陆生野生动物疫源疫病监测实验室升级改造和能力提升</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购置</w:t>
            </w:r>
            <w:r>
              <w:rPr>
                <w:rFonts w:ascii="仿宋" w:hAnsi="仿宋" w:eastAsia="仿宋"/>
                <w:b/>
                <w:bCs/>
              </w:rPr>
              <w:t>PCR仪、防护服、野外采样、样品保存、GPS仪、灭菌锅、解剖台等设备</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升级后实验室的运行将产生一些危险废物增量，如监测包装废物、废试剂盒和实验室废物，对员工造成潜在的职业健康安全风险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lang w:eastAsia="zh-Hans"/>
              </w:rPr>
            </w:pPr>
            <w:r>
              <w:rPr>
                <w:rFonts w:hint="eastAsia" w:ascii="仿宋" w:hAnsi="仿宋" w:eastAsia="仿宋"/>
                <w:b/>
                <w:bCs/>
                <w:lang w:eastAsia="zh-Hans"/>
              </w:rPr>
              <w:t>无潜在社会风险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p>
          <w:p>
            <w:pPr>
              <w:spacing w:before="120" w:beforeLines="50" w:after="120" w:afterLines="50"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 xml:space="preserve">(15) </w:t>
            </w:r>
            <w:r>
              <w:rPr>
                <w:rFonts w:hint="eastAsia" w:ascii="仿宋" w:hAnsi="仿宋" w:eastAsia="仿宋"/>
                <w:b/>
                <w:bCs/>
              </w:rPr>
              <w:t>生态环境保护条线实验室升级改造和能力提升</w:t>
            </w:r>
          </w:p>
        </w:tc>
        <w:tc>
          <w:tcPr>
            <w:tcW w:w="124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改造省级生态环境保护实验室；购置检验检测设备；开展实验室技术人才队伍建设</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ascii="仿宋" w:hAnsi="仿宋" w:eastAsia="仿宋"/>
                <w:b/>
                <w:bCs/>
              </w:rPr>
              <w:t>B/C</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升级后实验室的运行将产生一些危险废物增量，如监测包装废物、废试剂盒和实验室废物，对员工造成潜在的职业健康安全风险</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b/>
                <w:bCs/>
              </w:rPr>
            </w:pPr>
            <w:r>
              <w:rPr>
                <w:rFonts w:hint="eastAsia" w:ascii="仿宋" w:hAnsi="仿宋" w:eastAsia="仿宋"/>
                <w:b/>
                <w:bCs/>
                <w:lang w:eastAsia="zh-Hans"/>
              </w:rPr>
              <w:t>无潜在社会风险</w:t>
            </w:r>
          </w:p>
        </w:tc>
        <w:tc>
          <w:tcPr>
            <w:tcW w:w="1170" w:type="dxa"/>
            <w:tcBorders>
              <w:top w:val="single" w:color="auto" w:sz="4" w:space="0"/>
              <w:left w:val="single" w:color="auto" w:sz="4" w:space="0"/>
              <w:bottom w:val="single" w:color="auto" w:sz="4" w:space="0"/>
              <w:right w:val="single" w:color="auto" w:sz="4" w:space="0"/>
            </w:tcBorders>
          </w:tcPr>
          <w:p>
            <w:pPr>
              <w:spacing w:before="120" w:beforeLines="50" w:after="120" w:afterLines="50" w:line="256" w:lineRule="auto"/>
              <w:jc w:val="center"/>
              <w:rPr>
                <w:rFonts w:ascii="仿宋" w:hAnsi="仿宋" w:eastAsia="仿宋"/>
                <w:b/>
                <w:bCs/>
              </w:rPr>
            </w:pPr>
            <w:r>
              <w:rPr>
                <w:rFonts w:hint="eastAsia" w:ascii="仿宋" w:hAnsi="仿宋" w:eastAsia="仿宋"/>
                <w:b/>
                <w:bCs/>
              </w:rPr>
              <w:t>环境：中-低</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5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实验室环境行为准则（</w:t>
            </w:r>
            <w:r>
              <w:rPr>
                <w:rFonts w:ascii="仿宋" w:hAnsi="仿宋" w:eastAsia="仿宋"/>
                <w:b/>
                <w:bCs/>
              </w:rPr>
              <w:t>ECOPs）</w:t>
            </w:r>
          </w:p>
        </w:tc>
      </w:tr>
    </w:tbl>
    <w:p>
      <w:pPr>
        <w:widowControl/>
        <w:spacing w:line="360" w:lineRule="auto"/>
        <w:rPr>
          <w:rFonts w:ascii="宋体" w:hAnsi="宋体" w:eastAsia="宋体"/>
          <w:b/>
          <w:bCs/>
          <w:sz w:val="24"/>
          <w:szCs w:val="24"/>
        </w:rPr>
      </w:pPr>
    </w:p>
    <w:p/>
    <w:p/>
    <w:p/>
    <w:p/>
    <w:p>
      <w:pPr>
        <w:widowControl/>
        <w:spacing w:line="360" w:lineRule="auto"/>
        <w:ind w:left="105" w:leftChars="50"/>
        <w:jc w:val="center"/>
      </w:pPr>
      <w:r>
        <w:rPr>
          <w:rFonts w:hint="eastAsia" w:ascii="宋体" w:hAnsi="宋体" w:eastAsia="宋体"/>
          <w:b/>
          <w:bCs/>
          <w:sz w:val="24"/>
          <w:szCs w:val="24"/>
        </w:rPr>
        <w:t>表</w:t>
      </w:r>
      <w:r>
        <w:rPr>
          <w:rFonts w:ascii="宋体" w:hAnsi="宋体" w:eastAsia="宋体"/>
          <w:b/>
          <w:bCs/>
          <w:sz w:val="24"/>
          <w:szCs w:val="24"/>
        </w:rPr>
        <w:t>4-2子项目2（</w:t>
      </w:r>
      <w:r>
        <w:rPr>
          <w:rFonts w:hint="eastAsia" w:ascii="宋体" w:hAnsi="宋体" w:eastAsia="宋体"/>
          <w:b/>
          <w:bCs/>
          <w:sz w:val="24"/>
          <w:szCs w:val="24"/>
        </w:rPr>
        <w:t>建立完善针对重点人兽共患病及其他新发健康威胁的防控计划</w:t>
      </w:r>
      <w:r>
        <w:rPr>
          <w:rFonts w:ascii="宋体" w:hAnsi="宋体" w:eastAsia="宋体"/>
          <w:b/>
          <w:bCs/>
          <w:sz w:val="24"/>
          <w:szCs w:val="24"/>
        </w:rPr>
        <w:t>）环境和社会影响与风险及适用工具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191"/>
        <w:gridCol w:w="1550"/>
        <w:gridCol w:w="1282"/>
        <w:gridCol w:w="1139"/>
        <w:gridCol w:w="106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子项目</w:t>
            </w:r>
            <w:r>
              <w:rPr>
                <w:rFonts w:ascii="仿宋" w:hAnsi="仿宋" w:eastAsia="仿宋"/>
                <w:b/>
                <w:bCs/>
                <w:szCs w:val="21"/>
              </w:rPr>
              <w:t>名称</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主要内容</w:t>
            </w:r>
          </w:p>
        </w:tc>
        <w:tc>
          <w:tcPr>
            <w:tcW w:w="1550"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项目类别</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主要环境影响与风险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主要社会影响与风险</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环境&amp;社会风险等级</w:t>
            </w:r>
          </w:p>
        </w:tc>
        <w:tc>
          <w:tcPr>
            <w:tcW w:w="1427"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适用的</w:t>
            </w:r>
            <w:r>
              <w:rPr>
                <w:rFonts w:ascii="仿宋" w:hAnsi="仿宋" w:eastAsia="仿宋"/>
                <w:b/>
                <w:bCs/>
                <w:szCs w:val="21"/>
              </w:rPr>
              <w:t>E&amp;S</w:t>
            </w:r>
            <w:r>
              <w:rPr>
                <w:rFonts w:hint="eastAsia" w:ascii="仿宋" w:hAnsi="仿宋" w:eastAsia="仿宋"/>
                <w:b/>
                <w:bCs/>
                <w:szCs w:val="21"/>
              </w:rPr>
              <w:t>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color w:val="000000"/>
                <w:szCs w:val="21"/>
              </w:rPr>
            </w:pPr>
            <w:r>
              <w:rPr>
                <w:rFonts w:ascii="仿宋" w:hAnsi="仿宋" w:eastAsia="仿宋"/>
                <w:b/>
                <w:bCs/>
                <w:color w:val="000000"/>
                <w:szCs w:val="21"/>
              </w:rPr>
              <w:t xml:space="preserve">(16) </w:t>
            </w:r>
            <w:r>
              <w:rPr>
                <w:rFonts w:hint="eastAsia" w:ascii="仿宋" w:hAnsi="仿宋" w:eastAsia="仿宋"/>
                <w:b/>
                <w:bCs/>
                <w:color w:val="000000"/>
                <w:szCs w:val="21"/>
              </w:rPr>
              <w:t>土壤抗生素减量行动</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以有机肥为连接点，开展示范点养殖废水、排泄物、有机肥料中抗菌药物残留监测，评估有机肥人兽共患病携带风险</w:t>
            </w:r>
          </w:p>
        </w:tc>
        <w:tc>
          <w:tcPr>
            <w:tcW w:w="1550" w:type="dxa"/>
            <w:vAlign w:val="center"/>
          </w:tcPr>
          <w:p>
            <w:pPr>
              <w:spacing w:before="120" w:beforeLines="50" w:after="120" w:afterLines="50"/>
              <w:jc w:val="center"/>
              <w:rPr>
                <w:rFonts w:ascii="Calibri" w:hAnsi="Calibri"/>
                <w:b/>
                <w:bCs/>
                <w:szCs w:val="21"/>
              </w:rPr>
            </w:pPr>
            <w:r>
              <w:rPr>
                <w:rFonts w:ascii="仿宋" w:hAnsi="仿宋" w:eastAsia="仿宋"/>
                <w:b/>
                <w:bCs/>
                <w:szCs w:val="21"/>
              </w:rPr>
              <w:t>A/C</w:t>
            </w:r>
          </w:p>
        </w:tc>
        <w:tc>
          <w:tcPr>
            <w:tcW w:w="1282" w:type="dxa"/>
            <w:vAlign w:val="center"/>
          </w:tcPr>
          <w:p>
            <w:pPr>
              <w:spacing w:before="120" w:beforeLines="50" w:after="120" w:afterLines="50"/>
              <w:jc w:val="center"/>
              <w:rPr>
                <w:rFonts w:ascii="Times New Roman" w:hAnsi="Times New Roman" w:eastAsia="仿宋"/>
                <w:b/>
                <w:bCs/>
                <w:kern w:val="0"/>
                <w:sz w:val="20"/>
                <w:szCs w:val="21"/>
              </w:rPr>
            </w:pPr>
            <w:r>
              <w:rPr>
                <w:rFonts w:hint="eastAsia" w:ascii="Times New Roman" w:hAnsi="Times New Roman" w:eastAsia="仿宋"/>
                <w:b/>
                <w:bCs/>
                <w:kern w:val="0"/>
                <w:sz w:val="20"/>
                <w:szCs w:val="21"/>
              </w:rPr>
              <w:t>在监测和分析过程中，会产生一些增量的危险废物，如包装废物、废试剂盒和实验室废物；对员工构成潜在的职业健康和安全（</w:t>
            </w:r>
            <w:r>
              <w:rPr>
                <w:rFonts w:ascii="Times New Roman" w:hAnsi="Times New Roman" w:eastAsia="仿宋"/>
                <w:b/>
                <w:bCs/>
                <w:kern w:val="0"/>
                <w:sz w:val="20"/>
                <w:szCs w:val="21"/>
              </w:rPr>
              <w:t>OHS）风险。</w:t>
            </w:r>
          </w:p>
          <w:p>
            <w:pPr>
              <w:spacing w:before="120" w:beforeLines="50" w:after="120" w:afterLines="50"/>
              <w:jc w:val="center"/>
              <w:rPr>
                <w:rFonts w:ascii="仿宋" w:hAnsi="仿宋" w:eastAsia="仿宋"/>
                <w:b/>
                <w:bCs/>
                <w:szCs w:val="21"/>
              </w:rPr>
            </w:pPr>
            <w:r>
              <w:rPr>
                <w:rFonts w:hint="eastAsia" w:ascii="Times New Roman" w:hAnsi="Times New Roman" w:eastAsia="仿宋"/>
                <w:b/>
                <w:bCs/>
                <w:kern w:val="0"/>
                <w:sz w:val="20"/>
                <w:szCs w:val="21"/>
              </w:rPr>
              <w:t>制定减少土壤污染抗生素行动计划可为含抗生素动物粪便的处理提供技术指导，其中应考虑对土壤生态系统的潜在风险。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环境：较高-中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Merge w:val="restart"/>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相关技术援助研究的工作任务大纲（ToRs）应包括环境和社会方面的考虑；</w:t>
            </w:r>
          </w:p>
          <w:p>
            <w:pPr>
              <w:spacing w:before="120" w:beforeLines="50" w:after="120" w:afterLines="50"/>
              <w:jc w:val="center"/>
              <w:rPr>
                <w:rFonts w:ascii="仿宋" w:hAnsi="仿宋" w:eastAsia="仿宋"/>
                <w:b/>
                <w:bCs/>
                <w:szCs w:val="21"/>
              </w:rPr>
            </w:pPr>
            <w:r>
              <w:rPr>
                <w:rFonts w:hint="eastAsia" w:ascii="仿宋" w:hAnsi="仿宋" w:eastAsia="仿宋"/>
                <w:b/>
                <w:bCs/>
                <w:szCs w:val="21"/>
              </w:rPr>
              <w:t>实验室环境行为准则（E</w:t>
            </w:r>
            <w:r>
              <w:rPr>
                <w:rFonts w:ascii="仿宋" w:hAnsi="仿宋" w:eastAsia="仿宋"/>
                <w:b/>
                <w:bCs/>
                <w:szCs w:val="21"/>
              </w:rPr>
              <w:t>COP</w:t>
            </w:r>
            <w:r>
              <w:rPr>
                <w:rFonts w:hint="eastAsia" w:ascii="仿宋" w:hAnsi="仿宋" w:eastAsia="仿宋"/>
                <w:b/>
                <w:bCs/>
                <w:szCs w:val="21"/>
              </w:rPr>
              <w:t>s）；</w:t>
            </w:r>
          </w:p>
          <w:p>
            <w:pPr>
              <w:spacing w:before="120" w:beforeLines="50" w:after="120" w:afterLines="50"/>
              <w:jc w:val="center"/>
              <w:rPr>
                <w:rFonts w:ascii="仿宋" w:hAnsi="仿宋" w:eastAsia="仿宋"/>
                <w:b/>
                <w:bCs/>
                <w:szCs w:val="21"/>
              </w:rPr>
            </w:pPr>
            <w:r>
              <w:rPr>
                <w:rFonts w:hint="eastAsia" w:ascii="仿宋" w:hAnsi="仿宋" w:eastAsia="仿宋"/>
                <w:b/>
                <w:bCs/>
                <w:szCs w:val="21"/>
              </w:rPr>
              <w:t>利益相关方参与计划（</w:t>
            </w:r>
            <w:r>
              <w:rPr>
                <w:rFonts w:ascii="仿宋" w:hAnsi="仿宋" w:eastAsia="仿宋"/>
                <w:b/>
                <w:bCs/>
                <w:szCs w:val="21"/>
              </w:rPr>
              <w:t>SEP）；</w:t>
            </w:r>
          </w:p>
          <w:p>
            <w:pPr>
              <w:spacing w:before="120" w:beforeLines="50" w:after="120" w:afterLines="50"/>
              <w:jc w:val="center"/>
              <w:rPr>
                <w:rFonts w:ascii="仿宋" w:hAnsi="仿宋" w:eastAsia="仿宋"/>
                <w:b/>
                <w:bCs/>
                <w:szCs w:val="21"/>
              </w:rPr>
            </w:pPr>
            <w:r>
              <w:rPr>
                <w:rFonts w:hint="eastAsia" w:ascii="仿宋" w:hAnsi="仿宋" w:eastAsia="仿宋"/>
                <w:b/>
                <w:bCs/>
                <w:szCs w:val="21"/>
              </w:rPr>
              <w:t>少数民族发展框架（</w:t>
            </w:r>
            <w:r>
              <w:rPr>
                <w:rFonts w:ascii="仿宋" w:hAnsi="仿宋" w:eastAsia="仿宋"/>
                <w:b/>
                <w:bCs/>
                <w:szCs w:val="21"/>
              </w:rPr>
              <w:t>EMDF）；</w:t>
            </w:r>
          </w:p>
          <w:p>
            <w:pPr>
              <w:spacing w:before="120" w:beforeLines="50" w:after="120" w:afterLines="50"/>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color w:val="000000"/>
                <w:szCs w:val="21"/>
              </w:rPr>
            </w:pPr>
            <w:r>
              <w:rPr>
                <w:rFonts w:ascii="仿宋" w:hAnsi="仿宋" w:eastAsia="仿宋"/>
                <w:b/>
                <w:bCs/>
                <w:color w:val="000000"/>
                <w:szCs w:val="21"/>
              </w:rPr>
              <w:t xml:space="preserve">(17) </w:t>
            </w:r>
            <w:r>
              <w:rPr>
                <w:rFonts w:hint="eastAsia" w:ascii="仿宋" w:hAnsi="仿宋" w:eastAsia="仿宋"/>
                <w:b/>
                <w:bCs/>
                <w:color w:val="000000"/>
                <w:szCs w:val="21"/>
              </w:rPr>
              <w:t>畜禽及水产品养殖抗生素减量行动</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制定在家畜、家禽和水产品养殖业中减少抗生素生产的行动，并进行必要的监测以支持这些研究</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在监测和分析过程中，会产生一些增量的危险废物，如包装废物、废试剂盒和实验室废物；对员工构成潜在的职业健康和安全（</w:t>
            </w:r>
            <w:r>
              <w:rPr>
                <w:rFonts w:ascii="仿宋" w:hAnsi="仿宋" w:eastAsia="仿宋"/>
                <w:b/>
                <w:bCs/>
                <w:szCs w:val="21"/>
              </w:rPr>
              <w:t>OHS）风险。</w:t>
            </w:r>
          </w:p>
          <w:p>
            <w:pPr>
              <w:spacing w:before="120" w:beforeLines="50" w:after="120" w:afterLines="50"/>
              <w:jc w:val="center"/>
              <w:rPr>
                <w:rFonts w:ascii="仿宋" w:hAnsi="仿宋" w:eastAsia="仿宋"/>
                <w:b/>
                <w:bCs/>
                <w:szCs w:val="21"/>
              </w:rPr>
            </w:pPr>
            <w:r>
              <w:rPr>
                <w:rFonts w:hint="eastAsia" w:ascii="仿宋" w:hAnsi="仿宋" w:eastAsia="仿宋"/>
                <w:b/>
                <w:bCs/>
                <w:szCs w:val="21"/>
              </w:rPr>
              <w:t>制定减少土壤污染抗生素行动计划可为含抗生素动物粪便的处理提供技术指导，其中应考虑对土壤生态系统的潜在风险。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环境：较高-中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Merge w:val="continue"/>
            <w:vAlign w:val="center"/>
          </w:tcPr>
          <w:p>
            <w:pPr>
              <w:spacing w:before="120" w:beforeLines="50" w:after="120" w:afterLines="50"/>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(18) </w:t>
            </w:r>
            <w:r>
              <w:rPr>
                <w:rFonts w:hint="eastAsia" w:ascii="仿宋" w:hAnsi="仿宋" w:eastAsia="仿宋"/>
                <w:b/>
                <w:bCs/>
                <w:szCs w:val="21"/>
              </w:rPr>
              <w:t>高发人兽共患病预防控制的全健康策略研究与应用（开展主要人兽共患病综合防控计划）</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开展布病、牛结核监测与流行病学调查工作；建设动物疫病的移动检测站，购置动物疫病监测采样车等检测仪器设备；</w:t>
            </w:r>
          </w:p>
          <w:p>
            <w:pPr>
              <w:spacing w:before="120" w:beforeLines="50" w:after="120" w:afterLines="50"/>
              <w:jc w:val="center"/>
              <w:rPr>
                <w:rFonts w:ascii="仿宋" w:hAnsi="仿宋" w:eastAsia="仿宋"/>
                <w:b/>
                <w:bCs/>
                <w:szCs w:val="21"/>
              </w:rPr>
            </w:pPr>
            <w:r>
              <w:rPr>
                <w:rFonts w:hint="eastAsia" w:ascii="仿宋" w:hAnsi="仿宋" w:eastAsia="仿宋"/>
                <w:b/>
                <w:bCs/>
                <w:szCs w:val="21"/>
              </w:rPr>
              <w:t>制定综合防控战略</w:t>
            </w:r>
            <w:r>
              <w:rPr>
                <w:rFonts w:ascii="仿宋" w:hAnsi="仿宋" w:eastAsia="仿宋"/>
                <w:b/>
                <w:bCs/>
                <w:szCs w:val="21"/>
              </w:rPr>
              <w:t>/计划</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p>
        </w:tc>
        <w:tc>
          <w:tcPr>
            <w:tcW w:w="1282" w:type="dxa"/>
            <w:shd w:val="clear" w:color="auto" w:fill="auto"/>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采样和分析过程中会产生一些危险废物增量，如监测包装废物、废试剂盒和实验室废物，以及病原体废物和废液，从而给实验室员工带来潜在的职业健康安全风险。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lang w:eastAsia="zh-Hans"/>
              </w:rPr>
              <w:t>制定重大人畜共患病预防和控制战略</w:t>
            </w:r>
            <w:r>
              <w:rPr>
                <w:rFonts w:ascii="仿宋" w:hAnsi="仿宋" w:eastAsia="仿宋"/>
                <w:b/>
                <w:bCs/>
                <w:lang w:eastAsia="zh-Hans"/>
              </w:rPr>
              <w:t>/计划对弱势群体具有特殊意义。</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环境：低-中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社会：中</w:t>
            </w:r>
          </w:p>
        </w:tc>
        <w:tc>
          <w:tcPr>
            <w:tcW w:w="1427" w:type="dxa"/>
            <w:vMerge w:val="continue"/>
            <w:vAlign w:val="center"/>
          </w:tcPr>
          <w:p>
            <w:pPr>
              <w:spacing w:before="120" w:beforeLines="50" w:after="120" w:afterLines="50"/>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(19) </w:t>
            </w:r>
            <w:r>
              <w:rPr>
                <w:rFonts w:hint="eastAsia" w:ascii="仿宋" w:hAnsi="仿宋" w:eastAsia="仿宋"/>
                <w:b/>
                <w:bCs/>
                <w:szCs w:val="21"/>
              </w:rPr>
              <w:t>自由贸易港建设背景下的传染病预防控制全健康技术研究与应用</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开展传播特性的研究；</w:t>
            </w:r>
          </w:p>
          <w:p>
            <w:pPr>
              <w:spacing w:before="120" w:beforeLines="50" w:after="120" w:afterLines="50"/>
              <w:jc w:val="center"/>
              <w:rPr>
                <w:rFonts w:ascii="仿宋" w:hAnsi="仿宋" w:eastAsia="仿宋"/>
                <w:b/>
                <w:bCs/>
                <w:szCs w:val="21"/>
              </w:rPr>
            </w:pPr>
            <w:r>
              <w:rPr>
                <w:rFonts w:hint="eastAsia" w:ascii="仿宋" w:hAnsi="仿宋" w:eastAsia="仿宋"/>
                <w:b/>
                <w:bCs/>
                <w:szCs w:val="21"/>
              </w:rPr>
              <w:t>优化病原快速检测技术；</w:t>
            </w:r>
          </w:p>
          <w:p>
            <w:pPr>
              <w:spacing w:before="120" w:beforeLines="50" w:after="120" w:afterLines="50"/>
              <w:jc w:val="center"/>
              <w:rPr>
                <w:rFonts w:ascii="仿宋" w:hAnsi="仿宋" w:eastAsia="仿宋"/>
                <w:b/>
                <w:bCs/>
                <w:szCs w:val="21"/>
              </w:rPr>
            </w:pPr>
            <w:r>
              <w:rPr>
                <w:rFonts w:hint="eastAsia" w:ascii="仿宋" w:hAnsi="仿宋" w:eastAsia="仿宋"/>
                <w:b/>
                <w:bCs/>
                <w:szCs w:val="21"/>
              </w:rPr>
              <w:t>对重点人群进行风险干预、量化干预效果评估等；</w:t>
            </w:r>
          </w:p>
          <w:p>
            <w:pPr>
              <w:spacing w:before="120" w:beforeLines="50" w:after="120" w:afterLines="50"/>
              <w:jc w:val="center"/>
              <w:rPr>
                <w:rFonts w:ascii="仿宋" w:hAnsi="仿宋" w:eastAsia="仿宋"/>
                <w:b/>
                <w:bCs/>
                <w:szCs w:val="21"/>
              </w:rPr>
            </w:pPr>
            <w:r>
              <w:rPr>
                <w:rFonts w:hint="eastAsia" w:ascii="仿宋" w:hAnsi="仿宋" w:eastAsia="仿宋"/>
                <w:b/>
                <w:bCs/>
                <w:szCs w:val="21"/>
              </w:rPr>
              <w:t>购置检测试剂和设备</w:t>
            </w:r>
            <w:r>
              <w:rPr>
                <w:rFonts w:ascii="仿宋" w:hAnsi="仿宋" w:eastAsia="仿宋"/>
                <w:b/>
                <w:bCs/>
                <w:szCs w:val="21"/>
              </w:rPr>
              <w:t>；</w:t>
            </w:r>
          </w:p>
          <w:p>
            <w:pPr>
              <w:spacing w:before="120" w:beforeLines="50" w:after="120" w:afterLines="50"/>
              <w:jc w:val="center"/>
              <w:rPr>
                <w:rFonts w:ascii="仿宋" w:hAnsi="仿宋" w:eastAsia="仿宋"/>
                <w:b/>
                <w:bCs/>
                <w:szCs w:val="21"/>
              </w:rPr>
            </w:pPr>
            <w:r>
              <w:rPr>
                <w:rFonts w:ascii="仿宋" w:hAnsi="仿宋" w:eastAsia="仿宋"/>
                <w:b/>
                <w:bCs/>
                <w:szCs w:val="21"/>
              </w:rPr>
              <w:t>开展输入性疟疾监测和应急处置技术人才队伍建设培养等</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A/B/C</w:t>
            </w:r>
          </w:p>
        </w:tc>
        <w:tc>
          <w:tcPr>
            <w:tcW w:w="1282" w:type="dxa"/>
            <w:shd w:val="clear" w:color="auto" w:fill="auto"/>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采样和分析过程中会产生一些危险废物增量，如监测包装废物、废试剂盒和实验室废物，以及病原体废物和废液，从而给实验室员工带来潜在的职业健康安全风险。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cs="仿宋"/>
                <w:b/>
                <w:bCs/>
                <w:kern w:val="0"/>
                <w:szCs w:val="21"/>
                <w:lang w:eastAsia="zh-Hans"/>
              </w:rPr>
              <w:t>技术研究类活动本身的没有社会风险，但其下游活动可能存在一定影响和风险，</w:t>
            </w:r>
            <w:r>
              <w:rPr>
                <w:rFonts w:hint="eastAsia" w:ascii="仿宋" w:hAnsi="仿宋" w:eastAsia="仿宋"/>
                <w:b/>
                <w:bCs/>
                <w:lang w:eastAsia="zh-Hans"/>
              </w:rPr>
              <w:t>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lang w:eastAsia="zh-Hans"/>
              </w:rPr>
              <w:t>；</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环境：低-中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Merge w:val="continue"/>
            <w:vAlign w:val="center"/>
          </w:tcPr>
          <w:p>
            <w:pPr>
              <w:spacing w:before="120" w:beforeLines="50" w:after="120" w:afterLines="50"/>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(20) </w:t>
            </w:r>
            <w:r>
              <w:rPr>
                <w:rFonts w:hint="eastAsia" w:ascii="仿宋" w:hAnsi="仿宋" w:eastAsia="仿宋"/>
                <w:b/>
                <w:bCs/>
                <w:szCs w:val="21"/>
              </w:rPr>
              <w:t>自由贸易港建设背景下疫苗可预防疾病研究与应用</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开展健康人群血清学抗体水平检测、开展戊肝阳性儿童的高危因素筛查等，为自贸港的疫苗免疫策略提供技术支撑</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采样和分析过程中会产生一些危险废物增量，如监测包装废物、废试剂盒和实验室废物，以及病原体废物和废液，从而给实验室员工带来潜在的职业健康安全风险。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cs="仿宋"/>
                <w:b/>
                <w:bCs/>
                <w:kern w:val="0"/>
                <w:szCs w:val="21"/>
                <w:lang w:eastAsia="zh-Hans"/>
              </w:rPr>
              <w:t>技术研究类活动本身的没有社会风险，但其下游活动可能存在一定影响和风险，</w:t>
            </w:r>
            <w:r>
              <w:rPr>
                <w:rFonts w:hint="eastAsia" w:ascii="仿宋" w:hAnsi="仿宋" w:eastAsia="仿宋"/>
                <w:b/>
                <w:bCs/>
                <w:lang w:eastAsia="zh-Hans"/>
              </w:rPr>
              <w:t>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lang w:eastAsia="zh-Hans"/>
              </w:rPr>
              <w:t>；</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环境：低-中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相关技术援助研究的工作任务大纲（</w:t>
            </w:r>
            <w:r>
              <w:rPr>
                <w:rFonts w:ascii="仿宋" w:hAnsi="仿宋" w:eastAsia="仿宋"/>
                <w:b/>
                <w:bCs/>
                <w:szCs w:val="21"/>
              </w:rPr>
              <w:t>ToRs）应包括环境和社会方面的考虑；</w:t>
            </w:r>
          </w:p>
          <w:p>
            <w:pPr>
              <w:spacing w:before="120" w:beforeLines="50" w:after="120" w:afterLines="50"/>
              <w:jc w:val="center"/>
              <w:rPr>
                <w:rFonts w:ascii="仿宋" w:hAnsi="仿宋" w:eastAsia="仿宋"/>
                <w:b/>
                <w:bCs/>
                <w:szCs w:val="21"/>
              </w:rPr>
            </w:pPr>
            <w:r>
              <w:rPr>
                <w:rFonts w:hint="eastAsia" w:ascii="仿宋" w:hAnsi="仿宋" w:eastAsia="仿宋"/>
                <w:b/>
                <w:bCs/>
                <w:szCs w:val="21"/>
              </w:rPr>
              <w:t>实验室环境行为准则（</w:t>
            </w:r>
            <w:r>
              <w:rPr>
                <w:rFonts w:ascii="仿宋" w:hAnsi="仿宋" w:eastAsia="仿宋"/>
                <w:b/>
                <w:bCs/>
                <w:szCs w:val="21"/>
              </w:rPr>
              <w:t>ECOPs）；</w:t>
            </w:r>
          </w:p>
          <w:p>
            <w:pPr>
              <w:spacing w:before="120" w:beforeLines="50" w:after="120" w:afterLines="50"/>
              <w:jc w:val="center"/>
              <w:rPr>
                <w:rFonts w:ascii="仿宋" w:hAnsi="仿宋" w:eastAsia="仿宋"/>
                <w:b/>
                <w:bCs/>
                <w:szCs w:val="21"/>
              </w:rPr>
            </w:pPr>
            <w:r>
              <w:rPr>
                <w:rFonts w:hint="eastAsia" w:ascii="仿宋" w:hAnsi="仿宋" w:eastAsia="仿宋"/>
                <w:b/>
                <w:bCs/>
                <w:szCs w:val="21"/>
              </w:rPr>
              <w:t>利益相关方参与计划（</w:t>
            </w:r>
            <w:r>
              <w:rPr>
                <w:rFonts w:ascii="仿宋" w:hAnsi="仿宋" w:eastAsia="仿宋"/>
                <w:b/>
                <w:bCs/>
                <w:szCs w:val="21"/>
              </w:rPr>
              <w:t>SEP）；</w:t>
            </w:r>
          </w:p>
          <w:p>
            <w:pPr>
              <w:spacing w:before="120" w:beforeLines="50" w:after="120" w:afterLines="50"/>
              <w:jc w:val="center"/>
              <w:rPr>
                <w:rFonts w:ascii="仿宋" w:hAnsi="仿宋" w:eastAsia="仿宋"/>
                <w:b/>
                <w:bCs/>
                <w:szCs w:val="21"/>
              </w:rPr>
            </w:pPr>
            <w:r>
              <w:rPr>
                <w:rFonts w:hint="eastAsia" w:ascii="仿宋" w:hAnsi="仿宋" w:eastAsia="仿宋"/>
                <w:b/>
                <w:bCs/>
                <w:szCs w:val="21"/>
              </w:rPr>
              <w:t>少数民族发展框架（</w:t>
            </w:r>
            <w:r>
              <w:rPr>
                <w:rFonts w:ascii="仿宋" w:hAnsi="仿宋" w:eastAsia="仿宋"/>
                <w:b/>
                <w:bCs/>
                <w:szCs w:val="21"/>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(21) </w:t>
            </w:r>
            <w:r>
              <w:rPr>
                <w:rFonts w:hint="eastAsia" w:ascii="仿宋" w:hAnsi="仿宋" w:eastAsia="仿宋"/>
                <w:b/>
                <w:bCs/>
                <w:szCs w:val="21"/>
              </w:rPr>
              <w:t>公共卫生突发事件的综合处置及调度系统研究</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研究应对突发公共卫生事件的综合处理和调度系统；</w:t>
            </w:r>
          </w:p>
          <w:p>
            <w:pPr>
              <w:spacing w:before="120" w:beforeLines="50" w:after="120" w:afterLines="50"/>
              <w:jc w:val="center"/>
              <w:rPr>
                <w:rFonts w:ascii="仿宋" w:hAnsi="仿宋" w:eastAsia="仿宋"/>
                <w:b/>
                <w:bCs/>
                <w:szCs w:val="21"/>
              </w:rPr>
            </w:pPr>
            <w:r>
              <w:rPr>
                <w:rFonts w:hint="eastAsia" w:ascii="仿宋" w:hAnsi="仿宋" w:eastAsia="仿宋"/>
                <w:b/>
                <w:bCs/>
                <w:szCs w:val="21"/>
              </w:rPr>
              <w:t>组建突发传染病等突发公共卫生事件综合防控队伍、突发传染病等突发公共卫生事件风险评估专家队伍；</w:t>
            </w:r>
          </w:p>
          <w:p>
            <w:pPr>
              <w:spacing w:before="120" w:beforeLines="50" w:after="120" w:afterLines="50"/>
              <w:jc w:val="center"/>
              <w:rPr>
                <w:rFonts w:ascii="仿宋" w:hAnsi="仿宋" w:eastAsia="仿宋"/>
                <w:b/>
                <w:bCs/>
                <w:szCs w:val="21"/>
              </w:rPr>
            </w:pPr>
            <w:r>
              <w:rPr>
                <w:rFonts w:hint="eastAsia" w:ascii="仿宋" w:hAnsi="仿宋" w:eastAsia="仿宋"/>
                <w:b/>
                <w:bCs/>
                <w:szCs w:val="21"/>
              </w:rPr>
              <w:t>卫生应急车辆与设备、疾控系统应急物资采购</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A/B/C</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拟议的应急响应和调度系统应包括环境因素，以避免相关的环境风险。</w:t>
            </w:r>
          </w:p>
        </w:tc>
        <w:tc>
          <w:tcPr>
            <w:tcW w:w="1139" w:type="dxa"/>
            <w:vAlign w:val="center"/>
          </w:tcPr>
          <w:p>
            <w:pPr>
              <w:spacing w:before="120" w:beforeLines="50" w:after="120" w:afterLines="50"/>
              <w:jc w:val="center"/>
              <w:rPr>
                <w:rFonts w:ascii="仿宋" w:hAnsi="仿宋" w:eastAsia="仿宋" w:cs="仿宋"/>
                <w:b/>
                <w:bCs/>
                <w:kern w:val="0"/>
                <w:szCs w:val="21"/>
                <w:lang w:eastAsia="zh-Hans"/>
              </w:rPr>
            </w:pPr>
            <w:r>
              <w:rPr>
                <w:rFonts w:hint="eastAsia" w:ascii="仿宋" w:hAnsi="仿宋" w:eastAsia="仿宋" w:cs="仿宋"/>
                <w:b/>
                <w:bCs/>
                <w:kern w:val="0"/>
                <w:szCs w:val="21"/>
                <w:lang w:eastAsia="zh-Hans"/>
              </w:rPr>
              <w:t>技术研究类活动本身的没有社会风险，但其下游活动可能存在一定影响和风险，</w:t>
            </w:r>
            <w:r>
              <w:rPr>
                <w:rFonts w:hint="eastAsia" w:ascii="仿宋" w:hAnsi="仿宋" w:eastAsia="仿宋"/>
                <w:b/>
                <w:bCs/>
                <w:lang w:eastAsia="zh-Hans"/>
              </w:rPr>
              <w:t>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lang w:eastAsia="zh-Hans"/>
              </w:rPr>
              <w:t>；</w:t>
            </w:r>
            <w:r>
              <w:rPr>
                <w:rFonts w:hint="eastAsia" w:ascii="仿宋" w:hAnsi="仿宋" w:eastAsia="仿宋" w:cs="仿宋"/>
                <w:b/>
                <w:bCs/>
                <w:kern w:val="0"/>
                <w:szCs w:val="21"/>
                <w:lang w:eastAsia="zh-Hans"/>
              </w:rPr>
              <w:t>；</w:t>
            </w:r>
          </w:p>
          <w:p>
            <w:pPr>
              <w:spacing w:before="120" w:beforeLines="50" w:after="120" w:afterLines="50"/>
              <w:jc w:val="center"/>
              <w:rPr>
                <w:rFonts w:ascii="仿宋" w:hAnsi="仿宋" w:eastAsia="仿宋"/>
                <w:b/>
                <w:bCs/>
                <w:szCs w:val="21"/>
              </w:rPr>
            </w:pP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相关技术援助研究的工作任务大纲（</w:t>
            </w:r>
            <w:r>
              <w:rPr>
                <w:rFonts w:ascii="仿宋" w:hAnsi="仿宋" w:eastAsia="仿宋"/>
                <w:b/>
                <w:bCs/>
                <w:szCs w:val="21"/>
              </w:rPr>
              <w:t>ToRs）应包括环境和社会方面的考虑；</w:t>
            </w:r>
          </w:p>
          <w:p>
            <w:pPr>
              <w:spacing w:before="120" w:beforeLines="50" w:after="120" w:afterLines="50"/>
              <w:jc w:val="center"/>
              <w:rPr>
                <w:rFonts w:ascii="仿宋" w:hAnsi="仿宋" w:eastAsia="仿宋"/>
                <w:b/>
                <w:bCs/>
                <w:szCs w:val="21"/>
              </w:rPr>
            </w:pPr>
            <w:r>
              <w:rPr>
                <w:rFonts w:hint="eastAsia" w:ascii="仿宋" w:hAnsi="仿宋" w:eastAsia="仿宋"/>
                <w:b/>
                <w:bCs/>
                <w:szCs w:val="21"/>
              </w:rPr>
              <w:t>利益相关方参与计划（</w:t>
            </w:r>
            <w:r>
              <w:rPr>
                <w:rFonts w:ascii="仿宋" w:hAnsi="仿宋" w:eastAsia="仿宋"/>
                <w:b/>
                <w:bCs/>
                <w:szCs w:val="21"/>
              </w:rPr>
              <w:t>SEP）；</w:t>
            </w:r>
          </w:p>
          <w:p>
            <w:pPr>
              <w:spacing w:before="120" w:beforeLines="50" w:after="120" w:afterLines="50"/>
              <w:jc w:val="center"/>
              <w:rPr>
                <w:rFonts w:ascii="仿宋" w:hAnsi="仿宋" w:eastAsia="仿宋"/>
                <w:b/>
                <w:bCs/>
                <w:szCs w:val="21"/>
              </w:rPr>
            </w:pPr>
            <w:r>
              <w:rPr>
                <w:rFonts w:hint="eastAsia" w:ascii="仿宋" w:hAnsi="仿宋" w:eastAsia="仿宋"/>
                <w:b/>
                <w:bCs/>
                <w:szCs w:val="21"/>
              </w:rPr>
              <w:t>少数民族发展框架（</w:t>
            </w:r>
            <w:r>
              <w:rPr>
                <w:rFonts w:ascii="仿宋" w:hAnsi="仿宋" w:eastAsia="仿宋"/>
                <w:b/>
                <w:bCs/>
                <w:szCs w:val="21"/>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(22) </w:t>
            </w:r>
            <w:r>
              <w:rPr>
                <w:rFonts w:hint="eastAsia" w:ascii="仿宋" w:hAnsi="仿宋" w:eastAsia="仿宋"/>
                <w:b/>
                <w:bCs/>
                <w:szCs w:val="21"/>
              </w:rPr>
              <w:t>“健康市场”试点行动</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“健康市场”</w:t>
            </w:r>
            <w:r>
              <w:rPr>
                <w:rFonts w:ascii="仿宋" w:hAnsi="仿宋" w:eastAsia="仿宋"/>
                <w:b/>
                <w:bCs/>
                <w:szCs w:val="21"/>
              </w:rPr>
              <w:t>试点技术研究；</w:t>
            </w:r>
          </w:p>
          <w:p>
            <w:pPr>
              <w:spacing w:before="120" w:beforeLines="50" w:after="120" w:afterLines="50"/>
              <w:jc w:val="center"/>
              <w:rPr>
                <w:rFonts w:ascii="仿宋" w:hAnsi="仿宋" w:eastAsia="仿宋"/>
                <w:b/>
                <w:bCs/>
                <w:szCs w:val="21"/>
              </w:rPr>
            </w:pPr>
            <w:r>
              <w:rPr>
                <w:rFonts w:hint="eastAsia" w:ascii="仿宋" w:hAnsi="仿宋" w:eastAsia="仿宋"/>
                <w:b/>
                <w:bCs/>
                <w:szCs w:val="21"/>
              </w:rPr>
              <w:t>开展动物疫情监测和流行病学调查；对选定的</w:t>
            </w:r>
            <w:r>
              <w:rPr>
                <w:rFonts w:ascii="仿宋" w:hAnsi="仿宋" w:eastAsia="仿宋"/>
                <w:b/>
                <w:bCs/>
                <w:szCs w:val="21"/>
              </w:rPr>
              <w:t xml:space="preserve"> "</w:t>
            </w:r>
            <w:r>
              <w:rPr>
                <w:rFonts w:hint="eastAsia" w:ascii="仿宋" w:hAnsi="仿宋" w:eastAsia="仿宋"/>
                <w:b/>
                <w:bCs/>
                <w:szCs w:val="21"/>
              </w:rPr>
              <w:t>全健康</w:t>
            </w:r>
            <w:r>
              <w:rPr>
                <w:rFonts w:ascii="仿宋" w:hAnsi="仿宋" w:eastAsia="仿宋"/>
                <w:b/>
                <w:bCs/>
                <w:szCs w:val="21"/>
              </w:rPr>
              <w:t xml:space="preserve"> "农贸市场进行升级改造，合理分区，购置监测采样车辆和设备</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A/C/D</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市场翻新的小型土建工程将对附近社区造成临时和特定的施工滋扰；升级后的设施将产</w:t>
            </w:r>
            <w:r>
              <w:rPr>
                <w:rFonts w:ascii="仿宋" w:hAnsi="仿宋" w:eastAsia="仿宋"/>
                <w:b/>
                <w:bCs/>
                <w:szCs w:val="21"/>
              </w:rPr>
              <w:t xml:space="preserve"> 生一些增量废物，如监测包装废物、废试剂盒和实验室废物，从而给员工带来潜在的生物安 全风险。</w:t>
            </w:r>
          </w:p>
          <w:p>
            <w:pPr>
              <w:spacing w:before="120" w:beforeLines="50" w:after="120" w:afterLines="50"/>
              <w:jc w:val="center"/>
              <w:rPr>
                <w:rFonts w:ascii="仿宋" w:hAnsi="仿宋" w:eastAsia="仿宋"/>
                <w:b/>
                <w:bCs/>
                <w:szCs w:val="21"/>
              </w:rPr>
            </w:pPr>
            <w:r>
              <w:rPr>
                <w:rFonts w:hint="eastAsia" w:ascii="仿宋" w:hAnsi="仿宋" w:eastAsia="仿宋"/>
                <w:b/>
                <w:bCs/>
                <w:szCs w:val="21"/>
              </w:rPr>
              <w:t>技术研究应包括环境考虑，以避免相关的环境风险，特别是考虑对附近社区的潜在影响。</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lang w:eastAsia="zh-Hans"/>
              </w:rPr>
              <w:t>；</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环境：中</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相关技术援助研究的工作任务大纲（</w:t>
            </w:r>
            <w:r>
              <w:rPr>
                <w:rFonts w:ascii="仿宋" w:hAnsi="仿宋" w:eastAsia="仿宋"/>
                <w:b/>
                <w:bCs/>
                <w:szCs w:val="21"/>
              </w:rPr>
              <w:t>ToRs）应包括环境和社会方面的考虑；</w:t>
            </w:r>
          </w:p>
          <w:p>
            <w:pPr>
              <w:spacing w:before="120" w:beforeLines="50" w:after="120" w:afterLines="50"/>
              <w:jc w:val="center"/>
              <w:rPr>
                <w:rFonts w:ascii="仿宋" w:hAnsi="仿宋" w:eastAsia="仿宋"/>
                <w:b/>
                <w:bCs/>
                <w:szCs w:val="21"/>
              </w:rPr>
            </w:pPr>
            <w:r>
              <w:rPr>
                <w:rFonts w:hint="eastAsia" w:ascii="仿宋" w:hAnsi="仿宋" w:eastAsia="仿宋"/>
                <w:b/>
                <w:bCs/>
                <w:szCs w:val="21"/>
              </w:rPr>
              <w:t>实验室环境行为准则（</w:t>
            </w:r>
            <w:r>
              <w:rPr>
                <w:rFonts w:ascii="仿宋" w:hAnsi="仿宋" w:eastAsia="仿宋"/>
                <w:b/>
                <w:bCs/>
                <w:szCs w:val="21"/>
              </w:rPr>
              <w:t>ECOPs）；</w:t>
            </w:r>
          </w:p>
          <w:p>
            <w:pPr>
              <w:spacing w:before="120" w:beforeLines="50" w:after="120" w:afterLines="50"/>
              <w:jc w:val="center"/>
              <w:rPr>
                <w:rFonts w:ascii="仿宋" w:hAnsi="仿宋" w:eastAsia="仿宋"/>
                <w:b/>
                <w:bCs/>
                <w:szCs w:val="21"/>
              </w:rPr>
            </w:pPr>
            <w:r>
              <w:rPr>
                <w:rFonts w:hint="eastAsia" w:ascii="仿宋" w:hAnsi="仿宋" w:eastAsia="仿宋"/>
                <w:b/>
                <w:bCs/>
                <w:szCs w:val="21"/>
              </w:rPr>
              <w:t>利益相关方参与计划（</w:t>
            </w:r>
            <w:r>
              <w:rPr>
                <w:rFonts w:ascii="仿宋" w:hAnsi="仿宋" w:eastAsia="仿宋"/>
                <w:b/>
                <w:bCs/>
                <w:szCs w:val="21"/>
              </w:rPr>
              <w:t>SEP）；</w:t>
            </w:r>
          </w:p>
          <w:p>
            <w:pPr>
              <w:spacing w:before="120" w:beforeLines="50" w:after="120" w:afterLines="50"/>
              <w:jc w:val="center"/>
              <w:rPr>
                <w:rFonts w:ascii="仿宋" w:hAnsi="仿宋" w:eastAsia="仿宋"/>
                <w:b/>
                <w:bCs/>
                <w:szCs w:val="21"/>
              </w:rPr>
            </w:pPr>
            <w:r>
              <w:rPr>
                <w:rFonts w:hint="eastAsia" w:ascii="仿宋" w:hAnsi="仿宋" w:eastAsia="仿宋"/>
                <w:b/>
                <w:bCs/>
                <w:szCs w:val="21"/>
              </w:rPr>
              <w:t>少数民族发展框架（</w:t>
            </w:r>
            <w:r>
              <w:rPr>
                <w:rFonts w:ascii="仿宋" w:hAnsi="仿宋" w:eastAsia="仿宋"/>
                <w:b/>
                <w:bCs/>
                <w:szCs w:val="21"/>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(23) </w:t>
            </w:r>
            <w:r>
              <w:rPr>
                <w:rFonts w:hint="eastAsia" w:ascii="仿宋" w:hAnsi="仿宋" w:eastAsia="仿宋"/>
                <w:b/>
                <w:bCs/>
                <w:szCs w:val="21"/>
              </w:rPr>
              <w:t>生物安全港（海关口岸建设）</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在洋浦港口岸和海口美兰机场口岸开展生物安全港建设规划等；购置推进生物安全港建设所需设备</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极小的环境风险</w:t>
            </w:r>
          </w:p>
        </w:tc>
        <w:tc>
          <w:tcPr>
            <w:tcW w:w="1139" w:type="dxa"/>
            <w:vAlign w:val="center"/>
          </w:tcPr>
          <w:p>
            <w:pPr>
              <w:spacing w:before="120" w:beforeLines="50" w:after="120" w:afterLines="50"/>
              <w:jc w:val="center"/>
              <w:rPr>
                <w:rFonts w:ascii="仿宋" w:hAnsi="仿宋" w:eastAsia="仿宋" w:cs="仿宋"/>
                <w:b/>
                <w:bCs/>
                <w:kern w:val="0"/>
                <w:szCs w:val="21"/>
                <w:lang w:eastAsia="zh-Hans"/>
              </w:rPr>
            </w:pPr>
          </w:p>
          <w:p>
            <w:pPr>
              <w:spacing w:before="120" w:beforeLines="50" w:after="120" w:afterLines="50"/>
              <w:jc w:val="center"/>
              <w:rPr>
                <w:rFonts w:ascii="仿宋" w:hAnsi="仿宋" w:eastAsia="仿宋"/>
                <w:b/>
                <w:bCs/>
                <w:szCs w:val="21"/>
              </w:rPr>
            </w:pPr>
            <w:r>
              <w:rPr>
                <w:rFonts w:hint="eastAsia" w:ascii="仿宋" w:hAnsi="仿宋" w:eastAsia="仿宋" w:cs="仿宋"/>
                <w:b/>
                <w:bCs/>
                <w:kern w:val="0"/>
                <w:szCs w:val="21"/>
                <w:lang w:eastAsia="zh-Hans"/>
              </w:rPr>
              <w:t>技术研究类活动本身的没有社会风险，但其下游活动可能存在一定影响和风险，</w:t>
            </w:r>
            <w:r>
              <w:rPr>
                <w:rFonts w:hint="eastAsia" w:ascii="仿宋" w:hAnsi="仿宋" w:eastAsia="仿宋"/>
                <w:b/>
                <w:bCs/>
                <w:lang w:eastAsia="zh-Hans"/>
              </w:rPr>
              <w:t>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lang w:eastAsia="zh-Hans"/>
              </w:rPr>
              <w:t>；</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环境：低</w:t>
            </w:r>
          </w:p>
          <w:p>
            <w:pPr>
              <w:spacing w:before="120" w:beforeLines="50" w:after="120" w:afterLines="50"/>
              <w:jc w:val="center"/>
              <w:rPr>
                <w:rFonts w:ascii="仿宋" w:hAnsi="仿宋" w:eastAsia="仿宋"/>
                <w:b/>
                <w:bCs/>
                <w:szCs w:val="21"/>
              </w:rPr>
            </w:pPr>
            <w:r>
              <w:rPr>
                <w:rFonts w:hint="eastAsia" w:ascii="仿宋" w:hAnsi="仿宋" w:eastAsia="仿宋"/>
                <w:b/>
                <w:bCs/>
                <w:szCs w:val="21"/>
              </w:rPr>
              <w:t>社会：低</w:t>
            </w:r>
          </w:p>
        </w:tc>
        <w:tc>
          <w:tcPr>
            <w:tcW w:w="1427"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相关技术援助研究的工作任务大纲（</w:t>
            </w:r>
            <w:r>
              <w:rPr>
                <w:rFonts w:ascii="仿宋" w:hAnsi="仿宋" w:eastAsia="仿宋"/>
                <w:b/>
                <w:bCs/>
                <w:szCs w:val="21"/>
              </w:rPr>
              <w:t>ToRs）应包括环境和社会方面的考虑；</w:t>
            </w:r>
          </w:p>
          <w:p>
            <w:pPr>
              <w:spacing w:before="120" w:beforeLines="50" w:after="120" w:afterLines="50"/>
              <w:jc w:val="center"/>
              <w:rPr>
                <w:rFonts w:ascii="仿宋" w:hAnsi="仿宋" w:eastAsia="仿宋"/>
                <w:b/>
                <w:bCs/>
                <w:szCs w:val="21"/>
              </w:rPr>
            </w:pPr>
            <w:r>
              <w:rPr>
                <w:rFonts w:hint="eastAsia" w:ascii="仿宋" w:hAnsi="仿宋" w:eastAsia="仿宋"/>
                <w:b/>
                <w:bCs/>
                <w:szCs w:val="21"/>
              </w:rPr>
              <w:t>利益相关方参与计划（</w:t>
            </w:r>
            <w:r>
              <w:rPr>
                <w:rFonts w:ascii="仿宋" w:hAnsi="仿宋" w:eastAsia="仿宋"/>
                <w:b/>
                <w:bCs/>
                <w:szCs w:val="21"/>
              </w:rPr>
              <w:t>SEP）；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(24) </w:t>
            </w:r>
            <w:r>
              <w:rPr>
                <w:rFonts w:hint="eastAsia" w:ascii="仿宋" w:hAnsi="仿宋" w:eastAsia="仿宋"/>
                <w:b/>
                <w:bCs/>
                <w:szCs w:val="21"/>
              </w:rPr>
              <w:t>全健康综合治理示范社区建设（城市）</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在学校和选定社区开展社区一级的健康影响评估，并进行调查和监测；</w:t>
            </w:r>
          </w:p>
          <w:p>
            <w:pPr>
              <w:spacing w:before="120" w:beforeLines="50" w:after="120" w:afterLines="50"/>
              <w:jc w:val="center"/>
              <w:rPr>
                <w:rFonts w:ascii="仿宋" w:hAnsi="仿宋" w:eastAsia="仿宋"/>
                <w:b/>
                <w:bCs/>
                <w:szCs w:val="21"/>
              </w:rPr>
            </w:pPr>
            <w:r>
              <w:rPr>
                <w:rFonts w:hint="eastAsia" w:ascii="仿宋" w:hAnsi="仿宋" w:eastAsia="仿宋"/>
                <w:b/>
                <w:bCs/>
                <w:szCs w:val="21"/>
              </w:rPr>
              <w:t>建立</w:t>
            </w:r>
            <w:r>
              <w:rPr>
                <w:rFonts w:ascii="仿宋" w:hAnsi="仿宋" w:eastAsia="仿宋"/>
                <w:b/>
                <w:bCs/>
                <w:szCs w:val="21"/>
              </w:rPr>
              <w:t xml:space="preserve"> "</w:t>
            </w:r>
            <w:r>
              <w:rPr>
                <w:rFonts w:hint="eastAsia" w:ascii="仿宋" w:hAnsi="仿宋" w:eastAsia="仿宋"/>
                <w:b/>
                <w:bCs/>
                <w:szCs w:val="21"/>
              </w:rPr>
              <w:t>全健康</w:t>
            </w:r>
            <w:r>
              <w:rPr>
                <w:rFonts w:ascii="仿宋" w:hAnsi="仿宋" w:eastAsia="仿宋"/>
                <w:b/>
                <w:bCs/>
                <w:szCs w:val="21"/>
              </w:rPr>
              <w:t xml:space="preserve"> "公共教育和示范社区基地</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极小的环境风险环境风险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lang w:eastAsia="zh-Hans"/>
              </w:rPr>
              <w:t>；</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环境：低</w:t>
            </w:r>
          </w:p>
          <w:p>
            <w:pPr>
              <w:spacing w:line="256" w:lineRule="auto"/>
              <w:jc w:val="center"/>
              <w:rPr>
                <w:rFonts w:ascii="仿宋" w:hAnsi="仿宋" w:eastAsia="仿宋"/>
                <w:b/>
                <w:bCs/>
              </w:rPr>
            </w:pPr>
            <w:r>
              <w:rPr>
                <w:rFonts w:hint="eastAsia" w:ascii="仿宋" w:hAnsi="仿宋" w:eastAsia="仿宋"/>
                <w:b/>
                <w:bCs/>
                <w:szCs w:val="21"/>
              </w:rPr>
              <w:t>社会：低</w:t>
            </w:r>
          </w:p>
        </w:tc>
        <w:tc>
          <w:tcPr>
            <w:tcW w:w="1427" w:type="dxa"/>
            <w:vAlign w:val="center"/>
          </w:tcPr>
          <w:p>
            <w:pPr>
              <w:spacing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p>
            <w:pPr>
              <w:spacing w:before="120" w:beforeLines="50" w:after="120" w:afterLines="50"/>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(25)</w:t>
            </w:r>
            <w:r>
              <w:rPr>
                <w:rFonts w:hint="eastAsia" w:ascii="仿宋" w:hAnsi="仿宋" w:eastAsia="仿宋"/>
                <w:b/>
                <w:bCs/>
                <w:szCs w:val="21"/>
              </w:rPr>
              <w:t>全健康综合治理示范行政村</w:t>
            </w:r>
            <w:r>
              <w:rPr>
                <w:rFonts w:ascii="仿宋" w:hAnsi="仿宋" w:eastAsia="仿宋"/>
                <w:b/>
                <w:bCs/>
                <w:szCs w:val="21"/>
              </w:rPr>
              <w:t>/</w:t>
            </w:r>
            <w:r>
              <w:rPr>
                <w:rFonts w:hint="eastAsia" w:ascii="仿宋" w:hAnsi="仿宋" w:eastAsia="仿宋"/>
                <w:b/>
                <w:bCs/>
                <w:szCs w:val="21"/>
              </w:rPr>
              <w:t>镇建设（农村）</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进行村镇学校和社区卫生流行病学诊断及干预；开展村镇生活废水、垃圾、防渗漏厕所等“全健康”项目治理，综合建立“全健康”科普、示范和乡村振兴基地</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A/C/D</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施工和卫生设施改造期间的临时和特定施工扰民，包括噪音、粉尘、废水、固</w:t>
            </w:r>
            <w:r>
              <w:rPr>
                <w:rFonts w:ascii="仿宋" w:hAnsi="仿宋" w:eastAsia="仿宋"/>
                <w:b/>
                <w:bCs/>
                <w:szCs w:val="21"/>
              </w:rPr>
              <w:t>体废物等。</w:t>
            </w:r>
          </w:p>
          <w:p>
            <w:pPr>
              <w:spacing w:before="120" w:beforeLines="50" w:after="120" w:afterLines="50"/>
              <w:jc w:val="center"/>
              <w:rPr>
                <w:rFonts w:ascii="仿宋" w:hAnsi="仿宋" w:eastAsia="仿宋"/>
                <w:b/>
                <w:bCs/>
                <w:szCs w:val="21"/>
              </w:rPr>
            </w:pPr>
            <w:r>
              <w:rPr>
                <w:rFonts w:hint="eastAsia" w:ascii="仿宋" w:hAnsi="仿宋" w:eastAsia="仿宋"/>
                <w:b/>
                <w:bCs/>
                <w:szCs w:val="21"/>
              </w:rPr>
              <w:t>虽然改造后的废水和废物管理设施以及建造的厕所规模较小，但也需要在运行期间进行适当的管理和维护，以避免二次污染。</w:t>
            </w:r>
          </w:p>
        </w:tc>
        <w:tc>
          <w:tcPr>
            <w:tcW w:w="1139" w:type="dxa"/>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在</w:t>
            </w:r>
            <w:r>
              <w:rPr>
                <w:rFonts w:hint="eastAsia" w:ascii="仿宋" w:hAnsi="仿宋" w:eastAsia="仿宋"/>
                <w:b/>
                <w:bCs/>
              </w:rPr>
              <w:t>现有</w:t>
            </w:r>
            <w:r>
              <w:rPr>
                <w:rFonts w:hint="eastAsia" w:ascii="仿宋" w:hAnsi="仿宋" w:eastAsia="仿宋"/>
                <w:b/>
                <w:bCs/>
                <w:lang w:eastAsia="zh-Hans"/>
              </w:rPr>
              <w:t>设施上</w:t>
            </w:r>
            <w:r>
              <w:rPr>
                <w:rFonts w:hint="eastAsia" w:ascii="仿宋" w:hAnsi="仿宋" w:eastAsia="仿宋"/>
                <w:b/>
                <w:bCs/>
              </w:rPr>
              <w:t>升级改造，不涉及额外征占用土地和房屋拆除。</w:t>
            </w:r>
          </w:p>
          <w:p>
            <w:pPr>
              <w:spacing w:before="120" w:beforeLines="50" w:after="120" w:afterLines="50" w:line="256" w:lineRule="auto"/>
              <w:jc w:val="center"/>
              <w:rPr>
                <w:rFonts w:ascii="仿宋" w:hAnsi="仿宋" w:eastAsia="仿宋"/>
                <w:b/>
                <w:bCs/>
              </w:rPr>
            </w:pPr>
            <w:r>
              <w:rPr>
                <w:rFonts w:hint="eastAsia" w:ascii="仿宋" w:hAnsi="仿宋" w:eastAsia="仿宋"/>
                <w:b/>
                <w:bCs/>
              </w:rPr>
              <w:t>建设期与运营期，涉及少量的直接工人和合同工人的劳工管理风险，</w:t>
            </w:r>
            <w:r>
              <w:rPr>
                <w:rFonts w:hint="eastAsia" w:ascii="仿宋" w:hAnsi="仿宋" w:eastAsia="仿宋"/>
                <w:b/>
                <w:bCs/>
                <w:lang w:eastAsia="zh-Hans"/>
              </w:rPr>
              <w:t>如劳工权益保护等</w:t>
            </w:r>
            <w:r>
              <w:rPr>
                <w:rFonts w:hint="eastAsia" w:ascii="仿宋" w:hAnsi="仿宋" w:eastAsia="仿宋"/>
                <w:b/>
                <w:bCs/>
              </w:rPr>
              <w:t>；</w:t>
            </w:r>
          </w:p>
          <w:p>
            <w:pPr>
              <w:spacing w:before="120" w:beforeLines="50" w:after="120" w:afterLines="50"/>
              <w:jc w:val="center"/>
              <w:rPr>
                <w:rFonts w:ascii="仿宋" w:hAnsi="仿宋" w:eastAsia="仿宋"/>
                <w:b/>
                <w:bCs/>
                <w:szCs w:val="21"/>
              </w:rPr>
            </w:pPr>
            <w:r>
              <w:rPr>
                <w:rFonts w:hint="eastAsia" w:ascii="仿宋" w:hAnsi="仿宋" w:eastAsia="仿宋"/>
                <w:b/>
                <w:bCs/>
                <w:szCs w:val="21"/>
                <w:lang w:eastAsia="zh-Hans"/>
              </w:rPr>
              <w:t>改造升级过程中</w:t>
            </w:r>
            <w:r>
              <w:rPr>
                <w:rFonts w:hint="eastAsia" w:ascii="仿宋" w:hAnsi="仿宋" w:eastAsia="仿宋"/>
                <w:b/>
                <w:bCs/>
                <w:szCs w:val="21"/>
              </w:rPr>
              <w:t>社区居民</w:t>
            </w:r>
            <w:r>
              <w:rPr>
                <w:rFonts w:ascii="仿宋" w:hAnsi="仿宋" w:eastAsia="仿宋"/>
                <w:b/>
                <w:bCs/>
                <w:szCs w:val="21"/>
              </w:rPr>
              <w:t>/村民参与不足的风险，</w:t>
            </w:r>
          </w:p>
          <w:p>
            <w:pPr>
              <w:spacing w:before="120" w:beforeLines="50" w:after="120" w:afterLines="50"/>
              <w:jc w:val="center"/>
              <w:rPr>
                <w:rFonts w:ascii="仿宋" w:hAnsi="仿宋" w:eastAsia="仿宋"/>
                <w:b/>
                <w:bCs/>
                <w:szCs w:val="21"/>
              </w:rPr>
            </w:pPr>
            <w:r>
              <w:rPr>
                <w:rFonts w:hint="eastAsia" w:ascii="仿宋" w:hAnsi="仿宋" w:eastAsia="仿宋" w:cs="仿宋"/>
                <w:b/>
                <w:bCs/>
                <w:kern w:val="0"/>
                <w:szCs w:val="21"/>
                <w:lang w:eastAsia="zh-Hans"/>
              </w:rPr>
              <w:t>可能存在弱势群体参与不充分导致</w:t>
            </w:r>
            <w:r>
              <w:rPr>
                <w:rFonts w:hint="eastAsia" w:ascii="仿宋" w:hAnsi="仿宋" w:eastAsia="仿宋" w:cs="仿宋"/>
                <w:b/>
                <w:bCs/>
                <w:kern w:val="0"/>
                <w:lang w:eastAsia="zh-Hans"/>
              </w:rPr>
              <w:t>参与</w:t>
            </w:r>
            <w:r>
              <w:rPr>
                <w:rFonts w:hint="eastAsia" w:ascii="仿宋" w:hAnsi="仿宋" w:eastAsia="仿宋" w:cs="仿宋"/>
                <w:b/>
                <w:bCs/>
                <w:kern w:val="0"/>
                <w:szCs w:val="21"/>
                <w:lang w:eastAsia="zh-Hans"/>
              </w:rPr>
              <w:t>不足的风险</w:t>
            </w:r>
            <w:r>
              <w:rPr>
                <w:rFonts w:ascii="仿宋" w:hAnsi="仿宋" w:eastAsia="仿宋" w:cs="仿宋"/>
                <w:b/>
                <w:bCs/>
                <w:kern w:val="0"/>
                <w:szCs w:val="21"/>
                <w:lang w:eastAsia="zh-Hans"/>
              </w:rPr>
              <w:t>；</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环境：中</w:t>
            </w:r>
          </w:p>
          <w:p>
            <w:pPr>
              <w:spacing w:before="120" w:beforeLines="50" w:after="120" w:afterLines="50" w:line="256" w:lineRule="auto"/>
              <w:jc w:val="center"/>
              <w:rPr>
                <w:rFonts w:ascii="仿宋" w:hAnsi="仿宋" w:eastAsia="仿宋"/>
                <w:b/>
                <w:bCs/>
              </w:rPr>
            </w:pPr>
            <w:r>
              <w:rPr>
                <w:rFonts w:hint="eastAsia" w:ascii="仿宋" w:hAnsi="仿宋" w:eastAsia="仿宋"/>
                <w:b/>
                <w:bCs/>
                <w:szCs w:val="21"/>
              </w:rPr>
              <w:t>社会：中</w:t>
            </w:r>
          </w:p>
        </w:tc>
        <w:tc>
          <w:tcPr>
            <w:tcW w:w="1427" w:type="dxa"/>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特定的环境社会管理计划（</w:t>
            </w:r>
            <w:r>
              <w:rPr>
                <w:rFonts w:ascii="仿宋" w:hAnsi="仿宋" w:eastAsia="仿宋"/>
                <w:b/>
                <w:bCs/>
              </w:rPr>
              <w:t>ESMP）；</w:t>
            </w:r>
          </w:p>
          <w:p>
            <w:pPr>
              <w:spacing w:before="120" w:beforeLines="50" w:after="120" w:afterLines="50"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r>
              <w:rPr>
                <w:rFonts w:hint="eastAsia" w:ascii="仿宋" w:hAnsi="仿宋" w:eastAsia="仿宋"/>
                <w:b/>
                <w:bCs/>
              </w:rPr>
              <w:t>劳工管理程序框架（</w:t>
            </w:r>
            <w:r>
              <w:rPr>
                <w:rFonts w:ascii="仿宋" w:hAnsi="仿宋" w:eastAsia="仿宋"/>
                <w:b/>
                <w:bCs/>
              </w:rPr>
              <w:t>LMP）；</w:t>
            </w:r>
          </w:p>
          <w:p>
            <w:pPr>
              <w:spacing w:before="120" w:beforeLines="50" w:after="120" w:afterLines="50"/>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9" w:type="dxa"/>
            <w:vAlign w:val="center"/>
          </w:tcPr>
          <w:p>
            <w:pPr>
              <w:spacing w:before="120" w:beforeLines="50" w:after="120" w:afterLines="50"/>
              <w:jc w:val="center"/>
              <w:rPr>
                <w:rFonts w:ascii="仿宋" w:hAnsi="仿宋" w:eastAsia="仿宋"/>
                <w:b/>
                <w:bCs/>
                <w:szCs w:val="21"/>
              </w:rPr>
            </w:pPr>
            <w:commentRangeStart w:id="53"/>
            <w:commentRangeStart w:id="54"/>
            <w:r>
              <w:rPr>
                <w:rFonts w:ascii="仿宋" w:hAnsi="仿宋" w:eastAsia="仿宋"/>
                <w:b/>
                <w:bCs/>
                <w:szCs w:val="21"/>
              </w:rPr>
              <w:t xml:space="preserve">(26) </w:t>
            </w:r>
            <w:r>
              <w:rPr>
                <w:rFonts w:hint="eastAsia" w:ascii="仿宋" w:hAnsi="仿宋" w:eastAsia="仿宋"/>
                <w:b/>
                <w:bCs/>
                <w:szCs w:val="21"/>
              </w:rPr>
              <w:t>全健康模拟实训与仿真演练基地建设</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关于建立新型冠状病毒肺炎疫情应急虚拟模拟避难所及设备采购的研究</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commentRangeEnd w:id="53"/>
            <w:r>
              <w:rPr>
                <w:b/>
                <w:bCs/>
                <w:szCs w:val="21"/>
              </w:rPr>
              <w:commentReference w:id="53"/>
            </w:r>
            <w:commentRangeEnd w:id="54"/>
            <w:r>
              <w:rPr>
                <w:b/>
                <w:bCs/>
              </w:rPr>
              <w:commentReference w:id="54"/>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无潜在环境风险</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lang w:eastAsia="zh-Hans"/>
              </w:rPr>
              <w:t>技术研究类活动本身的没有社会风险，但其下游活动可能存在一定影响和风险，如弱势群体</w:t>
            </w:r>
            <w:r>
              <w:rPr>
                <w:rFonts w:hint="eastAsia" w:ascii="仿宋" w:hAnsi="仿宋" w:eastAsia="仿宋" w:cs="仿宋"/>
                <w:b/>
                <w:bCs/>
                <w:kern w:val="0"/>
                <w:lang w:eastAsia="zh-Hans"/>
              </w:rPr>
              <w:t>参与</w:t>
            </w:r>
            <w:r>
              <w:rPr>
                <w:rFonts w:hint="eastAsia" w:ascii="仿宋" w:hAnsi="仿宋" w:eastAsia="仿宋"/>
                <w:b/>
                <w:bCs/>
                <w:lang w:eastAsia="zh-Hans"/>
              </w:rPr>
              <w:t>不足的风险</w:t>
            </w:r>
            <w:r>
              <w:rPr>
                <w:rFonts w:ascii="仿宋" w:hAnsi="仿宋" w:eastAsia="仿宋"/>
                <w:b/>
                <w:bCs/>
                <w:szCs w:val="21"/>
              </w:rPr>
              <w:t>；</w:t>
            </w:r>
          </w:p>
        </w:tc>
        <w:tc>
          <w:tcPr>
            <w:tcW w:w="1063" w:type="dxa"/>
          </w:tcPr>
          <w:p>
            <w:pPr>
              <w:spacing w:line="256" w:lineRule="auto"/>
              <w:jc w:val="center"/>
              <w:rPr>
                <w:rFonts w:ascii="仿宋" w:hAnsi="仿宋" w:eastAsia="仿宋"/>
                <w:b/>
                <w:bCs/>
              </w:rPr>
            </w:pPr>
          </w:p>
        </w:tc>
        <w:tc>
          <w:tcPr>
            <w:tcW w:w="1427" w:type="dxa"/>
            <w:vAlign w:val="center"/>
          </w:tcPr>
          <w:p>
            <w:pPr>
              <w:spacing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line="256" w:lineRule="auto"/>
              <w:jc w:val="center"/>
              <w:rPr>
                <w:rFonts w:ascii="仿宋" w:hAnsi="仿宋" w:eastAsia="仿宋"/>
                <w:b/>
                <w:bCs/>
                <w:szCs w:val="21"/>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 xml:space="preserve">(27) </w:t>
            </w:r>
            <w:r>
              <w:rPr>
                <w:rFonts w:hint="eastAsia" w:ascii="仿宋" w:hAnsi="仿宋" w:eastAsia="仿宋"/>
                <w:b/>
                <w:bCs/>
                <w:szCs w:val="21"/>
              </w:rPr>
              <w:t>全健康关键技术、产品及标准目录的建设</w:t>
            </w:r>
          </w:p>
        </w:tc>
        <w:tc>
          <w:tcPr>
            <w:tcW w:w="1191"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公开征集较先进的、成熟的、推广成本较低的全健康关键技术、产品；建立全健康标准目录</w:t>
            </w:r>
          </w:p>
        </w:tc>
        <w:tc>
          <w:tcPr>
            <w:tcW w:w="1550" w:type="dxa"/>
            <w:vAlign w:val="center"/>
          </w:tcPr>
          <w:p>
            <w:pPr>
              <w:spacing w:before="120" w:beforeLines="50" w:after="120" w:afterLines="50"/>
              <w:jc w:val="center"/>
              <w:rPr>
                <w:rFonts w:ascii="仿宋" w:hAnsi="仿宋" w:eastAsia="仿宋"/>
                <w:b/>
                <w:bCs/>
                <w:szCs w:val="21"/>
              </w:rPr>
            </w:pPr>
            <w:r>
              <w:rPr>
                <w:rFonts w:ascii="仿宋" w:hAnsi="仿宋" w:eastAsia="仿宋"/>
                <w:b/>
                <w:bCs/>
                <w:szCs w:val="21"/>
              </w:rPr>
              <w:t>A/C</w:t>
            </w:r>
          </w:p>
        </w:tc>
        <w:tc>
          <w:tcPr>
            <w:tcW w:w="1282"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rPr>
              <w:t>有待制定的</w:t>
            </w:r>
            <w:r>
              <w:rPr>
                <w:rFonts w:ascii="仿宋" w:hAnsi="仿宋" w:eastAsia="仿宋"/>
                <w:b/>
                <w:bCs/>
                <w:szCs w:val="21"/>
              </w:rPr>
              <w:t xml:space="preserve"> "</w:t>
            </w:r>
            <w:r>
              <w:rPr>
                <w:rFonts w:hint="eastAsia" w:ascii="仿宋" w:hAnsi="仿宋" w:eastAsia="仿宋"/>
                <w:b/>
                <w:bCs/>
                <w:szCs w:val="21"/>
              </w:rPr>
              <w:t>全健康</w:t>
            </w:r>
            <w:r>
              <w:rPr>
                <w:rFonts w:ascii="仿宋" w:hAnsi="仿宋" w:eastAsia="仿宋"/>
                <w:b/>
                <w:bCs/>
                <w:szCs w:val="21"/>
              </w:rPr>
              <w:t xml:space="preserve"> "关键技术、产品和标准目录还应考虑环境和社会标准</w:t>
            </w:r>
          </w:p>
        </w:tc>
        <w:tc>
          <w:tcPr>
            <w:tcW w:w="1139" w:type="dxa"/>
            <w:vAlign w:val="center"/>
          </w:tcPr>
          <w:p>
            <w:pPr>
              <w:spacing w:before="120" w:beforeLines="50" w:after="120" w:afterLines="50"/>
              <w:jc w:val="center"/>
              <w:rPr>
                <w:rFonts w:ascii="仿宋" w:hAnsi="仿宋" w:eastAsia="仿宋"/>
                <w:b/>
                <w:bCs/>
                <w:szCs w:val="21"/>
              </w:rPr>
            </w:pPr>
            <w:r>
              <w:rPr>
                <w:rFonts w:hint="eastAsia" w:ascii="仿宋" w:hAnsi="仿宋" w:eastAsia="仿宋"/>
                <w:b/>
                <w:bCs/>
                <w:szCs w:val="21"/>
                <w:lang w:eastAsia="zh-Hans"/>
              </w:rPr>
              <w:t>无潜在社会风险</w:t>
            </w:r>
          </w:p>
        </w:tc>
        <w:tc>
          <w:tcPr>
            <w:tcW w:w="1063" w:type="dxa"/>
          </w:tcPr>
          <w:p>
            <w:pPr>
              <w:spacing w:before="120" w:beforeLines="50" w:after="120" w:afterLines="50"/>
              <w:jc w:val="center"/>
              <w:rPr>
                <w:rFonts w:ascii="仿宋" w:hAnsi="仿宋" w:eastAsia="仿宋"/>
                <w:b/>
                <w:bCs/>
                <w:szCs w:val="21"/>
              </w:rPr>
            </w:pPr>
            <w:r>
              <w:rPr>
                <w:rFonts w:hint="eastAsia" w:ascii="仿宋" w:hAnsi="仿宋" w:eastAsia="仿宋"/>
                <w:b/>
                <w:bCs/>
                <w:szCs w:val="21"/>
              </w:rPr>
              <w:t>环境：低</w:t>
            </w:r>
          </w:p>
          <w:p>
            <w:pPr>
              <w:spacing w:before="120" w:beforeLines="50" w:after="120" w:afterLines="50"/>
              <w:jc w:val="center"/>
              <w:rPr>
                <w:rFonts w:ascii="仿宋" w:hAnsi="仿宋" w:eastAsia="仿宋"/>
                <w:b/>
                <w:bCs/>
              </w:rPr>
            </w:pPr>
            <w:r>
              <w:rPr>
                <w:rFonts w:hint="eastAsia" w:ascii="仿宋" w:hAnsi="仿宋" w:eastAsia="仿宋"/>
                <w:b/>
                <w:bCs/>
                <w:szCs w:val="21"/>
              </w:rPr>
              <w:t>社会：低</w:t>
            </w:r>
          </w:p>
        </w:tc>
        <w:tc>
          <w:tcPr>
            <w:tcW w:w="1427" w:type="dxa"/>
            <w:vAlign w:val="center"/>
          </w:tcPr>
          <w:p>
            <w:pPr>
              <w:spacing w:before="120" w:beforeLines="50" w:after="120" w:afterLines="50"/>
              <w:jc w:val="center"/>
              <w:rPr>
                <w:rFonts w:ascii="仿宋" w:hAnsi="仿宋" w:eastAsia="仿宋"/>
                <w:b/>
                <w:bCs/>
              </w:rPr>
            </w:pPr>
            <w:r>
              <w:rPr>
                <w:rFonts w:hint="eastAsia" w:ascii="仿宋" w:hAnsi="仿宋" w:eastAsia="仿宋"/>
                <w:b/>
                <w:bCs/>
              </w:rPr>
              <w:t>相关技术援助研究的工作任务大纲（</w:t>
            </w:r>
            <w:r>
              <w:rPr>
                <w:rFonts w:ascii="仿宋" w:hAnsi="仿宋" w:eastAsia="仿宋"/>
                <w:b/>
                <w:bCs/>
              </w:rPr>
              <w:t>ToRs）应包括环境和社会方面的考虑；</w:t>
            </w:r>
          </w:p>
        </w:tc>
      </w:tr>
    </w:tbl>
    <w:p>
      <w:pPr>
        <w:pStyle w:val="12"/>
        <w:rPr>
          <w:highlight w:val="yellow"/>
        </w:rPr>
      </w:pPr>
    </w:p>
    <w:p>
      <w:pPr>
        <w:widowControl/>
        <w:spacing w:line="360" w:lineRule="auto"/>
        <w:ind w:left="105" w:leftChars="50"/>
        <w:jc w:val="center"/>
        <w:rPr>
          <w:rFonts w:ascii="宋体" w:hAnsi="宋体" w:eastAsia="宋体"/>
          <w:b/>
          <w:bCs/>
          <w:sz w:val="24"/>
          <w:szCs w:val="24"/>
        </w:rPr>
      </w:pPr>
    </w:p>
    <w:p/>
    <w:p/>
    <w:p/>
    <w:p/>
    <w:p/>
    <w:p/>
    <w:p/>
    <w:p/>
    <w:p>
      <w:pPr>
        <w:widowControl/>
        <w:spacing w:line="360" w:lineRule="auto"/>
        <w:ind w:left="105" w:leftChars="50"/>
        <w:jc w:val="center"/>
      </w:pPr>
      <w:r>
        <w:rPr>
          <w:rFonts w:hint="eastAsia" w:ascii="宋体" w:hAnsi="宋体" w:eastAsia="宋体"/>
          <w:b/>
          <w:bCs/>
          <w:sz w:val="24"/>
          <w:szCs w:val="24"/>
        </w:rPr>
        <w:t>表</w:t>
      </w:r>
      <w:r>
        <w:rPr>
          <w:rFonts w:ascii="宋体" w:hAnsi="宋体" w:eastAsia="宋体"/>
          <w:b/>
          <w:bCs/>
          <w:sz w:val="24"/>
          <w:szCs w:val="24"/>
        </w:rPr>
        <w:t>4-3子项目3（</w:t>
      </w:r>
      <w:r>
        <w:rPr>
          <w:rFonts w:hint="eastAsia" w:ascii="宋体" w:hAnsi="宋体" w:eastAsia="宋体"/>
          <w:b/>
          <w:bCs/>
          <w:sz w:val="24"/>
          <w:szCs w:val="24"/>
        </w:rPr>
        <w:t>制度和人才队伍建设</w:t>
      </w:r>
      <w:r>
        <w:rPr>
          <w:rFonts w:ascii="宋体" w:hAnsi="宋体" w:eastAsia="宋体"/>
          <w:b/>
          <w:bCs/>
          <w:sz w:val="24"/>
          <w:szCs w:val="24"/>
        </w:rPr>
        <w:t>）环境和社会影响与风险及适用工具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325"/>
        <w:gridCol w:w="994"/>
        <w:gridCol w:w="1367"/>
        <w:gridCol w:w="1059"/>
        <w:gridCol w:w="958"/>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ascii="仿宋" w:hAnsi="仿宋" w:eastAsia="仿宋"/>
                <w:b/>
                <w:bCs/>
              </w:rPr>
              <w:t>子项目名称</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主要内容</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项目类别</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主要环境影响与风险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主要社会影响与风险</w:t>
            </w:r>
          </w:p>
        </w:tc>
        <w:tc>
          <w:tcPr>
            <w:tcW w:w="958" w:type="dxa"/>
            <w:tcBorders>
              <w:top w:val="single" w:color="auto" w:sz="4" w:space="0"/>
              <w:left w:val="single" w:color="auto" w:sz="4" w:space="0"/>
              <w:bottom w:val="single" w:color="auto" w:sz="4" w:space="0"/>
              <w:right w:val="single" w:color="auto" w:sz="4" w:space="0"/>
            </w:tcBorders>
          </w:tcPr>
          <w:p>
            <w:pPr>
              <w:spacing w:before="120" w:beforeLines="50" w:after="120" w:afterLines="50" w:line="240" w:lineRule="auto"/>
              <w:jc w:val="center"/>
              <w:rPr>
                <w:rFonts w:ascii="仿宋" w:hAnsi="仿宋" w:eastAsia="仿宋"/>
                <w:b/>
                <w:bCs/>
              </w:rPr>
            </w:pPr>
            <w:r>
              <w:rPr>
                <w:rFonts w:hint="eastAsia" w:ascii="仿宋" w:hAnsi="仿宋" w:eastAsia="仿宋"/>
                <w:b/>
                <w:bCs/>
              </w:rPr>
              <w:t>环境&amp;社会风险等级</w:t>
            </w:r>
          </w:p>
        </w:tc>
        <w:tc>
          <w:tcPr>
            <w:tcW w:w="140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适用的</w:t>
            </w:r>
            <w:r>
              <w:rPr>
                <w:rFonts w:ascii="仿宋" w:hAnsi="仿宋" w:eastAsia="仿宋"/>
                <w:b/>
                <w:bCs/>
              </w:rPr>
              <w:t>E&amp;S工具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(28) </w:t>
            </w:r>
            <w:r>
              <w:rPr>
                <w:rFonts w:hint="eastAsia" w:ascii="仿宋" w:hAnsi="仿宋" w:eastAsia="仿宋"/>
                <w:b/>
                <w:bCs/>
              </w:rPr>
              <w:t>全健康跨部门议事协调机制</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建立海南省全健康跨部门议事协调机制</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top w:val="single" w:color="auto" w:sz="4" w:space="0"/>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pStyle w:val="2"/>
              <w:rPr>
                <w:rFonts w:ascii="仿宋" w:hAnsi="仿宋" w:eastAsia="仿宋"/>
                <w:bCs/>
                <w:sz w:val="21"/>
                <w:szCs w:val="22"/>
              </w:rPr>
            </w:pPr>
            <w:bookmarkStart w:id="463" w:name="_Toc142850888"/>
            <w:r>
              <w:rPr>
                <w:rFonts w:hint="eastAsia" w:ascii="仿宋" w:hAnsi="仿宋" w:eastAsia="仿宋"/>
                <w:bCs/>
                <w:sz w:val="21"/>
                <w:szCs w:val="22"/>
              </w:rPr>
              <w:t>社会：低</w:t>
            </w:r>
            <w:bookmarkEnd w:id="463"/>
          </w:p>
        </w:tc>
        <w:tc>
          <w:tcPr>
            <w:tcW w:w="1406" w:type="dxa"/>
            <w:tcBorders>
              <w:top w:val="single" w:color="auto" w:sz="4" w:space="0"/>
              <w:left w:val="single" w:color="auto" w:sz="4" w:space="0"/>
              <w:right w:val="single" w:color="auto" w:sz="4" w:space="0"/>
            </w:tcBorders>
            <w:vAlign w:val="center"/>
          </w:tcPr>
          <w:p>
            <w:pPr>
              <w:spacing w:line="256" w:lineRule="auto"/>
              <w:jc w:val="center"/>
              <w:rPr>
                <w:rFonts w:ascii="仿宋" w:hAnsi="仿宋" w:eastAsia="仿宋"/>
                <w:b/>
                <w:bCs/>
              </w:rPr>
            </w:pPr>
            <w:r>
              <w:rPr>
                <w:rFonts w:hint="eastAsia" w:ascii="仿宋" w:hAnsi="仿宋" w:eastAsia="仿宋"/>
                <w:b/>
                <w:bCs/>
              </w:rPr>
              <w:t>利益相关方参与计划（S</w:t>
            </w:r>
            <w:r>
              <w:rPr>
                <w:rFonts w:ascii="仿宋" w:hAnsi="仿宋" w:eastAsia="仿宋"/>
                <w:b/>
                <w:bCs/>
              </w:rPr>
              <w:t>EP</w:t>
            </w:r>
            <w:r>
              <w:rPr>
                <w:rFonts w:hint="eastAsia" w:ascii="仿宋" w:hAnsi="仿宋" w:eastAsia="仿宋"/>
                <w:b/>
                <w:bCs/>
              </w:rPr>
              <w:t>）</w:t>
            </w:r>
          </w:p>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commentRangeStart w:id="55"/>
            <w:commentRangeStart w:id="56"/>
            <w:r>
              <w:rPr>
                <w:rFonts w:ascii="仿宋" w:hAnsi="仿宋" w:eastAsia="仿宋"/>
                <w:b/>
                <w:bCs/>
              </w:rPr>
              <w:t xml:space="preserve">29) </w:t>
            </w:r>
            <w:r>
              <w:rPr>
                <w:rFonts w:hint="eastAsia" w:ascii="仿宋" w:hAnsi="仿宋" w:eastAsia="仿宋"/>
                <w:b/>
                <w:bCs/>
              </w:rPr>
              <w:t>制定海南自由贸易港抗菌药物管理条例</w:t>
            </w:r>
            <w:commentRangeEnd w:id="55"/>
            <w:r>
              <w:rPr>
                <w:szCs w:val="21"/>
              </w:rPr>
              <w:commentReference w:id="55"/>
            </w:r>
            <w:commentRangeEnd w:id="56"/>
            <w:r>
              <w:rPr>
                <w:rStyle w:val="37"/>
              </w:rPr>
              <w:commentReference w:id="56"/>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减少抗生素的使用，从而避免潜在的环境风险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restart"/>
            <w:tcBorders>
              <w:left w:val="single" w:color="auto" w:sz="4" w:space="0"/>
              <w:right w:val="single" w:color="auto" w:sz="4" w:space="0"/>
            </w:tcBorders>
            <w:vAlign w:val="center"/>
          </w:tcPr>
          <w:p>
            <w:pPr>
              <w:spacing w:line="256" w:lineRule="auto"/>
              <w:jc w:val="center"/>
              <w:rPr>
                <w:rFonts w:ascii="仿宋" w:hAnsi="仿宋" w:eastAsia="仿宋"/>
                <w:b/>
                <w:bCs/>
              </w:rPr>
            </w:pPr>
            <w:r>
              <w:rPr>
                <w:rFonts w:hint="eastAsia" w:ascii="仿宋" w:hAnsi="仿宋" w:eastAsia="仿宋"/>
                <w:b/>
                <w:bCs/>
              </w:rPr>
              <w:t>相关技术援助研究的工作任务大纲（</w:t>
            </w:r>
            <w:r>
              <w:rPr>
                <w:rFonts w:ascii="仿宋" w:hAnsi="仿宋" w:eastAsia="仿宋"/>
                <w:b/>
                <w:bCs/>
              </w:rPr>
              <w:t>ToRs）应包括环境和社会方面的考虑；</w:t>
            </w:r>
          </w:p>
          <w:p>
            <w:pPr>
              <w:spacing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p>
            <w:pPr>
              <w:spacing w:line="256" w:lineRule="auto"/>
              <w:jc w:val="center"/>
              <w:rPr>
                <w:rFonts w:ascii="仿宋" w:hAnsi="仿宋" w:eastAsia="仿宋"/>
                <w:b/>
                <w:bCs/>
              </w:rPr>
            </w:pPr>
          </w:p>
          <w:p>
            <w:pPr>
              <w:spacing w:line="256" w:lineRule="auto"/>
              <w:jc w:val="center"/>
              <w:rPr>
                <w:rFonts w:ascii="仿宋" w:hAnsi="仿宋" w:eastAsia="仿宋"/>
                <w:b/>
                <w:bCs/>
              </w:rPr>
            </w:pPr>
          </w:p>
          <w:p>
            <w:pPr>
              <w:spacing w:line="256" w:lineRule="auto"/>
              <w:jc w:val="center"/>
              <w:rPr>
                <w:rFonts w:ascii="仿宋" w:hAnsi="仿宋" w:eastAsia="仿宋"/>
                <w:b/>
                <w:bCs/>
              </w:rPr>
            </w:pPr>
          </w:p>
          <w:p>
            <w:pPr>
              <w:spacing w:line="256" w:lineRule="auto"/>
              <w:jc w:val="center"/>
              <w:rPr>
                <w:rFonts w:ascii="仿宋" w:hAnsi="仿宋" w:eastAsia="仿宋"/>
                <w:b/>
                <w:bCs/>
              </w:rPr>
            </w:pPr>
          </w:p>
          <w:p>
            <w:pPr>
              <w:spacing w:line="256" w:lineRule="auto"/>
              <w:jc w:val="center"/>
              <w:rPr>
                <w:rFonts w:ascii="仿宋" w:hAnsi="仿宋" w:eastAsia="仿宋"/>
                <w:b/>
                <w:bCs/>
              </w:rPr>
            </w:pPr>
          </w:p>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(30) </w:t>
            </w:r>
            <w:r>
              <w:rPr>
                <w:rFonts w:hint="eastAsia" w:ascii="仿宋" w:hAnsi="仿宋" w:eastAsia="仿宋"/>
                <w:b/>
                <w:bCs/>
              </w:rPr>
              <w:t>修订海南省无规定动物疫病区管理条例</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法规应考虑与拟议要求相关的下游环境影响</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(31) </w:t>
            </w:r>
            <w:r>
              <w:rPr>
                <w:rFonts w:hint="eastAsia" w:ascii="仿宋" w:hAnsi="仿宋" w:eastAsia="仿宋"/>
                <w:b/>
                <w:bCs/>
              </w:rPr>
              <w:t>制定海南陆生野生动物疫源疫病监测标本采集及保存操作指南</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在制定指导方针时应考虑职业健康和安全风险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(32) </w:t>
            </w:r>
            <w:r>
              <w:rPr>
                <w:rFonts w:hint="eastAsia" w:ascii="仿宋" w:hAnsi="仿宋" w:eastAsia="仿宋"/>
                <w:b/>
                <w:bCs/>
              </w:rPr>
              <w:t>制定海南自贸港特色的针对传染病预防、控制的规章制度</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(33) </w:t>
            </w:r>
            <w:r>
              <w:rPr>
                <w:rFonts w:hint="eastAsia" w:ascii="仿宋" w:hAnsi="仿宋" w:eastAsia="仿宋"/>
                <w:b/>
                <w:bCs/>
              </w:rPr>
              <w:t>制定海南自贸港特色“先行先试”的疫苗研发、推广、接种等相关法规、操作管理办法</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应包括避免潜在环境和职业健康安全风险的建议</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(34) </w:t>
            </w:r>
            <w:r>
              <w:rPr>
                <w:rFonts w:hint="eastAsia" w:ascii="仿宋" w:hAnsi="仿宋" w:eastAsia="仿宋"/>
                <w:b/>
                <w:bCs/>
              </w:rPr>
              <w:t>制定海南自贸港封关运作下，可能面对的突发公共卫生事件处理、应急制度</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应包括避免潜在环境和职业健康安全风险的建议</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cs="仿宋"/>
                <w:b/>
                <w:bCs/>
                <w:kern w:val="0"/>
                <w:sz w:val="20"/>
                <w:lang w:eastAsia="zh-Han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(35) </w:t>
            </w:r>
            <w:r>
              <w:rPr>
                <w:rFonts w:hint="eastAsia" w:ascii="仿宋" w:hAnsi="仿宋" w:eastAsia="仿宋"/>
                <w:b/>
                <w:bCs/>
              </w:rPr>
              <w:t>制定和创建自贸港背景下地方公共卫生安全相关标准和制度</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(36) </w:t>
            </w:r>
            <w:r>
              <w:rPr>
                <w:rFonts w:hint="eastAsia" w:ascii="仿宋" w:hAnsi="仿宋" w:eastAsia="仿宋"/>
                <w:b/>
                <w:bCs/>
              </w:rPr>
              <w:t>制定海南自贸港封关运作下，地方和进口食品材料相关的食品安全标准制度</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应包括避免潜在环境和职业健康安全风险的建议</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cs="仿宋"/>
                <w:b/>
                <w:bCs/>
                <w:kern w:val="0"/>
                <w:lang w:eastAsia="zh-Han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p>
            <w:pPr>
              <w:spacing w:before="120" w:beforeLines="50" w:after="120" w:afterLines="50" w:line="240" w:lineRule="auto"/>
              <w:jc w:val="center"/>
              <w:rPr>
                <w:rFonts w:ascii="仿宋" w:hAnsi="仿宋" w:eastAsia="仿宋"/>
                <w:b/>
                <w:bCs/>
              </w:rPr>
            </w:pP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(37) </w:t>
            </w:r>
            <w:r>
              <w:rPr>
                <w:rFonts w:hint="eastAsia" w:ascii="仿宋" w:hAnsi="仿宋" w:eastAsia="仿宋"/>
                <w:b/>
                <w:bCs/>
              </w:rPr>
              <w:t>修订全健康生态环境领域相关制度标准</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加强环境管理，从而消除潜在的环境风险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(38) </w:t>
            </w:r>
            <w:r>
              <w:rPr>
                <w:rFonts w:hint="eastAsia" w:ascii="仿宋" w:hAnsi="仿宋" w:eastAsia="仿宋"/>
                <w:b/>
                <w:bCs/>
              </w:rPr>
              <w:t>制定全健康综合性法律规章（</w:t>
            </w:r>
            <w:r>
              <w:rPr>
                <w:rFonts w:ascii="仿宋" w:hAnsi="仿宋" w:eastAsia="仿宋"/>
                <w:b/>
                <w:bCs/>
              </w:rPr>
              <w:t>1-2个）</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应包括避免潜在环境和职业健康安全风险的建议</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vMerge w:val="continue"/>
            <w:tcBorders>
              <w:left w:val="single" w:color="auto" w:sz="4" w:space="0"/>
              <w:right w:val="single" w:color="auto" w:sz="4" w:space="0"/>
            </w:tcBorders>
            <w:vAlign w:val="center"/>
          </w:tcPr>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commentRangeStart w:id="57"/>
            <w:r>
              <w:rPr>
                <w:rFonts w:ascii="仿宋" w:hAnsi="仿宋" w:eastAsia="仿宋"/>
                <w:b/>
                <w:bCs/>
              </w:rPr>
              <w:t xml:space="preserve">(39) </w:t>
            </w:r>
            <w:r>
              <w:rPr>
                <w:rFonts w:hint="eastAsia" w:ascii="仿宋" w:hAnsi="仿宋" w:eastAsia="仿宋"/>
                <w:b/>
                <w:bCs/>
              </w:rPr>
              <w:t>成立海南省全健康国际研究院</w:t>
            </w:r>
            <w:commentRangeEnd w:id="57"/>
            <w:r>
              <w:rPr>
                <w:szCs w:val="21"/>
              </w:rPr>
              <w:commentReference w:id="57"/>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开展咨询服务，仪器设备采购</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B/C</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p>
            <w:pPr>
              <w:spacing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commentRangeStart w:id="58"/>
            <w:commentRangeStart w:id="59"/>
            <w:r>
              <w:rPr>
                <w:rFonts w:ascii="仿宋" w:hAnsi="仿宋" w:eastAsia="仿宋"/>
                <w:b/>
                <w:bCs/>
              </w:rPr>
              <w:t xml:space="preserve">(40) </w:t>
            </w:r>
            <w:r>
              <w:rPr>
                <w:rFonts w:hint="eastAsia" w:ascii="仿宋" w:hAnsi="仿宋" w:eastAsia="仿宋"/>
                <w:b/>
                <w:bCs/>
              </w:rPr>
              <w:t>全健康重点实验室建设</w:t>
            </w:r>
            <w:commentRangeEnd w:id="58"/>
            <w:r>
              <w:rPr>
                <w:szCs w:val="21"/>
              </w:rPr>
              <w:commentReference w:id="58"/>
            </w:r>
            <w:commentRangeEnd w:id="59"/>
            <w:r>
              <w:commentReference w:id="59"/>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建设全健康重点实验室，主要研究传染病防控技术、政府治理体系及经济学评价等</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A/C</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以现有实验室为基础，注重团队建设。</w:t>
            </w:r>
          </w:p>
          <w:p>
            <w:pPr>
              <w:spacing w:before="120" w:beforeLines="50" w:after="120" w:afterLines="50" w:line="240" w:lineRule="auto"/>
              <w:jc w:val="center"/>
              <w:rPr>
                <w:rFonts w:ascii="仿宋" w:hAnsi="仿宋" w:eastAsia="仿宋"/>
                <w:b/>
                <w:bCs/>
              </w:rPr>
            </w:pPr>
            <w:r>
              <w:rPr>
                <w:rFonts w:hint="eastAsia" w:ascii="仿宋" w:hAnsi="仿宋" w:eastAsia="仿宋"/>
                <w:b/>
                <w:bCs/>
              </w:rPr>
              <w:t>在实验室运行过程中，会产生一些增量废物，如包装废物、废试剂盒和实验室危险废物，对员工的职业健康安全构成潜在风险。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lang w:eastAsia="zh-Hans"/>
              </w:rPr>
              <w:t>技术研究活动本身不存在社会风险，但下游活动可能存在某些影响和风险，如弱势群体参与不足的风险；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环境：中</w:t>
            </w:r>
          </w:p>
          <w:p>
            <w:pPr>
              <w:spacing w:before="120" w:beforeLines="50" w:after="120" w:afterLines="50"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before="120" w:beforeLines="50" w:after="120" w:afterLines="50" w:line="256" w:lineRule="auto"/>
              <w:jc w:val="center"/>
              <w:rPr>
                <w:rFonts w:ascii="仿宋" w:hAnsi="仿宋" w:eastAsia="仿宋"/>
                <w:b/>
                <w:bCs/>
              </w:rPr>
            </w:pPr>
            <w:r>
              <w:rPr>
                <w:rFonts w:hint="eastAsia" w:ascii="仿宋" w:hAnsi="仿宋" w:eastAsia="仿宋"/>
                <w:b/>
                <w:bCs/>
              </w:rPr>
              <w:t>特定点位的环境社会管理计划（E</w:t>
            </w:r>
            <w:r>
              <w:rPr>
                <w:rFonts w:ascii="仿宋" w:hAnsi="仿宋" w:eastAsia="仿宋"/>
                <w:b/>
                <w:bCs/>
              </w:rPr>
              <w:t>SMP</w:t>
            </w:r>
            <w:r>
              <w:rPr>
                <w:rFonts w:hint="eastAsia" w:ascii="仿宋" w:hAnsi="仿宋" w:eastAsia="仿宋"/>
                <w:b/>
                <w:bCs/>
              </w:rPr>
              <w:t>）</w:t>
            </w:r>
            <w:r>
              <w:rPr>
                <w:rFonts w:ascii="仿宋" w:hAnsi="仿宋" w:eastAsia="仿宋"/>
                <w:b/>
                <w:bCs/>
              </w:rPr>
              <w:t>；</w:t>
            </w:r>
            <w:r>
              <w:rPr>
                <w:rFonts w:hint="eastAsia" w:ascii="仿宋" w:hAnsi="仿宋" w:eastAsia="仿宋"/>
                <w:b/>
                <w:bCs/>
              </w:rPr>
              <w:t>实验室环境行为准则（E</w:t>
            </w:r>
            <w:r>
              <w:rPr>
                <w:rFonts w:ascii="仿宋" w:hAnsi="仿宋" w:eastAsia="仿宋"/>
                <w:b/>
                <w:bCs/>
              </w:rPr>
              <w:t>COP</w:t>
            </w:r>
            <w:r>
              <w:rPr>
                <w:rFonts w:hint="eastAsia" w:ascii="仿宋" w:hAnsi="仿宋" w:eastAsia="仿宋"/>
                <w:b/>
                <w:bCs/>
              </w:rPr>
              <w:t>s）</w:t>
            </w:r>
          </w:p>
          <w:p>
            <w:pPr>
              <w:spacing w:before="120" w:beforeLines="50" w:after="120" w:afterLines="50"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before="120" w:beforeLines="50" w:after="120" w:afterLines="50" w:line="256"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(41) </w:t>
            </w:r>
            <w:r>
              <w:rPr>
                <w:rFonts w:hint="eastAsia" w:ascii="仿宋" w:hAnsi="仿宋" w:eastAsia="仿宋"/>
                <w:b/>
                <w:bCs/>
              </w:rPr>
              <w:t>建立全健康推广平台</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B/C</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(42) </w:t>
            </w:r>
            <w:r>
              <w:rPr>
                <w:rFonts w:hint="eastAsia" w:ascii="仿宋" w:hAnsi="仿宋" w:eastAsia="仿宋"/>
                <w:b/>
                <w:bCs/>
              </w:rPr>
              <w:t>创办全健康期刊杂志</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B/C</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(43) </w:t>
            </w:r>
            <w:r>
              <w:rPr>
                <w:rFonts w:hint="eastAsia" w:ascii="仿宋" w:hAnsi="仿宋" w:eastAsia="仿宋"/>
                <w:b/>
                <w:bCs/>
              </w:rPr>
              <w:t>举办博鳌论坛全健康分论坛等国际会议</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B/C</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(44) </w:t>
            </w:r>
            <w:r>
              <w:rPr>
                <w:rFonts w:hint="eastAsia" w:ascii="仿宋" w:hAnsi="仿宋" w:eastAsia="仿宋"/>
                <w:b/>
                <w:bCs/>
              </w:rPr>
              <w:t>开展全健康科普和国际国内合作交流活动</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B/C</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(45) </w:t>
            </w:r>
            <w:r>
              <w:rPr>
                <w:rFonts w:hint="eastAsia" w:ascii="仿宋" w:hAnsi="仿宋" w:eastAsia="仿宋"/>
                <w:b/>
                <w:bCs/>
              </w:rPr>
              <w:t>全健康项目的经济评价技术研究与应用</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开展全健康项目的经济评价技术研究，将健康评价纳入经济运行管理核心指标，研究成果应用于经济管理</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(46) </w:t>
            </w:r>
            <w:r>
              <w:rPr>
                <w:rFonts w:hint="eastAsia" w:ascii="仿宋" w:hAnsi="仿宋" w:eastAsia="仿宋"/>
                <w:b/>
                <w:bCs/>
              </w:rPr>
              <w:t>全健康评估体系研究与应用</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构建全健康评估指标体系，开展全健康评估体系的实证研究，支持完成所有项目成效评估等</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A</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cs="仿宋"/>
                <w:b/>
                <w:bCs/>
                <w:kern w:val="0"/>
                <w:lang w:eastAsia="zh-Hans"/>
              </w:rPr>
              <w:t>技术研究类活动本身的没有社会风险，但其下游活动可能存在一定影响和风险，如弱势群体参与不足的风险；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hint="eastAsia" w:ascii="仿宋" w:hAnsi="仿宋" w:eastAsia="仿宋"/>
                <w:b/>
                <w:bCs/>
              </w:rPr>
              <w:t>利益相关方参与计划（</w:t>
            </w:r>
            <w:r>
              <w:rPr>
                <w:rFonts w:ascii="仿宋" w:hAnsi="仿宋" w:eastAsia="仿宋"/>
                <w:b/>
                <w:bCs/>
              </w:rPr>
              <w:t>SEP）</w:t>
            </w:r>
          </w:p>
          <w:p>
            <w:pPr>
              <w:spacing w:line="256" w:lineRule="auto"/>
              <w:jc w:val="center"/>
              <w:rPr>
                <w:rFonts w:ascii="仿宋" w:hAnsi="仿宋" w:eastAsia="仿宋"/>
                <w:b/>
                <w:bCs/>
              </w:rPr>
            </w:pPr>
            <w:r>
              <w:rPr>
                <w:rFonts w:hint="eastAsia" w:ascii="仿宋" w:hAnsi="仿宋" w:eastAsia="仿宋"/>
                <w:b/>
                <w:bCs/>
              </w:rPr>
              <w:t>少数民族发展框架（</w:t>
            </w:r>
            <w:r>
              <w:rPr>
                <w:rFonts w:ascii="仿宋" w:hAnsi="仿宋" w:eastAsia="仿宋"/>
                <w:b/>
                <w:bCs/>
              </w:rPr>
              <w:t>EMDF）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(47) </w:t>
            </w:r>
            <w:r>
              <w:rPr>
                <w:rFonts w:hint="eastAsia" w:ascii="仿宋" w:hAnsi="仿宋" w:eastAsia="仿宋"/>
                <w:b/>
                <w:bCs/>
              </w:rPr>
              <w:t>政府重点相关部门全健康治理能力培训</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(48) </w:t>
            </w:r>
            <w:r>
              <w:rPr>
                <w:rFonts w:hint="eastAsia" w:ascii="仿宋" w:hAnsi="仿宋" w:eastAsia="仿宋"/>
                <w:b/>
                <w:bCs/>
              </w:rPr>
              <w:t>全健康种子人才培训</w:t>
            </w:r>
            <w:r>
              <w:rPr>
                <w:rFonts w:ascii="仿宋" w:hAnsi="仿宋" w:eastAsia="仿宋"/>
                <w:b/>
                <w:bCs/>
              </w:rPr>
              <w:t>(全健康学科建设及种子人才培养计划)</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right w:val="single" w:color="auto" w:sz="4" w:space="0"/>
            </w:tcBorders>
            <w:vAlign w:val="center"/>
          </w:tcPr>
          <w:p>
            <w:pPr>
              <w:spacing w:line="256" w:lineRule="auto"/>
              <w:jc w:val="center"/>
              <w:rPr>
                <w:rFonts w:ascii="仿宋" w:hAnsi="仿宋" w:eastAsia="仿宋"/>
                <w:b/>
                <w:bCs/>
              </w:rPr>
            </w:pPr>
            <w:r>
              <w:rPr>
                <w:rFonts w:ascii="仿宋" w:hAnsi="仿宋" w:eastAsia="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 xml:space="preserve">(49) </w:t>
            </w:r>
            <w:r>
              <w:rPr>
                <w:rFonts w:hint="eastAsia" w:ascii="仿宋" w:hAnsi="仿宋" w:eastAsia="仿宋"/>
                <w:b/>
                <w:bCs/>
              </w:rPr>
              <w:t>重点从业人员全健康知识与技能的在职培训</w:t>
            </w:r>
          </w:p>
        </w:tc>
        <w:tc>
          <w:tcPr>
            <w:tcW w:w="13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应包括职业健康安全培训</w:t>
            </w:r>
          </w:p>
        </w:tc>
        <w:tc>
          <w:tcPr>
            <w:tcW w:w="10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lang w:eastAsia="zh-Hans"/>
              </w:rPr>
              <w:t>无潜在社会风险</w:t>
            </w:r>
          </w:p>
        </w:tc>
        <w:tc>
          <w:tcPr>
            <w:tcW w:w="958" w:type="dxa"/>
            <w:tcBorders>
              <w:left w:val="single" w:color="auto" w:sz="4" w:space="0"/>
              <w:bottom w:val="single" w:color="auto" w:sz="4" w:space="0"/>
              <w:right w:val="single" w:color="auto" w:sz="4" w:space="0"/>
            </w:tcBorders>
          </w:tcPr>
          <w:p>
            <w:pPr>
              <w:spacing w:line="256" w:lineRule="auto"/>
              <w:jc w:val="center"/>
              <w:rPr>
                <w:rFonts w:ascii="仿宋" w:hAnsi="仿宋" w:eastAsia="仿宋"/>
                <w:b/>
                <w:bCs/>
              </w:rPr>
            </w:pPr>
            <w:r>
              <w:rPr>
                <w:rFonts w:hint="eastAsia" w:ascii="仿宋" w:hAnsi="仿宋" w:eastAsia="仿宋"/>
                <w:b/>
                <w:bCs/>
              </w:rPr>
              <w:t>环境：低</w:t>
            </w:r>
          </w:p>
          <w:p>
            <w:pPr>
              <w:spacing w:line="256" w:lineRule="auto"/>
              <w:jc w:val="center"/>
              <w:rPr>
                <w:rFonts w:ascii="仿宋" w:hAnsi="仿宋" w:eastAsia="仿宋"/>
                <w:b/>
                <w:bCs/>
              </w:rPr>
            </w:pPr>
            <w:r>
              <w:rPr>
                <w:rFonts w:hint="eastAsia" w:ascii="仿宋" w:hAnsi="仿宋" w:eastAsia="仿宋"/>
                <w:b/>
                <w:bCs/>
              </w:rPr>
              <w:t>社会：低</w:t>
            </w:r>
          </w:p>
        </w:tc>
        <w:tc>
          <w:tcPr>
            <w:tcW w:w="1406" w:type="dxa"/>
            <w:tcBorders>
              <w:left w:val="single" w:color="auto" w:sz="4" w:space="0"/>
              <w:bottom w:val="single" w:color="auto" w:sz="4" w:space="0"/>
              <w:right w:val="single" w:color="auto" w:sz="4" w:space="0"/>
            </w:tcBorders>
            <w:vAlign w:val="center"/>
          </w:tcPr>
          <w:p>
            <w:pPr>
              <w:spacing w:line="256" w:lineRule="auto"/>
              <w:jc w:val="center"/>
              <w:rPr>
                <w:rFonts w:ascii="仿宋" w:hAnsi="仿宋" w:eastAsia="仿宋"/>
                <w:b/>
                <w:bCs/>
              </w:rPr>
            </w:pPr>
            <w:r>
              <w:rPr>
                <w:rFonts w:hint="eastAsia" w:ascii="仿宋" w:hAnsi="仿宋" w:eastAsia="仿宋"/>
                <w:b/>
                <w:bCs/>
              </w:rPr>
              <w:t>相关技术援助研究的工作任务大纲（</w:t>
            </w:r>
            <w:r>
              <w:rPr>
                <w:rFonts w:ascii="仿宋" w:hAnsi="仿宋" w:eastAsia="仿宋"/>
                <w:b/>
                <w:bCs/>
              </w:rPr>
              <w:t>ToRs）应包括环境和社会方面的考虑</w:t>
            </w:r>
          </w:p>
        </w:tc>
      </w:tr>
    </w:tbl>
    <w:p>
      <w:pPr>
        <w:rPr>
          <w:highlight w:val="yellow"/>
        </w:rPr>
      </w:pPr>
    </w:p>
    <w:p>
      <w:pPr>
        <w:rPr>
          <w:highlight w:val="yellow"/>
        </w:rPr>
      </w:pPr>
    </w:p>
    <w:p>
      <w:pPr>
        <w:widowControl/>
        <w:spacing w:line="360" w:lineRule="auto"/>
        <w:ind w:left="105" w:leftChars="50"/>
        <w:jc w:val="center"/>
      </w:pPr>
      <w:r>
        <w:rPr>
          <w:rFonts w:hint="eastAsia" w:ascii="宋体" w:hAnsi="宋体" w:eastAsia="宋体"/>
          <w:b/>
          <w:bCs/>
          <w:sz w:val="24"/>
          <w:szCs w:val="24"/>
        </w:rPr>
        <w:t>表</w:t>
      </w:r>
      <w:r>
        <w:rPr>
          <w:rFonts w:ascii="宋体" w:hAnsi="宋体" w:eastAsia="宋体"/>
          <w:b/>
          <w:bCs/>
          <w:sz w:val="24"/>
          <w:szCs w:val="24"/>
        </w:rPr>
        <w:t>4-4子项目4（</w:t>
      </w:r>
      <w:r>
        <w:rPr>
          <w:rFonts w:hint="eastAsia" w:ascii="宋体" w:hAnsi="宋体" w:eastAsia="宋体"/>
          <w:b/>
          <w:bCs/>
          <w:sz w:val="24"/>
          <w:szCs w:val="24"/>
        </w:rPr>
        <w:t>项目管理及监督评估</w:t>
      </w:r>
      <w:r>
        <w:rPr>
          <w:rFonts w:ascii="宋体" w:hAnsi="宋体" w:eastAsia="宋体"/>
          <w:b/>
          <w:bCs/>
          <w:sz w:val="24"/>
          <w:szCs w:val="24"/>
        </w:rPr>
        <w:t>）环境和社会影响与风险及适用工具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650"/>
        <w:gridCol w:w="1307"/>
        <w:gridCol w:w="1307"/>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ascii="仿宋" w:hAnsi="仿宋" w:eastAsia="仿宋"/>
                <w:b/>
                <w:bCs/>
              </w:rPr>
              <w:t>子项目名称</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项目类别</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主要环境影响与风险</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pPr>
            <w:r>
              <w:rPr>
                <w:rFonts w:hint="eastAsia" w:ascii="仿宋" w:hAnsi="仿宋" w:eastAsia="仿宋"/>
                <w:b/>
                <w:bCs/>
              </w:rPr>
              <w:t>主要社会影响与风险</w:t>
            </w:r>
          </w:p>
        </w:tc>
        <w:tc>
          <w:tcPr>
            <w:tcW w:w="13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仿宋" w:hAnsi="仿宋" w:eastAsia="仿宋"/>
                <w:b/>
                <w:bCs/>
              </w:rPr>
            </w:pPr>
            <w:r>
              <w:rPr>
                <w:rFonts w:hint="eastAsia" w:ascii="仿宋" w:hAnsi="仿宋" w:eastAsia="仿宋"/>
                <w:b/>
                <w:bCs/>
              </w:rPr>
              <w:t>环境&amp;社会风险等级</w:t>
            </w:r>
          </w:p>
        </w:tc>
        <w:tc>
          <w:tcPr>
            <w:tcW w:w="134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pPr>
            <w:r>
              <w:rPr>
                <w:rFonts w:hint="eastAsia" w:ascii="仿宋" w:hAnsi="仿宋" w:eastAsia="仿宋"/>
                <w:b/>
                <w:bCs/>
              </w:rPr>
              <w:t>适用的</w:t>
            </w:r>
            <w:r>
              <w:rPr>
                <w:rFonts w:ascii="仿宋" w:hAnsi="仿宋" w:eastAsia="仿宋"/>
                <w:b/>
                <w:bCs/>
              </w:rPr>
              <w:t>E&amp;S工具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(50)项目管理</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30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b/>
                <w:bCs/>
              </w:rPr>
            </w:pPr>
            <w:r>
              <w:rPr>
                <w:rFonts w:hint="eastAsia" w:ascii="仿宋" w:hAnsi="仿宋" w:eastAsia="仿宋"/>
                <w:b/>
                <w:bCs/>
              </w:rPr>
              <w:t>无潜在社会风险</w:t>
            </w:r>
          </w:p>
        </w:tc>
        <w:tc>
          <w:tcPr>
            <w:tcW w:w="13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仿宋" w:hAnsi="仿宋" w:eastAsia="仿宋"/>
                <w:b/>
                <w:bCs/>
              </w:rPr>
            </w:pPr>
            <w:r>
              <w:rPr>
                <w:rFonts w:hint="eastAsia" w:ascii="仿宋" w:hAnsi="仿宋" w:eastAsia="仿宋"/>
                <w:b/>
                <w:bCs/>
              </w:rPr>
              <w:t>环境：低</w:t>
            </w:r>
          </w:p>
          <w:p>
            <w:pPr>
              <w:spacing w:after="0" w:line="240" w:lineRule="auto"/>
              <w:jc w:val="center"/>
              <w:rPr>
                <w:rFonts w:ascii="仿宋" w:hAnsi="仿宋" w:eastAsia="仿宋"/>
                <w:b/>
                <w:bCs/>
              </w:rPr>
            </w:pPr>
            <w:r>
              <w:rPr>
                <w:rFonts w:hint="eastAsia" w:ascii="仿宋" w:hAnsi="仿宋" w:eastAsia="仿宋"/>
                <w:b/>
                <w:bCs/>
              </w:rPr>
              <w:t>社会：低</w:t>
            </w: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(51)监督评估</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无潜在社会风险</w:t>
            </w:r>
          </w:p>
        </w:tc>
        <w:tc>
          <w:tcPr>
            <w:tcW w:w="13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仿宋" w:hAnsi="仿宋" w:eastAsia="仿宋"/>
                <w:b/>
                <w:bCs/>
              </w:rPr>
            </w:pPr>
            <w:r>
              <w:rPr>
                <w:rFonts w:hint="eastAsia" w:ascii="仿宋" w:hAnsi="仿宋" w:eastAsia="仿宋"/>
                <w:b/>
                <w:bCs/>
              </w:rPr>
              <w:t>环境：低</w:t>
            </w:r>
          </w:p>
          <w:p>
            <w:pPr>
              <w:widowControl/>
              <w:spacing w:after="0" w:line="240" w:lineRule="auto"/>
              <w:jc w:val="center"/>
            </w:pPr>
            <w:r>
              <w:rPr>
                <w:rFonts w:hint="eastAsia" w:ascii="仿宋" w:hAnsi="仿宋" w:eastAsia="仿宋"/>
                <w:b/>
                <w:bCs/>
              </w:rPr>
              <w:t>社会：低</w:t>
            </w: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(52)项目</w:t>
            </w:r>
            <w:r>
              <w:rPr>
                <w:rFonts w:hint="eastAsia" w:ascii="仿宋" w:hAnsi="仿宋" w:eastAsia="仿宋"/>
                <w:b/>
                <w:bCs/>
              </w:rPr>
              <w:t>准备</w:t>
            </w:r>
            <w:r>
              <w:rPr>
                <w:rFonts w:ascii="仿宋" w:hAnsi="仿宋" w:eastAsia="仿宋"/>
                <w:b/>
                <w:bCs/>
              </w:rPr>
              <w:t>工作</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无潜在社会风险</w:t>
            </w:r>
          </w:p>
        </w:tc>
        <w:tc>
          <w:tcPr>
            <w:tcW w:w="13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仿宋" w:hAnsi="仿宋" w:eastAsia="仿宋"/>
                <w:b/>
                <w:bCs/>
              </w:rPr>
            </w:pPr>
            <w:r>
              <w:rPr>
                <w:rFonts w:hint="eastAsia" w:ascii="仿宋" w:hAnsi="仿宋" w:eastAsia="仿宋"/>
                <w:b/>
                <w:bCs/>
              </w:rPr>
              <w:t>环境：低</w:t>
            </w:r>
          </w:p>
          <w:p>
            <w:pPr>
              <w:widowControl/>
              <w:spacing w:after="0" w:line="240" w:lineRule="auto"/>
              <w:jc w:val="center"/>
            </w:pPr>
            <w:r>
              <w:rPr>
                <w:rFonts w:hint="eastAsia" w:ascii="仿宋" w:hAnsi="仿宋" w:eastAsia="仿宋"/>
                <w:b/>
                <w:bCs/>
              </w:rPr>
              <w:t>社会：低</w:t>
            </w: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(53)项目预备准备费</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ascii="仿宋" w:hAnsi="仿宋" w:eastAsia="仿宋"/>
                <w:b/>
                <w:bCs/>
              </w:rPr>
              <w:t>B</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无潜在环境风险</w:t>
            </w:r>
          </w:p>
        </w:tc>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auto"/>
              <w:jc w:val="center"/>
              <w:rPr>
                <w:rFonts w:ascii="仿宋" w:hAnsi="仿宋" w:eastAsia="仿宋"/>
                <w:b/>
                <w:bCs/>
              </w:rPr>
            </w:pPr>
            <w:r>
              <w:rPr>
                <w:rFonts w:hint="eastAsia" w:ascii="仿宋" w:hAnsi="仿宋" w:eastAsia="仿宋"/>
                <w:b/>
                <w:bCs/>
              </w:rPr>
              <w:t>无潜在社会风险</w:t>
            </w:r>
          </w:p>
        </w:tc>
        <w:tc>
          <w:tcPr>
            <w:tcW w:w="13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仿宋" w:hAnsi="仿宋" w:eastAsia="仿宋"/>
                <w:b/>
                <w:bCs/>
              </w:rPr>
            </w:pPr>
            <w:r>
              <w:rPr>
                <w:rFonts w:hint="eastAsia" w:ascii="仿宋" w:hAnsi="仿宋" w:eastAsia="仿宋"/>
                <w:b/>
                <w:bCs/>
              </w:rPr>
              <w:t>环境：低</w:t>
            </w:r>
          </w:p>
          <w:p>
            <w:pPr>
              <w:widowControl/>
              <w:spacing w:after="0" w:line="240" w:lineRule="auto"/>
              <w:jc w:val="center"/>
            </w:pPr>
            <w:r>
              <w:rPr>
                <w:rFonts w:hint="eastAsia" w:ascii="仿宋" w:hAnsi="仿宋" w:eastAsia="仿宋"/>
                <w:b/>
                <w:bCs/>
              </w:rPr>
              <w:t>社会：低</w:t>
            </w: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pPr>
          </w:p>
        </w:tc>
      </w:tr>
    </w:tbl>
    <w:p>
      <w:pPr>
        <w:jc w:val="center"/>
      </w:pPr>
    </w:p>
    <w:bookmarkEnd w:id="461"/>
    <w:p/>
    <w:p>
      <w:pPr>
        <w:pStyle w:val="12"/>
        <w:sectPr>
          <w:pgSz w:w="11907" w:h="16840"/>
          <w:pgMar w:top="1588" w:right="1588" w:bottom="1701" w:left="1588" w:header="1304" w:footer="1247" w:gutter="0"/>
          <w:cols w:space="720" w:num="1"/>
          <w:docGrid w:linePitch="312" w:charSpace="0"/>
        </w:sectPr>
      </w:pPr>
    </w:p>
    <w:p>
      <w:pPr>
        <w:pStyle w:val="4"/>
      </w:pPr>
      <w:bookmarkStart w:id="464" w:name="_Toc75255957"/>
      <w:bookmarkStart w:id="465" w:name="_Toc472987214"/>
      <w:bookmarkStart w:id="466" w:name="_Toc1680756323"/>
      <w:bookmarkStart w:id="467" w:name="_Toc379536235"/>
      <w:bookmarkStart w:id="468" w:name="_Toc108893305"/>
      <w:bookmarkStart w:id="469" w:name="_Toc142850889"/>
      <w:bookmarkStart w:id="470" w:name="_Toc810384077"/>
      <w:bookmarkStart w:id="471" w:name="_Toc1434658826"/>
      <w:bookmarkStart w:id="472" w:name="_Toc1629343356"/>
      <w:bookmarkStart w:id="473" w:name="_Toc1127198627"/>
      <w:bookmarkStart w:id="474" w:name="_Toc58168105"/>
      <w:bookmarkStart w:id="475" w:name="_Toc17730"/>
      <w:r>
        <w:t>项目环境和社会影响</w:t>
      </w:r>
      <w:r>
        <w:rPr>
          <w:rFonts w:hint="eastAsia"/>
        </w:rPr>
        <w:t>与</w:t>
      </w:r>
      <w:r>
        <w:t>风险</w:t>
      </w:r>
      <w:r>
        <w:rPr>
          <w:rFonts w:hint="eastAsia"/>
        </w:rPr>
        <w:t>分析</w:t>
      </w:r>
      <w:bookmarkEnd w:id="464"/>
      <w:bookmarkEnd w:id="465"/>
      <w:bookmarkEnd w:id="466"/>
      <w:bookmarkEnd w:id="467"/>
      <w:bookmarkEnd w:id="468"/>
      <w:bookmarkEnd w:id="469"/>
      <w:bookmarkEnd w:id="470"/>
      <w:bookmarkEnd w:id="471"/>
      <w:bookmarkEnd w:id="472"/>
      <w:bookmarkEnd w:id="473"/>
    </w:p>
    <w:p>
      <w:pPr>
        <w:pStyle w:val="28"/>
        <w:spacing w:after="0" w:line="360" w:lineRule="auto"/>
        <w:ind w:firstLine="482"/>
      </w:pPr>
      <w:r>
        <w:rPr>
          <w:rFonts w:hint="eastAsia"/>
        </w:rPr>
        <w:t>本如表</w:t>
      </w:r>
      <w:r>
        <w:t xml:space="preserve"> 1-1 所列，"全健康 "海南省示范项目的大部分活动主要是技术援助（研究/技术研究/能力建设）和设备</w:t>
      </w:r>
      <w:r>
        <w:rPr>
          <w:rFonts w:hint="eastAsia"/>
        </w:rPr>
        <w:t>采购</w:t>
      </w:r>
      <w:r>
        <w:t xml:space="preserve">，以及一些小型土建工程，如第 1.3 </w:t>
      </w:r>
      <w:r>
        <w:rPr>
          <w:rFonts w:hint="eastAsia"/>
        </w:rPr>
        <w:t>章节</w:t>
      </w:r>
      <w:r>
        <w:t xml:space="preserve">中的小型监测站建设、1.4 </w:t>
      </w:r>
      <w:r>
        <w:rPr>
          <w:rFonts w:hint="eastAsia"/>
        </w:rPr>
        <w:t>章节</w:t>
      </w:r>
      <w:r>
        <w:t>中的支持实验室升级的改造工程、2.9</w:t>
      </w:r>
      <w:r>
        <w:rPr>
          <w:rFonts w:hint="eastAsia"/>
        </w:rPr>
        <w:t>章节</w:t>
      </w:r>
      <w:r>
        <w:t>中的村镇卫生系统和其他辅助设施升级，以及3.3</w:t>
      </w:r>
      <w:r>
        <w:rPr>
          <w:rFonts w:hint="eastAsia"/>
        </w:rPr>
        <w:t>章节</w:t>
      </w:r>
      <w:r>
        <w:t>中的全健康重点实验室建设。根据目前的项目设计，除了新建几个小规模的监测站外，大部分土建工程将在现有的政府土地上的现有结构/设施上进行。</w:t>
      </w:r>
    </w:p>
    <w:p>
      <w:pPr>
        <w:pStyle w:val="28"/>
        <w:spacing w:before="0" w:beforeAutospacing="0" w:after="0" w:afterAutospacing="0" w:line="360" w:lineRule="auto"/>
        <w:ind w:firstLine="482"/>
      </w:pPr>
      <w:r>
        <w:rPr>
          <w:rFonts w:hint="eastAsia"/>
        </w:rPr>
        <w:t>根据综合分析，项目活动涉及的环境风险</w:t>
      </w:r>
      <w:r>
        <w:t>/影响可能包括 "较</w:t>
      </w:r>
      <w:r>
        <w:rPr>
          <w:rFonts w:hint="eastAsia"/>
        </w:rPr>
        <w:t>高</w:t>
      </w:r>
      <w:r>
        <w:t>"、"中等 "和 "</w:t>
      </w:r>
      <w:r>
        <w:rPr>
          <w:rFonts w:hint="eastAsia"/>
        </w:rPr>
        <w:t>低</w:t>
      </w:r>
      <w:r>
        <w:t>"等不同程度，其中风险程度较高的项目活动包括位于自然保护区（非核心区域）的小型监测站，以及未来相关发展战略和规划方案实施过程中可能产生的下游社会和环境影响。因此，整个项目被判定为 "</w:t>
      </w:r>
      <w:r>
        <w:rPr>
          <w:rFonts w:hint="eastAsia"/>
        </w:rPr>
        <w:t>较高</w:t>
      </w:r>
      <w:r>
        <w:t xml:space="preserve"> "风险。在实施阶段，将根据本框架中对具体活动规定的程序和要求，对每项活动进行详细的环境和社会影响分析，并进行特别筛选、评估和编制相应的文件。</w:t>
      </w:r>
    </w:p>
    <w:p>
      <w:pPr>
        <w:pStyle w:val="28"/>
        <w:spacing w:after="0" w:line="360" w:lineRule="auto"/>
        <w:ind w:firstLine="482"/>
      </w:pPr>
      <w:r>
        <w:rPr>
          <w:rFonts w:hint="eastAsia"/>
        </w:rPr>
        <w:t>根据表</w:t>
      </w:r>
      <w:r>
        <w:t xml:space="preserve"> 4-1，已确定的拟议活动的环境风险包括以下内容：</w:t>
      </w:r>
    </w:p>
    <w:p>
      <w:pPr>
        <w:pStyle w:val="28"/>
        <w:spacing w:after="0" w:line="360" w:lineRule="auto"/>
        <w:ind w:firstLine="482"/>
      </w:pPr>
      <w:r>
        <w:t>1. 与拟议的小型土木工程有关的施工滋扰，包括自然保护区非核心区域的小型监测站、现有实验室和选定农贸市场、村庄和城镇的升级改造。</w:t>
      </w:r>
    </w:p>
    <w:p>
      <w:pPr>
        <w:pStyle w:val="28"/>
        <w:spacing w:after="0" w:line="360" w:lineRule="auto"/>
        <w:ind w:firstLine="482"/>
      </w:pPr>
      <w:r>
        <w:t>2. 与项目支持的动物实验室、"全健康 "管理系统监测站/点的运行有关的环境风险，包括产生废气、噪音、废水、固体废物，以及接触携带人畜共患病病毒的病原微生物的风险，这可能会给从业人员带来潜在的职业健康安全/生物安全风险。</w:t>
      </w:r>
    </w:p>
    <w:p>
      <w:pPr>
        <w:pStyle w:val="28"/>
        <w:spacing w:before="0" w:beforeAutospacing="0" w:after="0" w:afterAutospacing="0" w:line="360" w:lineRule="auto"/>
        <w:ind w:firstLine="482"/>
      </w:pPr>
      <w:r>
        <w:t>3. 社区健康和安全风险，考虑到项目支持更新畜禽养殖场和农贸市场的</w:t>
      </w:r>
      <w:r>
        <w:rPr>
          <w:rFonts w:hint="eastAsia"/>
        </w:rPr>
        <w:t>同一</w:t>
      </w:r>
      <w:r>
        <w:t>监测设施，涉及附近社区在运营期间接触人类和兽医病原微生物的潜在风险。</w:t>
      </w:r>
    </w:p>
    <w:p>
      <w:pPr>
        <w:pStyle w:val="28"/>
        <w:spacing w:after="0" w:line="360" w:lineRule="auto"/>
        <w:ind w:firstLine="482"/>
      </w:pPr>
      <w:r>
        <w:t>4. 项目支持的农贸市场工作人员的职业健康与安全问题，以及抗生素和抗菌药物的应用；</w:t>
      </w:r>
    </w:p>
    <w:p>
      <w:pPr>
        <w:pStyle w:val="28"/>
        <w:spacing w:after="0" w:line="360" w:lineRule="auto"/>
        <w:ind w:firstLine="482"/>
      </w:pPr>
      <w:r>
        <w:t>5. 运输和废物处理可能造成的环境污染；</w:t>
      </w:r>
    </w:p>
    <w:p>
      <w:pPr>
        <w:pStyle w:val="28"/>
        <w:spacing w:before="0" w:beforeAutospacing="0" w:after="0" w:afterAutospacing="0" w:line="360" w:lineRule="auto"/>
        <w:ind w:firstLine="482"/>
      </w:pPr>
      <w:r>
        <w:t>6. 技术援助活动的成果可能对下游环境和社会产生的影响。例如，政策和战略的制定将涉及下游环境和社会影响。例如，将要制定的减少抗生素行动计划可能会对含抗生素动物粪便的处理提供技术指导，其中应考虑对土壤生态系统的潜在风险；制定主要人畜共患病的预防和控制战略/计划将涉及对弱势群体的特殊意义；将要制定的关键 "</w:t>
      </w:r>
      <w:r>
        <w:rPr>
          <w:rFonts w:hint="eastAsia"/>
        </w:rPr>
        <w:t>全健康</w:t>
      </w:r>
      <w:r>
        <w:t xml:space="preserve"> "技术、产品和标准目录也应考虑环境和社会标准。</w:t>
      </w:r>
    </w:p>
    <w:p>
      <w:pPr>
        <w:pStyle w:val="28"/>
        <w:spacing w:after="0" w:line="360" w:lineRule="auto"/>
        <w:ind w:firstLine="482"/>
        <w:rPr>
          <w:b/>
          <w:bCs/>
        </w:rPr>
      </w:pPr>
      <w:r>
        <w:rPr>
          <w:rFonts w:hint="eastAsia"/>
          <w:b/>
          <w:bCs/>
        </w:rPr>
        <w:t>项目的主要环境风险及相应的缓解措施：</w:t>
      </w:r>
    </w:p>
    <w:p>
      <w:pPr>
        <w:pStyle w:val="28"/>
        <w:spacing w:before="0" w:beforeAutospacing="0" w:after="0" w:afterAutospacing="0" w:line="360" w:lineRule="auto"/>
        <w:ind w:firstLine="482"/>
        <w:rPr>
          <w:b/>
          <w:bCs/>
        </w:rPr>
      </w:pPr>
      <w:r>
        <w:rPr>
          <w:b/>
          <w:bCs/>
        </w:rPr>
        <w:t>1. 为避免对动物栖息地造成不利影响，将慎重选择监测点位，并在监测点位设 置后对施工场地进行可能的恢复。监测取样应充分考虑野生动物的生活习性和活动期的主要季节，尽量减少对野生动物生活和繁殖的干扰，避免在野生动物生活的关键期和敏感期干扰监测取样。减少人员在核心保护区内的流动性，完善监测采样人员管理制度，避免无关人员的活动干扰野生动物的正常活动和生活。</w:t>
      </w:r>
    </w:p>
    <w:p>
      <w:pPr>
        <w:pStyle w:val="28"/>
        <w:spacing w:before="0" w:beforeAutospacing="0" w:after="0" w:afterAutospacing="0" w:line="360" w:lineRule="auto"/>
        <w:ind w:firstLine="482"/>
        <w:rPr>
          <w:b/>
          <w:bCs/>
        </w:rPr>
      </w:pPr>
      <w:r>
        <w:rPr>
          <w:b/>
          <w:bCs/>
        </w:rPr>
        <w:t>2. 关于接触病原菌的风险，相关医院/实验室将按照现行适用的国内法规和 GIIPs（例如 ISO 认证）进行管理，并规定每六个月进行一次人员培训和绩效审查。实验室应制定准入制度，为进入实验室的人员提供符合防护要求的防护设备和其 他职业防护措施。生物实验室废弃物必须安全处置：生物实验室应配备生物医疗废弃物收集专用垃圾桶和垃圾袋，收集装置应有醒目的生物废弃物相关标识；涉及病原微生物的废弃物必须先高压灭菌；所有废弃物必须分类暂存，贴上标签，不得随意丢弃，由实验室和设备管理处联系有资质的公司进行清运处置。所有废弃物</w:t>
      </w:r>
      <w:r>
        <w:rPr>
          <w:rFonts w:hint="eastAsia"/>
          <w:b/>
          <w:bCs/>
        </w:rPr>
        <w:t>必须分类暂存，贴上标签，不得随意丢弃，由实验室和设备管理处联系有资质的公司进行清运和处理。据了解，我国已参照国际标准发布了《国家病原微生物实验室生物安全与环境管理条例》（</w:t>
      </w:r>
      <w:r>
        <w:rPr>
          <w:b/>
          <w:bCs/>
        </w:rPr>
        <w:t>2006 年 5 月起由生态环境部发布），其中包括制定应急准备和响应计划的要求。在该项目下，将根据适用的国家法规，制定实验室专用的《环境</w:t>
      </w:r>
      <w:r>
        <w:rPr>
          <w:rFonts w:hint="eastAsia"/>
          <w:b/>
          <w:bCs/>
        </w:rPr>
        <w:t>行为准则</w:t>
      </w:r>
      <w:r>
        <w:rPr>
          <w:b/>
          <w:bCs/>
        </w:rPr>
        <w:t>》，以支持其运作。</w:t>
      </w:r>
    </w:p>
    <w:p>
      <w:pPr>
        <w:pStyle w:val="28"/>
        <w:spacing w:after="0" w:line="360" w:lineRule="auto"/>
        <w:ind w:firstLine="482"/>
        <w:rPr>
          <w:b/>
          <w:bCs/>
        </w:rPr>
      </w:pPr>
      <w:r>
        <w:rPr>
          <w:b/>
          <w:bCs/>
        </w:rPr>
        <w:t>3. 检测试剂使用后，应有专门的废弃物和废液收集系统，交由有资质的单位回收处理，不得在市场上存放过久，以免发生污染事故。</w:t>
      </w:r>
    </w:p>
    <w:p>
      <w:pPr>
        <w:pStyle w:val="28"/>
        <w:spacing w:before="0" w:beforeAutospacing="0" w:after="0" w:afterAutospacing="0" w:line="360" w:lineRule="auto"/>
        <w:ind w:firstLine="482"/>
        <w:rPr>
          <w:b/>
          <w:bCs/>
        </w:rPr>
      </w:pPr>
      <w:r>
        <w:rPr>
          <w:b/>
          <w:bCs/>
        </w:rPr>
        <w:t>4. 编制或完善医疗废水、医疗废物管理规章制度、应急处理制度和相关人员内部自查考核机制；提高基层医疗机构的废水、废物处理能力：对不具备污水处理条件但需要进行废水处理的机构，设置独立的处理设施；提高医疗废水、废物管理人员的素质：对操作人员进行岗前培训和定期培训，并进行考核，做好培训记录；设置专门的监督机构，对医疗废水、废物的管理情况进行巡视和记录，调查人员对记录文件进行签字存档。</w:t>
      </w:r>
    </w:p>
    <w:p>
      <w:pPr>
        <w:pStyle w:val="28"/>
        <w:spacing w:after="0" w:line="360" w:lineRule="auto"/>
        <w:ind w:firstLine="482"/>
      </w:pPr>
      <w:r>
        <w:rPr>
          <w:rFonts w:hint="eastAsia"/>
        </w:rPr>
        <w:t>总体而言，由施工直接引起的项目活动对环境的负面影响是可控的，可以通过管理和</w:t>
      </w:r>
      <w:r>
        <w:t xml:space="preserve"> 控制措施加以缓解。该项目已将此类风险的管理纳入项目设计，并将通过有针对性的项目活动，包括对医务工作者、社区动物保健专业人员和野生动物保护工作者的专门培训和设备改进，更好地管理职业健康/安全和污染问题。</w:t>
      </w:r>
    </w:p>
    <w:p>
      <w:pPr>
        <w:pStyle w:val="28"/>
        <w:spacing w:before="0" w:beforeAutospacing="0" w:after="0" w:afterAutospacing="0" w:line="360" w:lineRule="auto"/>
        <w:ind w:firstLine="482"/>
      </w:pPr>
      <w:r>
        <w:rPr>
          <w:rFonts w:hint="eastAsia"/>
        </w:rPr>
        <w:t>在项目实施之前，应实施监测、执法和激励措施来控制风险，并在地方一级设立监测组织和人员。</w:t>
      </w:r>
    </w:p>
    <w:p>
      <w:pPr>
        <w:pStyle w:val="28"/>
        <w:spacing w:before="0" w:beforeAutospacing="0" w:after="0" w:afterAutospacing="0" w:line="360" w:lineRule="auto"/>
        <w:ind w:firstLine="480" w:firstLineChars="200"/>
        <w:rPr>
          <w:rFonts w:ascii="Arial" w:hAnsi="Arial" w:cs="Arial"/>
          <w:kern w:val="2"/>
        </w:rPr>
      </w:pPr>
      <w:r>
        <w:rPr>
          <w:rFonts w:hint="eastAsia" w:ascii="Times New Roman" w:hAnsi="Times New Roman"/>
        </w:rPr>
        <w:t>社会</w:t>
      </w:r>
      <w:r>
        <w:rPr>
          <w:rFonts w:hint="eastAsia" w:ascii="Times New Roman" w:hAnsi="Times New Roman"/>
          <w:lang w:eastAsia="zh-Hans"/>
        </w:rPr>
        <w:t>影响</w:t>
      </w:r>
      <w:r>
        <w:rPr>
          <w:rFonts w:ascii="Times New Roman" w:hAnsi="Times New Roman"/>
          <w:lang w:eastAsia="zh-Hans"/>
        </w:rPr>
        <w:t>/</w:t>
      </w:r>
      <w:r>
        <w:rPr>
          <w:rFonts w:hint="eastAsia" w:ascii="Times New Roman" w:hAnsi="Times New Roman"/>
        </w:rPr>
        <w:t>风险分析包括：</w:t>
      </w:r>
    </w:p>
    <w:p>
      <w:pPr>
        <w:rPr>
          <w:rFonts w:ascii="Arial" w:hAnsi="Arial" w:eastAsia="宋体" w:cs="Arial"/>
          <w:sz w:val="24"/>
          <w:szCs w:val="24"/>
        </w:rPr>
      </w:pPr>
      <w:r>
        <w:rPr>
          <w:rFonts w:hint="eastAsia" w:ascii="Arial" w:hAnsi="Arial" w:eastAsia="宋体" w:cs="Arial"/>
          <w:sz w:val="24"/>
          <w:szCs w:val="24"/>
        </w:rPr>
        <w:t>（</w:t>
      </w:r>
      <w:r>
        <w:rPr>
          <w:rFonts w:ascii="Arial" w:hAnsi="Arial" w:eastAsia="宋体" w:cs="Arial"/>
          <w:sz w:val="24"/>
          <w:szCs w:val="24"/>
        </w:rPr>
        <w:t>1</w:t>
      </w:r>
      <w:r>
        <w:rPr>
          <w:rFonts w:hint="eastAsia" w:ascii="Arial" w:hAnsi="Arial" w:eastAsia="宋体" w:cs="Arial"/>
          <w:sz w:val="24"/>
          <w:szCs w:val="24"/>
        </w:rPr>
        <w:t>）劳工和工作条件风险</w:t>
      </w:r>
    </w:p>
    <w:p>
      <w:pPr>
        <w:spacing w:after="0" w:line="360" w:lineRule="auto"/>
        <w:ind w:firstLine="482"/>
        <w:rPr>
          <w:rFonts w:ascii="Arial" w:hAnsi="Arial" w:eastAsia="宋体" w:cs="Arial"/>
          <w:sz w:val="24"/>
          <w:szCs w:val="24"/>
        </w:rPr>
      </w:pPr>
      <w:r>
        <w:rPr>
          <w:rFonts w:hint="eastAsia" w:ascii="Times New Roman" w:hAnsi="Times New Roman" w:eastAsia="宋体"/>
          <w:sz w:val="24"/>
          <w:szCs w:val="24"/>
          <w:lang w:eastAsia="zh-Hans"/>
        </w:rPr>
        <w:t>经分析，项目建设期和实施期</w:t>
      </w:r>
      <w:r>
        <w:rPr>
          <w:rFonts w:hint="eastAsia" w:ascii="Times New Roman" w:hAnsi="Times New Roman" w:eastAsia="宋体"/>
          <w:sz w:val="24"/>
          <w:szCs w:val="24"/>
        </w:rPr>
        <w:t>主要涉及</w:t>
      </w:r>
      <w:r>
        <w:rPr>
          <w:rFonts w:hint="eastAsia" w:ascii="Times New Roman" w:hAnsi="Times New Roman" w:eastAsia="宋体"/>
          <w:sz w:val="24"/>
          <w:szCs w:val="24"/>
          <w:lang w:eastAsia="zh-Hans"/>
        </w:rPr>
        <w:t>少量的</w:t>
      </w:r>
      <w:r>
        <w:rPr>
          <w:rFonts w:hint="eastAsia" w:ascii="Times New Roman" w:hAnsi="Times New Roman" w:eastAsia="宋体"/>
          <w:sz w:val="24"/>
          <w:szCs w:val="24"/>
        </w:rPr>
        <w:t>直接工人</w:t>
      </w:r>
      <w:r>
        <w:rPr>
          <w:rFonts w:hint="eastAsia" w:ascii="Times New Roman" w:hAnsi="Times New Roman" w:eastAsia="宋体"/>
          <w:sz w:val="24"/>
          <w:szCs w:val="24"/>
          <w:lang w:eastAsia="zh-Hans"/>
        </w:rPr>
        <w:t>和</w:t>
      </w:r>
      <w:r>
        <w:rPr>
          <w:rFonts w:hint="eastAsia" w:ascii="Times New Roman" w:hAnsi="Times New Roman" w:eastAsia="宋体"/>
          <w:sz w:val="24"/>
          <w:szCs w:val="24"/>
        </w:rPr>
        <w:t>合同工</w:t>
      </w:r>
      <w:r>
        <w:rPr>
          <w:rFonts w:hint="eastAsia" w:ascii="Times New Roman" w:hAnsi="Times New Roman" w:eastAsia="宋体"/>
          <w:sz w:val="24"/>
          <w:szCs w:val="24"/>
          <w:lang w:eastAsia="zh-Hans"/>
        </w:rPr>
        <w:t>人</w:t>
      </w:r>
      <w:r>
        <w:rPr>
          <w:rFonts w:hint="eastAsia" w:ascii="Times New Roman" w:hAnsi="Times New Roman" w:eastAsia="宋体"/>
          <w:sz w:val="24"/>
          <w:szCs w:val="24"/>
        </w:rPr>
        <w:t>的</w:t>
      </w:r>
      <w:r>
        <w:rPr>
          <w:rFonts w:hint="eastAsia" w:ascii="Times New Roman" w:hAnsi="Times New Roman" w:eastAsia="宋体"/>
          <w:sz w:val="24"/>
          <w:szCs w:val="24"/>
          <w:lang w:eastAsia="zh-Hans"/>
        </w:rPr>
        <w:t>劳工管理风险</w:t>
      </w:r>
      <w:r>
        <w:rPr>
          <w:rFonts w:hint="eastAsia" w:ascii="Times New Roman" w:hAnsi="Times New Roman" w:eastAsia="宋体"/>
          <w:sz w:val="24"/>
          <w:szCs w:val="24"/>
        </w:rPr>
        <w:t>。如劳工健康与安全，承包商劳工管理等，驾驶安全、设备使用过程中操作风险等，</w:t>
      </w:r>
      <w:r>
        <w:rPr>
          <w:rFonts w:hint="eastAsia" w:ascii="Times New Roman" w:hAnsi="Times New Roman" w:eastAsia="宋体"/>
          <w:sz w:val="24"/>
          <w:szCs w:val="24"/>
          <w:lang w:eastAsia="zh-Hans"/>
        </w:rPr>
        <w:t>以及</w:t>
      </w:r>
      <w:r>
        <w:rPr>
          <w:rFonts w:hint="eastAsia" w:ascii="Times New Roman" w:hAnsi="Times New Roman" w:eastAsia="宋体"/>
          <w:sz w:val="24"/>
          <w:szCs w:val="24"/>
        </w:rPr>
        <w:t>土建工程劳工的健康风险，包括噪音、空气、粉尘等。</w:t>
      </w:r>
      <w:r>
        <w:rPr>
          <w:rFonts w:hint="eastAsia" w:ascii="Times New Roman" w:hAnsi="Times New Roman" w:eastAsia="宋体"/>
          <w:sz w:val="24"/>
          <w:szCs w:val="24"/>
          <w:lang w:eastAsia="zh-Hans"/>
        </w:rPr>
        <w:t>海南省</w:t>
      </w:r>
      <w:r>
        <w:rPr>
          <w:rFonts w:hint="eastAsia" w:ascii="宋体" w:hAnsi="宋体" w:eastAsia="宋体"/>
          <w:sz w:val="24"/>
          <w:szCs w:val="24"/>
        </w:rPr>
        <w:t>用人单位按照《中华人民共和国劳动法》</w:t>
      </w:r>
      <w:r>
        <w:rPr>
          <w:rFonts w:ascii="宋体" w:hAnsi="宋体" w:eastAsia="宋体"/>
          <w:sz w:val="24"/>
          <w:szCs w:val="24"/>
        </w:rPr>
        <w:t>(2018年修订)和《劳动合同法》(2012年修订)、《海南省劳动合同制度实施办法》等所有相关法律法规的要求对劳工进行管理，法律禁止强制劳工和/或童工，对工资标准、工作时间、劳动保护和劳资纠纷也进行了规定，这完全符合ESS2的相关要求。</w:t>
      </w:r>
      <w:r>
        <w:rPr>
          <w:rFonts w:hint="eastAsia" w:ascii="宋体" w:hAnsi="宋体" w:eastAsia="宋体"/>
          <w:sz w:val="24"/>
          <w:szCs w:val="24"/>
          <w:lang w:eastAsia="zh-Hans"/>
        </w:rPr>
        <w:t>另外，用人单位将按照《工作场所女职工特殊劳动保护制度（参考文本）》和《消除工作场所性骚扰制度（参考文本）》中相关内容保障女性职工合法权益，基于性别暴力的风险比较小。</w:t>
      </w:r>
      <w:r>
        <w:rPr>
          <w:rFonts w:hint="eastAsia" w:ascii="宋体" w:hAnsi="宋体" w:eastAsia="宋体" w:cs="宋体"/>
          <w:sz w:val="24"/>
          <w:szCs w:val="24"/>
        </w:rPr>
        <w:t>考虑到项目的性质和中国、省市有关劳动保护的全面规定以及海南省政府日益加强的劳动监督，强迫劳动</w:t>
      </w:r>
      <w:r>
        <w:rPr>
          <w:rFonts w:hint="eastAsia" w:ascii="宋体" w:hAnsi="宋体" w:eastAsia="宋体" w:cs="宋体"/>
          <w:sz w:val="24"/>
          <w:szCs w:val="24"/>
          <w:lang w:eastAsia="zh-Hans"/>
        </w:rPr>
        <w:t>和</w:t>
      </w:r>
      <w:r>
        <w:rPr>
          <w:rFonts w:hint="eastAsia" w:ascii="宋体" w:hAnsi="宋体" w:eastAsia="宋体" w:cs="宋体"/>
          <w:sz w:val="24"/>
          <w:szCs w:val="24"/>
        </w:rPr>
        <w:t>使用童工的风险很低。同时参与该项目的主要承包商可能是信息服务公司和咨询服务，考虑到合格承包商的专业和高科技性质，不可能使用童工和强制劳动，并且在该项目下</w:t>
      </w:r>
      <w:r>
        <w:rPr>
          <w:rFonts w:hint="eastAsia" w:ascii="宋体" w:hAnsi="宋体" w:eastAsia="宋体" w:cs="宋体"/>
          <w:sz w:val="24"/>
          <w:szCs w:val="24"/>
          <w:lang w:eastAsia="zh-Hans"/>
        </w:rPr>
        <w:t>不涉及</w:t>
      </w:r>
      <w:r>
        <w:rPr>
          <w:rFonts w:hint="eastAsia" w:ascii="宋体" w:hAnsi="宋体" w:eastAsia="宋体" w:cs="宋体"/>
          <w:sz w:val="24"/>
          <w:szCs w:val="24"/>
        </w:rPr>
        <w:t>主要供应商</w:t>
      </w:r>
      <w:r>
        <w:rPr>
          <w:rFonts w:hint="eastAsia" w:ascii="宋体" w:hAnsi="宋体" w:eastAsia="宋体" w:cs="宋体"/>
          <w:sz w:val="24"/>
          <w:szCs w:val="24"/>
          <w:lang w:eastAsia="zh-Hans"/>
        </w:rPr>
        <w:t>和社区工人</w:t>
      </w:r>
      <w:r>
        <w:rPr>
          <w:rFonts w:hint="eastAsia" w:ascii="宋体" w:hAnsi="宋体" w:eastAsia="宋体" w:cs="宋体"/>
          <w:sz w:val="24"/>
          <w:szCs w:val="24"/>
        </w:rPr>
        <w:t>。因此，本项目劳工和工作条件风险等级为“中风险”。</w:t>
      </w:r>
    </w:p>
    <w:p>
      <w:pPr>
        <w:rPr>
          <w:rFonts w:ascii="Arial" w:hAnsi="Arial" w:eastAsia="宋体" w:cs="Arial"/>
          <w:sz w:val="24"/>
          <w:szCs w:val="24"/>
        </w:rPr>
      </w:pPr>
      <w:r>
        <w:rPr>
          <w:rFonts w:hint="eastAsia" w:ascii="Arial" w:hAnsi="Arial" w:eastAsia="宋体" w:cs="Arial"/>
          <w:sz w:val="24"/>
          <w:szCs w:val="24"/>
        </w:rPr>
        <w:t>（</w:t>
      </w:r>
      <w:r>
        <w:rPr>
          <w:rFonts w:ascii="Arial" w:hAnsi="Arial" w:eastAsia="宋体" w:cs="Arial"/>
          <w:sz w:val="24"/>
          <w:szCs w:val="24"/>
        </w:rPr>
        <w:t>2）社区健康与安全风险</w:t>
      </w:r>
    </w:p>
    <w:p>
      <w:pPr>
        <w:spacing w:after="0" w:line="360" w:lineRule="auto"/>
        <w:ind w:firstLine="482"/>
        <w:rPr>
          <w:rFonts w:ascii="宋体" w:hAnsi="宋体" w:eastAsia="宋体"/>
          <w:color w:val="000000"/>
          <w:sz w:val="24"/>
          <w:szCs w:val="24"/>
        </w:rPr>
      </w:pPr>
      <w:r>
        <w:rPr>
          <w:rFonts w:hint="eastAsia" w:ascii="宋体" w:hAnsi="宋体" w:eastAsia="宋体"/>
          <w:sz w:val="24"/>
          <w:szCs w:val="24"/>
        </w:rPr>
        <w:t>监测点和实验室</w:t>
      </w:r>
      <w:r>
        <w:rPr>
          <w:rFonts w:hint="eastAsia" w:ascii="宋体" w:hAnsi="宋体" w:eastAsia="宋体"/>
          <w:sz w:val="24"/>
          <w:szCs w:val="24"/>
          <w:lang w:eastAsia="zh-Hans"/>
        </w:rPr>
        <w:t>等升级改造过程</w:t>
      </w:r>
      <w:r>
        <w:rPr>
          <w:rFonts w:hint="eastAsia" w:ascii="宋体" w:hAnsi="宋体" w:eastAsia="宋体"/>
          <w:sz w:val="24"/>
          <w:szCs w:val="24"/>
        </w:rPr>
        <w:t>中</w:t>
      </w:r>
      <w:r>
        <w:rPr>
          <w:rFonts w:hint="eastAsia" w:ascii="宋体" w:hAnsi="宋体" w:eastAsia="宋体"/>
          <w:sz w:val="24"/>
          <w:szCs w:val="24"/>
          <w:lang w:eastAsia="zh-Hans"/>
        </w:rPr>
        <w:t>存在</w:t>
      </w:r>
      <w:r>
        <w:rPr>
          <w:rFonts w:hint="eastAsia" w:ascii="宋体" w:hAnsi="宋体" w:eastAsia="宋体"/>
          <w:sz w:val="24"/>
          <w:szCs w:val="24"/>
        </w:rPr>
        <w:t>交通运输安全问题，</w:t>
      </w:r>
      <w:r>
        <w:rPr>
          <w:rFonts w:hint="eastAsia" w:ascii="宋体" w:hAnsi="宋体" w:eastAsia="宋体"/>
          <w:sz w:val="24"/>
          <w:szCs w:val="24"/>
          <w:lang w:eastAsia="zh-Hans"/>
        </w:rPr>
        <w:t>以及运营期间</w:t>
      </w:r>
      <w:r>
        <w:rPr>
          <w:rFonts w:hint="eastAsia" w:ascii="宋体" w:hAnsi="宋体" w:eastAsia="宋体"/>
          <w:sz w:val="24"/>
          <w:szCs w:val="24"/>
        </w:rPr>
        <w:t>废物处理、运输和处置过程中可能会造成周边社区的环境污染</w:t>
      </w:r>
      <w:r>
        <w:rPr>
          <w:rFonts w:hint="eastAsia" w:ascii="宋体" w:hAnsi="宋体" w:eastAsia="宋体"/>
          <w:sz w:val="24"/>
          <w:szCs w:val="24"/>
          <w:lang w:eastAsia="zh-Hans"/>
        </w:rPr>
        <w:t>风险</w:t>
      </w:r>
      <w:r>
        <w:rPr>
          <w:rFonts w:hint="eastAsia" w:ascii="宋体" w:hAnsi="宋体" w:eastAsia="宋体"/>
          <w:sz w:val="24"/>
          <w:szCs w:val="24"/>
        </w:rPr>
        <w:t>。</w:t>
      </w:r>
      <w:r>
        <w:rPr>
          <w:rFonts w:hint="eastAsia" w:ascii="宋体" w:hAnsi="宋体" w:eastAsia="宋体"/>
          <w:sz w:val="24"/>
          <w:szCs w:val="24"/>
          <w:lang w:eastAsia="zh-Hans"/>
        </w:rPr>
        <w:t>项目办可以采取相关措施以</w:t>
      </w:r>
      <w:r>
        <w:rPr>
          <w:rFonts w:hint="eastAsia" w:ascii="宋体" w:hAnsi="宋体" w:eastAsia="宋体"/>
          <w:sz w:val="24"/>
          <w:szCs w:val="24"/>
        </w:rPr>
        <w:t>减少社区接触传染病的可能性；确保因特殊情况而可能处于不利地位或易受伤害的个人或团体可获得项目所产生的发展利益。</w:t>
      </w:r>
      <w:r>
        <w:rPr>
          <w:rFonts w:hint="eastAsia" w:ascii="宋体" w:hAnsi="宋体" w:eastAsia="宋体"/>
          <w:sz w:val="24"/>
          <w:szCs w:val="24"/>
          <w:lang w:eastAsia="zh-Hans"/>
        </w:rPr>
        <w:t>此外，施工过程中还可能存在</w:t>
      </w:r>
      <w:r>
        <w:rPr>
          <w:rFonts w:hint="eastAsia" w:ascii="宋体" w:hAnsi="宋体" w:eastAsia="宋体"/>
          <w:color w:val="000000"/>
          <w:sz w:val="24"/>
          <w:szCs w:val="24"/>
        </w:rPr>
        <w:t>交通干扰以及扬尘、噪声等其他影响。这些临时性的影响是完全可以预见，并采取适当的措施可以予以减缓。风险等级为“中风险”。</w:t>
      </w:r>
    </w:p>
    <w:p>
      <w:pPr>
        <w:rPr>
          <w:rFonts w:ascii="Arial" w:hAnsi="Arial" w:eastAsia="宋体" w:cs="Arial"/>
          <w:sz w:val="24"/>
          <w:szCs w:val="24"/>
        </w:rPr>
      </w:pPr>
      <w:r>
        <w:rPr>
          <w:rFonts w:hint="eastAsia" w:ascii="Arial" w:hAnsi="Arial" w:eastAsia="宋体" w:cs="Arial"/>
          <w:sz w:val="24"/>
          <w:szCs w:val="24"/>
        </w:rPr>
        <w:t>（</w:t>
      </w:r>
      <w:r>
        <w:rPr>
          <w:rFonts w:ascii="Arial" w:hAnsi="Arial" w:eastAsia="宋体" w:cs="Arial"/>
          <w:sz w:val="24"/>
          <w:szCs w:val="24"/>
        </w:rPr>
        <w:t>3）征地移民的影响</w:t>
      </w:r>
    </w:p>
    <w:p>
      <w:pPr>
        <w:spacing w:after="0" w:line="360" w:lineRule="auto"/>
        <w:ind w:firstLine="480" w:firstLineChars="200"/>
        <w:rPr>
          <w:rFonts w:ascii="宋体" w:hAnsi="宋体" w:eastAsia="宋体"/>
          <w:sz w:val="24"/>
          <w:szCs w:val="24"/>
          <w:lang w:eastAsia="zh-Hans"/>
        </w:rPr>
      </w:pPr>
      <w:r>
        <w:rPr>
          <w:rFonts w:hint="eastAsia" w:ascii="宋体" w:hAnsi="宋体" w:eastAsia="宋体"/>
          <w:sz w:val="24"/>
          <w:szCs w:val="24"/>
        </w:rPr>
        <w:t>本项目</w:t>
      </w:r>
      <w:r>
        <w:rPr>
          <w:rFonts w:hint="eastAsia" w:ascii="宋体" w:hAnsi="宋体" w:eastAsia="宋体"/>
          <w:sz w:val="24"/>
          <w:szCs w:val="24"/>
          <w:lang w:eastAsia="zh-Hans"/>
        </w:rPr>
        <w:t>涉及少量土地建设类活动，主要包括建设</w:t>
      </w:r>
      <w:r>
        <w:rPr>
          <w:rFonts w:ascii="宋体" w:hAnsi="宋体" w:eastAsia="宋体"/>
          <w:sz w:val="24"/>
          <w:szCs w:val="24"/>
          <w:lang w:eastAsia="zh-Hans"/>
        </w:rPr>
        <w:t>10个陆生野生动物疫病监测站点，每个监测站建筑面积</w:t>
      </w:r>
      <w:r>
        <w:rPr>
          <w:rFonts w:hint="eastAsia" w:ascii="宋体" w:hAnsi="宋体" w:eastAsia="宋体"/>
          <w:sz w:val="24"/>
          <w:szCs w:val="24"/>
        </w:rPr>
        <w:t>约</w:t>
      </w:r>
      <w:r>
        <w:rPr>
          <w:rFonts w:ascii="宋体" w:hAnsi="宋体" w:eastAsia="宋体"/>
          <w:sz w:val="24"/>
          <w:szCs w:val="24"/>
          <w:lang w:eastAsia="zh-Hans"/>
        </w:rPr>
        <w:t>300㎡，将在现有</w:t>
      </w:r>
      <w:r>
        <w:rPr>
          <w:rFonts w:hint="eastAsia" w:ascii="宋体" w:hAnsi="宋体" w:eastAsia="宋体"/>
          <w:sz w:val="24"/>
          <w:szCs w:val="24"/>
        </w:rPr>
        <w:t>土地</w:t>
      </w:r>
      <w:r>
        <w:rPr>
          <w:rFonts w:hint="eastAsia" w:ascii="宋体" w:hAnsi="宋体" w:eastAsia="宋体"/>
          <w:sz w:val="24"/>
          <w:szCs w:val="24"/>
          <w:lang w:eastAsia="zh-Hans"/>
        </w:rPr>
        <w:t>上开展或者对现有设施进行升级改造，不涉及额外征占用土地和房屋拆除。</w:t>
      </w:r>
      <w:r>
        <w:rPr>
          <w:rFonts w:hint="eastAsia" w:ascii="宋体" w:hAnsi="宋体" w:eastAsia="宋体"/>
          <w:sz w:val="24"/>
          <w:szCs w:val="24"/>
        </w:rPr>
        <w:t>调查过程中发现，目前，拟建项目涉及的</w:t>
      </w:r>
      <w:r>
        <w:rPr>
          <w:rFonts w:hint="eastAsia" w:ascii="宋体" w:hAnsi="宋体" w:eastAsia="宋体"/>
          <w:sz w:val="24"/>
          <w:szCs w:val="24"/>
          <w:lang w:eastAsia="zh-Hans"/>
        </w:rPr>
        <w:t>少量</w:t>
      </w:r>
      <w:r>
        <w:rPr>
          <w:rFonts w:hint="eastAsia" w:ascii="宋体" w:hAnsi="宋体" w:eastAsia="宋体"/>
          <w:sz w:val="24"/>
          <w:szCs w:val="24"/>
        </w:rPr>
        <w:t>的闲置的土地</w:t>
      </w:r>
      <w:r>
        <w:rPr>
          <w:rFonts w:hint="eastAsia" w:ascii="宋体" w:hAnsi="宋体" w:eastAsia="宋体"/>
          <w:sz w:val="24"/>
          <w:szCs w:val="24"/>
          <w:lang w:eastAsia="zh-Hans"/>
        </w:rPr>
        <w:t>上，</w:t>
      </w:r>
      <w:r>
        <w:rPr>
          <w:rFonts w:hint="eastAsia" w:ascii="宋体" w:hAnsi="宋体" w:eastAsia="宋体"/>
          <w:sz w:val="24"/>
          <w:szCs w:val="24"/>
        </w:rPr>
        <w:t>有当地农民已种植的芭蕉树等经济作物。经与受影响农民磋商，他们表示支持项目建设，希望能够按照当地政策获得</w:t>
      </w:r>
      <w:r>
        <w:rPr>
          <w:rFonts w:hint="eastAsia" w:ascii="宋体" w:hAnsi="宋体" w:eastAsia="宋体"/>
          <w:sz w:val="24"/>
          <w:szCs w:val="24"/>
          <w:lang w:eastAsia="zh-Hans"/>
        </w:rPr>
        <w:t>青苗补偿，详见表</w:t>
      </w:r>
      <w:r>
        <w:rPr>
          <w:rFonts w:ascii="宋体" w:hAnsi="宋体" w:eastAsia="宋体"/>
          <w:sz w:val="24"/>
          <w:szCs w:val="24"/>
          <w:lang w:eastAsia="zh-Hans"/>
        </w:rPr>
        <w:t>4-5。</w:t>
      </w:r>
    </w:p>
    <w:p>
      <w:r>
        <w:rPr>
          <w:rFonts w:hint="eastAsia" w:ascii="宋体" w:hAnsi="宋体" w:eastAsia="宋体"/>
          <w:sz w:val="24"/>
          <w:szCs w:val="24"/>
        </w:rPr>
        <w:t>另外，对于</w:t>
      </w:r>
      <w:r>
        <w:rPr>
          <w:rFonts w:hint="eastAsia" w:ascii="宋体" w:hAnsi="宋体" w:eastAsia="宋体"/>
          <w:sz w:val="24"/>
          <w:szCs w:val="24"/>
          <w:lang w:eastAsia="zh-Hans"/>
        </w:rPr>
        <w:t>现有监测站用地，如果是在三年内获得土地使用权，需要对其土地使用情况进行尽职调查。另外，在项目实施过程中，项目地点如果发生变化，可能涉及少量土地征收</w:t>
      </w:r>
      <w:r>
        <w:rPr>
          <w:rFonts w:hint="eastAsia" w:ascii="宋体" w:hAnsi="宋体" w:eastAsia="宋体"/>
          <w:sz w:val="24"/>
          <w:szCs w:val="24"/>
        </w:rPr>
        <w:t>与房屋拆迁</w:t>
      </w:r>
      <w:r>
        <w:rPr>
          <w:rFonts w:hint="eastAsia" w:ascii="宋体" w:hAnsi="宋体" w:eastAsia="宋体"/>
          <w:sz w:val="24"/>
          <w:szCs w:val="24"/>
          <w:lang w:eastAsia="zh-Hans"/>
        </w:rPr>
        <w:t>活动，需要根据</w:t>
      </w:r>
      <w:r>
        <w:rPr>
          <w:rFonts w:ascii="宋体" w:hAnsi="宋体" w:eastAsia="宋体"/>
          <w:sz w:val="24"/>
          <w:szCs w:val="24"/>
          <w:lang w:eastAsia="zh-Hans"/>
        </w:rPr>
        <w:t xml:space="preserve"> ESS5 </w:t>
      </w:r>
      <w:r>
        <w:rPr>
          <w:rFonts w:hint="eastAsia" w:ascii="宋体" w:hAnsi="宋体" w:eastAsia="宋体"/>
          <w:sz w:val="24"/>
          <w:szCs w:val="24"/>
          <w:lang w:eastAsia="zh-Hans"/>
        </w:rPr>
        <w:t>要求，准备《移民安置计划》</w:t>
      </w:r>
      <w:r>
        <w:rPr>
          <w:rFonts w:ascii="宋体" w:hAnsi="宋体" w:eastAsia="宋体"/>
          <w:sz w:val="24"/>
          <w:szCs w:val="24"/>
          <w:lang w:eastAsia="zh-Hans"/>
        </w:rPr>
        <w:t>，</w:t>
      </w:r>
      <w:r>
        <w:rPr>
          <w:rFonts w:hint="eastAsia" w:ascii="宋体" w:hAnsi="宋体" w:eastAsia="宋体"/>
          <w:sz w:val="24"/>
          <w:szCs w:val="24"/>
          <w:lang w:eastAsia="zh-Hans"/>
        </w:rPr>
        <w:t>并将按重置价格获得补偿</w:t>
      </w:r>
      <w:r>
        <w:rPr>
          <w:rFonts w:ascii="宋体" w:hAnsi="宋体" w:eastAsia="宋体"/>
          <w:sz w:val="24"/>
          <w:szCs w:val="24"/>
          <w:lang w:eastAsia="zh-Hans"/>
        </w:rPr>
        <w:t>。</w:t>
      </w:r>
      <w:r>
        <w:rPr>
          <w:rFonts w:hint="eastAsia" w:ascii="宋体" w:hAnsi="宋体" w:eastAsia="宋体"/>
          <w:color w:val="000000"/>
          <w:sz w:val="24"/>
          <w:szCs w:val="24"/>
        </w:rPr>
        <w:t>风险</w:t>
      </w:r>
      <w:r>
        <w:rPr>
          <w:rFonts w:hint="eastAsia"/>
        </w:rPr>
        <w:t>等级为“中风险”。</w:t>
      </w:r>
    </w:p>
    <w:p>
      <w:pPr>
        <w:widowControl/>
        <w:spacing w:line="360" w:lineRule="auto"/>
        <w:ind w:left="105" w:leftChars="50"/>
        <w:jc w:val="center"/>
      </w:pPr>
      <w:r>
        <w:rPr>
          <w:rFonts w:hint="eastAsia" w:ascii="宋体" w:hAnsi="宋体" w:eastAsia="宋体"/>
          <w:b/>
          <w:bCs/>
          <w:sz w:val="24"/>
          <w:szCs w:val="24"/>
        </w:rPr>
        <w:t xml:space="preserve">表4-5  </w:t>
      </w:r>
      <w:r>
        <w:rPr>
          <w:rFonts w:hint="eastAsia" w:ascii="宋体" w:hAnsi="宋体" w:eastAsia="宋体"/>
          <w:b/>
          <w:bCs/>
          <w:sz w:val="24"/>
          <w:szCs w:val="24"/>
          <w:lang w:eastAsia="zh-Hans"/>
        </w:rPr>
        <w:t>土建活动情况</w:t>
      </w:r>
    </w:p>
    <w:tbl>
      <w:tblPr>
        <w:tblStyle w:val="3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09"/>
        <w:gridCol w:w="3208"/>
        <w:gridCol w:w="205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rPr>
                <w:rFonts w:ascii="仿宋" w:hAnsi="仿宋" w:eastAsia="仿宋" w:cs="仿宋"/>
                <w:szCs w:val="21"/>
                <w:lang w:eastAsia="zh-Hans"/>
              </w:rPr>
            </w:pPr>
            <w:r>
              <w:rPr>
                <w:rFonts w:hint="eastAsia" w:ascii="仿宋" w:hAnsi="仿宋" w:eastAsia="仿宋" w:cs="仿宋"/>
                <w:b/>
                <w:bCs/>
                <w:szCs w:val="21"/>
                <w:lang w:eastAsia="zh-Hans"/>
              </w:rPr>
              <w:t>项目序号</w:t>
            </w:r>
          </w:p>
        </w:tc>
        <w:tc>
          <w:tcPr>
            <w:tcW w:w="1108"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rPr>
                <w:rFonts w:ascii="仿宋" w:hAnsi="仿宋" w:eastAsia="仿宋" w:cs="仿宋"/>
                <w:szCs w:val="21"/>
                <w:lang w:eastAsia="zh-Hans"/>
              </w:rPr>
            </w:pPr>
            <w:r>
              <w:rPr>
                <w:rFonts w:hint="eastAsia" w:ascii="仿宋" w:hAnsi="仿宋" w:eastAsia="仿宋" w:cs="仿宋"/>
                <w:b/>
                <w:bCs/>
                <w:szCs w:val="21"/>
                <w:lang w:eastAsia="zh-Hans"/>
              </w:rPr>
              <w:t>执行单位</w:t>
            </w:r>
          </w:p>
        </w:tc>
        <w:tc>
          <w:tcPr>
            <w:tcW w:w="3206"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rPr>
                <w:rFonts w:ascii="仿宋" w:hAnsi="仿宋" w:eastAsia="仿宋" w:cs="仿宋"/>
                <w:szCs w:val="21"/>
                <w:lang w:eastAsia="zh-Hans"/>
              </w:rPr>
            </w:pPr>
            <w:r>
              <w:rPr>
                <w:rFonts w:hint="eastAsia" w:ascii="仿宋" w:hAnsi="仿宋" w:eastAsia="仿宋" w:cs="仿宋"/>
                <w:b/>
                <w:bCs/>
                <w:szCs w:val="21"/>
                <w:lang w:eastAsia="zh-Hans"/>
              </w:rPr>
              <w:t>建设内容</w:t>
            </w:r>
          </w:p>
        </w:tc>
        <w:tc>
          <w:tcPr>
            <w:tcW w:w="2049"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rPr>
                <w:rFonts w:ascii="仿宋" w:hAnsi="仿宋" w:eastAsia="仿宋" w:cs="仿宋"/>
                <w:b/>
                <w:bCs/>
                <w:szCs w:val="21"/>
              </w:rPr>
            </w:pPr>
            <w:r>
              <w:rPr>
                <w:rFonts w:hint="eastAsia" w:ascii="仿宋" w:hAnsi="仿宋" w:eastAsia="仿宋" w:cs="仿宋"/>
                <w:b/>
                <w:bCs/>
                <w:szCs w:val="21"/>
              </w:rPr>
              <w:t>用地来源</w:t>
            </w:r>
          </w:p>
        </w:tc>
        <w:tc>
          <w:tcPr>
            <w:tcW w:w="96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rPr>
                <w:rFonts w:ascii="仿宋" w:hAnsi="仿宋" w:eastAsia="仿宋" w:cs="仿宋"/>
                <w:b/>
                <w:bCs/>
                <w:szCs w:val="21"/>
                <w:lang w:eastAsia="zh-Hans"/>
              </w:rPr>
            </w:pPr>
            <w:r>
              <w:rPr>
                <w:rFonts w:hint="eastAsia" w:ascii="仿宋" w:hAnsi="仿宋" w:eastAsia="仿宋" w:cs="仿宋"/>
                <w:b/>
                <w:bCs/>
                <w:szCs w:val="21"/>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ascii="仿宋" w:hAnsi="仿宋" w:eastAsia="仿宋" w:cs="仿宋"/>
                <w:szCs w:val="21"/>
                <w:lang w:eastAsia="zh-Hans"/>
              </w:rPr>
              <w:t xml:space="preserve">1.3.1 </w:t>
            </w:r>
            <w:r>
              <w:rPr>
                <w:rFonts w:hint="eastAsia" w:ascii="仿宋" w:hAnsi="仿宋" w:eastAsia="仿宋" w:cs="仿宋"/>
                <w:szCs w:val="21"/>
                <w:lang w:eastAsia="zh-Hans"/>
              </w:rPr>
              <w:t>陆生野生动物疫病监测体系建设</w:t>
            </w:r>
          </w:p>
        </w:tc>
        <w:tc>
          <w:tcPr>
            <w:tcW w:w="110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省林业局项目办</w:t>
            </w: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海南东寨港国家级自然保护区管理局建设国家级监测站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现有设施</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海南热带雨林国家公园管理局五指山分局建设国家级监测站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国有</w:t>
            </w:r>
            <w:r>
              <w:rPr>
                <w:rFonts w:hint="eastAsia" w:ascii="仿宋" w:hAnsi="仿宋" w:eastAsia="仿宋" w:cs="仿宋"/>
                <w:szCs w:val="21"/>
              </w:rPr>
              <w:t>林地</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涉及青苗补偿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海南大田国家级自然保护区管理局建设国家级监测站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现有设施</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海南热带雨林国家公园管理局尖峰岭分局建设国家级监测站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国有</w:t>
            </w:r>
            <w:r>
              <w:rPr>
                <w:rFonts w:hint="eastAsia" w:ascii="仿宋" w:hAnsi="仿宋" w:eastAsia="仿宋" w:cs="仿宋"/>
                <w:szCs w:val="21"/>
              </w:rPr>
              <w:t>林地</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涉及青苗补偿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海南热带雨林国家公园管理局黎母山分局建设国家级监测站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现有设施</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海南南湾省级自然保护区管理站建设省级监测站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国有</w:t>
            </w:r>
            <w:r>
              <w:rPr>
                <w:rFonts w:hint="eastAsia" w:ascii="仿宋" w:hAnsi="仿宋" w:eastAsia="仿宋" w:cs="仿宋"/>
                <w:szCs w:val="21"/>
              </w:rPr>
              <w:t>林地</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海南热带野生动植物园建设省级监测站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现有设施</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海南甘什岭省级自然保护区管理站建设省级监测站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国有</w:t>
            </w:r>
            <w:r>
              <w:rPr>
                <w:rFonts w:hint="eastAsia" w:ascii="仿宋" w:hAnsi="仿宋" w:eastAsia="仿宋" w:cs="仿宋"/>
                <w:szCs w:val="21"/>
              </w:rPr>
              <w:t>林地</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海南新盈红树林国家湿地公园建设省级监测站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现有设施</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仿宋" w:hAnsi="仿宋" w:eastAsia="仿宋" w:cs="仿宋"/>
                <w:szCs w:val="21"/>
                <w:lang w:eastAsia="zh-Hans"/>
              </w:rPr>
            </w:pPr>
          </w:p>
        </w:tc>
        <w:tc>
          <w:tcPr>
            <w:tcW w:w="32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rPr>
              <w:t>海南青皮林省级自然保护区建设省级监测站</w:t>
            </w:r>
          </w:p>
        </w:tc>
        <w:tc>
          <w:tcPr>
            <w:tcW w:w="204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r>
              <w:rPr>
                <w:rFonts w:hint="eastAsia" w:ascii="仿宋" w:hAnsi="仿宋" w:eastAsia="仿宋" w:cs="仿宋"/>
                <w:szCs w:val="21"/>
                <w:lang w:eastAsia="zh-Hans"/>
              </w:rPr>
              <w:t>现有设施</w:t>
            </w:r>
          </w:p>
        </w:tc>
        <w:tc>
          <w:tcPr>
            <w:tcW w:w="96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仿宋"/>
                <w:szCs w:val="21"/>
                <w:lang w:eastAsia="zh-Hans"/>
              </w:rPr>
            </w:pPr>
          </w:p>
        </w:tc>
      </w:tr>
    </w:tbl>
    <w:p>
      <w:pPr>
        <w:spacing w:line="256" w:lineRule="auto"/>
        <w:rPr>
          <w:lang w:eastAsia="zh-Hans"/>
        </w:rPr>
      </w:pPr>
    </w:p>
    <w:p>
      <w:pPr>
        <w:rPr>
          <w:rFonts w:ascii="Arial" w:hAnsi="Arial" w:eastAsia="宋体" w:cs="Arial"/>
          <w:sz w:val="24"/>
          <w:szCs w:val="24"/>
        </w:rPr>
      </w:pPr>
      <w:r>
        <w:rPr>
          <w:rFonts w:hint="eastAsia" w:ascii="Arial" w:hAnsi="Arial" w:eastAsia="宋体" w:cs="Arial"/>
          <w:sz w:val="24"/>
          <w:szCs w:val="24"/>
        </w:rPr>
        <w:t>（</w:t>
      </w:r>
      <w:r>
        <w:rPr>
          <w:rFonts w:ascii="Arial" w:hAnsi="Arial" w:eastAsia="宋体" w:cs="Arial"/>
          <w:sz w:val="24"/>
          <w:szCs w:val="24"/>
        </w:rPr>
        <w:t>4）少数民族</w:t>
      </w:r>
      <w:r>
        <w:rPr>
          <w:rFonts w:hint="eastAsia" w:ascii="Arial" w:hAnsi="Arial" w:eastAsia="宋体" w:cs="Arial"/>
          <w:sz w:val="24"/>
          <w:szCs w:val="24"/>
        </w:rPr>
        <w:t>参与不足的风险</w:t>
      </w:r>
    </w:p>
    <w:p>
      <w:pPr>
        <w:spacing w:after="0" w:line="360" w:lineRule="auto"/>
        <w:ind w:firstLine="482"/>
        <w:rPr>
          <w:rFonts w:ascii="宋体" w:hAnsi="宋体" w:eastAsia="宋体"/>
          <w:color w:val="000000"/>
          <w:sz w:val="24"/>
          <w:szCs w:val="24"/>
        </w:rPr>
      </w:pPr>
      <w:r>
        <w:rPr>
          <w:rFonts w:hint="eastAsia" w:ascii="宋体" w:hAnsi="宋体" w:eastAsia="宋体"/>
          <w:sz w:val="24"/>
          <w:szCs w:val="24"/>
        </w:rPr>
        <w:t>海南</w:t>
      </w:r>
      <w:r>
        <w:rPr>
          <w:rFonts w:hint="eastAsia" w:ascii="宋体" w:hAnsi="宋体" w:eastAsia="宋体"/>
          <w:sz w:val="24"/>
          <w:szCs w:val="24"/>
          <w:lang w:eastAsia="zh-Hans"/>
        </w:rPr>
        <w:t>省</w:t>
      </w:r>
      <w:r>
        <w:rPr>
          <w:rFonts w:hint="eastAsia" w:ascii="宋体" w:hAnsi="宋体" w:eastAsia="宋体"/>
          <w:sz w:val="24"/>
          <w:szCs w:val="24"/>
        </w:rPr>
        <w:t>是一个多民族聚居的省份，有乐东、陵水、昌江、保亭、琼中、白沙</w:t>
      </w:r>
      <w:r>
        <w:rPr>
          <w:rFonts w:ascii="宋体" w:hAnsi="宋体" w:eastAsia="宋体"/>
          <w:sz w:val="24"/>
          <w:szCs w:val="24"/>
        </w:rPr>
        <w:t>6个民族自治县，少数民族作为整个海南人民的一部分，被认定为重点项目影响人群。</w:t>
      </w:r>
      <w:r>
        <w:rPr>
          <w:rFonts w:hint="eastAsia" w:ascii="宋体" w:hAnsi="宋体" w:eastAsia="宋体" w:cs="宋体"/>
          <w:kern w:val="0"/>
          <w:sz w:val="24"/>
          <w:szCs w:val="24"/>
          <w:lang w:eastAsia="zh-Hans"/>
        </w:rPr>
        <w:t>根据</w:t>
      </w:r>
      <w:r>
        <w:rPr>
          <w:rFonts w:ascii="宋体" w:hAnsi="宋体" w:eastAsia="宋体" w:cs="宋体"/>
          <w:kern w:val="0"/>
          <w:sz w:val="24"/>
          <w:szCs w:val="24"/>
          <w:lang w:eastAsia="zh-Hans"/>
        </w:rPr>
        <w:t>2022海南年鉴，2021年末海南省少数民族有173.3</w:t>
      </w:r>
      <w:r>
        <w:rPr>
          <w:rFonts w:hint="eastAsia" w:ascii="宋体" w:hAnsi="宋体" w:eastAsia="宋体" w:cs="宋体"/>
          <w:kern w:val="0"/>
          <w:sz w:val="24"/>
          <w:szCs w:val="24"/>
          <w:lang w:eastAsia="zh-Hans"/>
        </w:rPr>
        <w:t>万人，占全省户籍总人口的</w:t>
      </w:r>
      <w:r>
        <w:rPr>
          <w:rFonts w:ascii="宋体" w:hAnsi="宋体" w:eastAsia="宋体" w:cs="宋体"/>
          <w:kern w:val="0"/>
          <w:sz w:val="24"/>
          <w:szCs w:val="24"/>
          <w:lang w:eastAsia="zh-Hans"/>
        </w:rPr>
        <w:t xml:space="preserve"> 17.81%。其中黎族占总人口的15.79%，苗族占总人口的 0.84%，壮族占总人口的0.44%，回族占总人口的0.19%，其他族占总人口的0.35%。</w:t>
      </w:r>
      <w:r>
        <w:rPr>
          <w:rFonts w:hint="eastAsia" w:ascii="宋体" w:hAnsi="宋体" w:eastAsia="宋体" w:cs="宋体"/>
          <w:sz w:val="24"/>
          <w:szCs w:val="24"/>
        </w:rPr>
        <w:t>因此，应该通过有效的利益相关者参与方式，优化项目设计以关注弱势群体和少数民族群体，以实现少数民族地区的平等受益。否则，将会产生少数民族群体不能公平受益的风险。</w:t>
      </w:r>
      <w:r>
        <w:rPr>
          <w:rFonts w:hint="eastAsia" w:ascii="宋体" w:hAnsi="宋体" w:eastAsia="宋体"/>
          <w:sz w:val="24"/>
          <w:szCs w:val="24"/>
          <w:lang w:eastAsia="zh-Hans"/>
        </w:rPr>
        <w:t>当一些</w:t>
      </w:r>
      <w:r>
        <w:rPr>
          <w:rFonts w:hint="eastAsia" w:ascii="Arial" w:hAnsi="Arial" w:eastAsia="宋体" w:cs="Arial"/>
          <w:sz w:val="24"/>
          <w:szCs w:val="24"/>
        </w:rPr>
        <w:t>子项目被确定</w:t>
      </w:r>
      <w:r>
        <w:rPr>
          <w:rFonts w:hint="eastAsia" w:ascii="Arial" w:hAnsi="Arial" w:eastAsia="宋体" w:cs="Arial"/>
          <w:sz w:val="24"/>
          <w:szCs w:val="24"/>
          <w:lang w:eastAsia="zh-Hans"/>
        </w:rPr>
        <w:t>在少数民族地区进行后</w:t>
      </w:r>
      <w:r>
        <w:rPr>
          <w:rFonts w:hint="eastAsia" w:ascii="Arial" w:hAnsi="Arial" w:eastAsia="宋体" w:cs="Arial"/>
          <w:sz w:val="24"/>
          <w:szCs w:val="24"/>
        </w:rPr>
        <w:t>，环境和社会标准</w:t>
      </w:r>
      <w:r>
        <w:rPr>
          <w:rFonts w:ascii="Arial" w:hAnsi="Arial" w:eastAsia="宋体" w:cs="Arial"/>
          <w:sz w:val="24"/>
          <w:szCs w:val="24"/>
        </w:rPr>
        <w:t>7</w:t>
      </w:r>
      <w:r>
        <w:rPr>
          <w:rFonts w:hint="eastAsia" w:ascii="Arial" w:hAnsi="Arial" w:eastAsia="宋体" w:cs="Arial"/>
          <w:sz w:val="24"/>
          <w:szCs w:val="24"/>
        </w:rPr>
        <w:t>（</w:t>
      </w:r>
      <w:r>
        <w:rPr>
          <w:rFonts w:ascii="Arial" w:hAnsi="Arial" w:eastAsia="宋体" w:cs="Arial"/>
          <w:sz w:val="24"/>
          <w:szCs w:val="24"/>
        </w:rPr>
        <w:t>ESS7</w:t>
      </w:r>
      <w:r>
        <w:rPr>
          <w:rFonts w:hint="eastAsia" w:ascii="Arial" w:hAnsi="Arial" w:eastAsia="宋体" w:cs="Arial"/>
          <w:sz w:val="24"/>
          <w:szCs w:val="24"/>
        </w:rPr>
        <w:t>）有可能会被触发。因此，</w:t>
      </w:r>
      <w:r>
        <w:rPr>
          <w:rFonts w:hint="eastAsia" w:ascii="Arial" w:hAnsi="Arial" w:eastAsia="宋体" w:cs="Arial"/>
          <w:sz w:val="24"/>
          <w:szCs w:val="24"/>
          <w:lang w:eastAsia="zh-Hans"/>
        </w:rPr>
        <w:t>需要制定《</w:t>
      </w:r>
      <w:r>
        <w:rPr>
          <w:rFonts w:hint="eastAsia" w:ascii="Arial" w:hAnsi="Arial" w:eastAsia="宋体" w:cs="Arial"/>
          <w:sz w:val="24"/>
          <w:szCs w:val="24"/>
        </w:rPr>
        <w:t>少数民族发展框架》（</w:t>
      </w:r>
      <w:r>
        <w:rPr>
          <w:rFonts w:hint="eastAsia" w:ascii="Times New Roman Regular" w:hAnsi="Times New Roman Regular" w:eastAsia="宋体" w:cs="Times New Roman Regular"/>
          <w:sz w:val="24"/>
          <w:szCs w:val="24"/>
          <w:lang w:eastAsia="zh-Hans"/>
        </w:rPr>
        <w:t>EMDF</w:t>
      </w:r>
      <w:r>
        <w:rPr>
          <w:rFonts w:hint="eastAsia" w:ascii="Arial" w:hAnsi="Arial" w:eastAsia="宋体" w:cs="Arial"/>
          <w:sz w:val="24"/>
          <w:szCs w:val="24"/>
        </w:rPr>
        <w:t>）作为指导制定《少数民族发展计划》</w:t>
      </w:r>
      <w:r>
        <w:rPr>
          <w:rFonts w:hint="eastAsia" w:ascii="Times New Roman Regular" w:hAnsi="Times New Roman Regular" w:eastAsia="宋体" w:cs="Times New Roman Regular"/>
          <w:sz w:val="24"/>
          <w:szCs w:val="24"/>
        </w:rPr>
        <w:t>（EMDP</w:t>
      </w:r>
      <w:r>
        <w:rPr>
          <w:rFonts w:hint="eastAsia" w:ascii="Arial" w:hAnsi="Arial" w:eastAsia="宋体" w:cs="Arial"/>
          <w:sz w:val="24"/>
          <w:szCs w:val="24"/>
        </w:rPr>
        <w:t>）的基础。</w:t>
      </w:r>
      <w:r>
        <w:rPr>
          <w:rFonts w:hint="eastAsia" w:ascii="宋体" w:hAnsi="宋体" w:eastAsia="宋体"/>
          <w:color w:val="000000"/>
          <w:sz w:val="24"/>
          <w:szCs w:val="24"/>
        </w:rPr>
        <w:t>风险等级为“中风险”。</w:t>
      </w:r>
    </w:p>
    <w:p>
      <w:pPr>
        <w:rPr>
          <w:rFonts w:ascii="Arial" w:hAnsi="Arial" w:eastAsia="宋体" w:cs="Arial"/>
          <w:sz w:val="24"/>
          <w:szCs w:val="24"/>
        </w:rPr>
      </w:pPr>
      <w:r>
        <w:rPr>
          <w:rFonts w:hint="eastAsia" w:ascii="Arial" w:hAnsi="Arial" w:eastAsia="宋体" w:cs="Arial"/>
          <w:sz w:val="24"/>
          <w:szCs w:val="24"/>
        </w:rPr>
        <w:t>（5）利益相关方和信息公开与参与</w:t>
      </w:r>
    </w:p>
    <w:p>
      <w:pPr>
        <w:spacing w:after="0" w:line="360" w:lineRule="auto"/>
        <w:ind w:firstLine="482"/>
        <w:rPr>
          <w:rFonts w:ascii="宋体" w:hAnsi="宋体" w:eastAsia="宋体"/>
          <w:color w:val="000000"/>
          <w:sz w:val="24"/>
          <w:szCs w:val="24"/>
        </w:rPr>
      </w:pPr>
      <w:r>
        <w:rPr>
          <w:rFonts w:hint="eastAsia" w:ascii="宋体" w:hAnsi="宋体" w:eastAsia="宋体"/>
          <w:sz w:val="24"/>
          <w:szCs w:val="24"/>
        </w:rPr>
        <w:t>项目覆盖范围较大，所有居住在海南的居民都被认定为“项目影响人群”。</w:t>
      </w:r>
      <w:r>
        <w:rPr>
          <w:rFonts w:hint="eastAsia" w:ascii="宋体" w:hAnsi="宋体" w:eastAsia="宋体"/>
          <w:sz w:val="24"/>
          <w:szCs w:val="24"/>
          <w:lang w:eastAsia="zh-Hans"/>
        </w:rPr>
        <w:t>除了</w:t>
      </w:r>
      <w:r>
        <w:rPr>
          <w:rFonts w:hint="eastAsia" w:ascii="宋体" w:hAnsi="宋体" w:eastAsia="宋体"/>
          <w:sz w:val="24"/>
          <w:szCs w:val="24"/>
        </w:rPr>
        <w:t>相关部门外，</w:t>
      </w:r>
      <w:r>
        <w:rPr>
          <w:rFonts w:hint="eastAsia" w:ascii="宋体" w:hAnsi="宋体" w:eastAsia="宋体"/>
          <w:sz w:val="24"/>
          <w:szCs w:val="24"/>
          <w:lang w:eastAsia="zh-Hans"/>
        </w:rPr>
        <w:t>项目的</w:t>
      </w:r>
      <w:r>
        <w:rPr>
          <w:rFonts w:hint="eastAsia" w:ascii="宋体" w:hAnsi="宋体" w:eastAsia="宋体"/>
          <w:sz w:val="24"/>
          <w:szCs w:val="24"/>
        </w:rPr>
        <w:t>主要利益相关者包括人用/兽用/渔用抗生素制药企业、养殖企业或规模化养殖户、动植物检验检疫从业人员、野生动物保护与检测从业人员</w:t>
      </w:r>
      <w:r>
        <w:rPr>
          <w:rFonts w:hint="eastAsia" w:ascii="宋体" w:hAnsi="宋体" w:eastAsia="宋体"/>
          <w:sz w:val="24"/>
          <w:szCs w:val="24"/>
          <w:lang w:eastAsia="zh-Hans"/>
        </w:rPr>
        <w:t>等受项目影响各方，以及</w:t>
      </w:r>
      <w:r>
        <w:rPr>
          <w:rFonts w:hint="eastAsia" w:ascii="宋体" w:hAnsi="宋体" w:eastAsia="宋体"/>
          <w:sz w:val="24"/>
          <w:szCs w:val="24"/>
        </w:rPr>
        <w:t>传染病患者、</w:t>
      </w:r>
      <w:r>
        <w:rPr>
          <w:rFonts w:hint="eastAsia" w:ascii="宋体" w:hAnsi="宋体" w:eastAsia="宋体"/>
          <w:sz w:val="24"/>
          <w:szCs w:val="24"/>
          <w:lang w:eastAsia="zh-Hans"/>
        </w:rPr>
        <w:t>老人、妇女、</w:t>
      </w:r>
      <w:r>
        <w:rPr>
          <w:rFonts w:hint="eastAsia" w:ascii="宋体" w:hAnsi="宋体" w:eastAsia="宋体"/>
          <w:sz w:val="24"/>
          <w:szCs w:val="24"/>
        </w:rPr>
        <w:t>低收入人群、流动人口等</w:t>
      </w:r>
      <w:r>
        <w:rPr>
          <w:rFonts w:hint="eastAsia" w:ascii="宋体" w:hAnsi="宋体" w:eastAsia="宋体"/>
          <w:sz w:val="24"/>
          <w:szCs w:val="24"/>
          <w:lang w:eastAsia="zh-Hans"/>
        </w:rPr>
        <w:t>弱势群体</w:t>
      </w:r>
      <w:r>
        <w:rPr>
          <w:rFonts w:hint="eastAsia" w:ascii="宋体" w:hAnsi="宋体" w:eastAsia="宋体"/>
          <w:sz w:val="24"/>
          <w:szCs w:val="24"/>
        </w:rPr>
        <w:t>。全健康社区(包括农村社区以及城市社区)示范项目，以及技术研究类的项目活动中的</w:t>
      </w:r>
      <w:r>
        <w:rPr>
          <w:rFonts w:hint="eastAsia" w:ascii="宋体" w:hAnsi="宋体" w:eastAsia="宋体"/>
          <w:sz w:val="24"/>
          <w:szCs w:val="24"/>
          <w:lang w:eastAsia="zh-Hans"/>
        </w:rPr>
        <w:t>存在</w:t>
      </w:r>
      <w:r>
        <w:rPr>
          <w:rFonts w:hint="eastAsia" w:ascii="宋体" w:hAnsi="宋体" w:eastAsia="宋体"/>
          <w:sz w:val="24"/>
          <w:szCs w:val="24"/>
        </w:rPr>
        <w:t>利益相关者参与不充分的风险，特别是弱势群体参与不足的风险如艾滋病毒感染者，其他慢性病患者和老年人</w:t>
      </w:r>
      <w:r>
        <w:rPr>
          <w:rFonts w:hint="eastAsia" w:ascii="宋体" w:hAnsi="宋体" w:eastAsia="宋体"/>
          <w:sz w:val="24"/>
          <w:szCs w:val="24"/>
          <w:lang w:eastAsia="zh-Hans"/>
        </w:rPr>
        <w:t>等</w:t>
      </w:r>
      <w:r>
        <w:rPr>
          <w:rFonts w:hint="eastAsia" w:ascii="宋体" w:hAnsi="宋体" w:eastAsia="宋体"/>
          <w:sz w:val="24"/>
          <w:szCs w:val="24"/>
        </w:rPr>
        <w:t>在内的其他弱势群体的需求和获得卫生服务的评估。</w:t>
      </w:r>
      <w:r>
        <w:rPr>
          <w:rFonts w:hint="eastAsia" w:ascii="宋体" w:hAnsi="宋体" w:eastAsia="宋体"/>
          <w:sz w:val="24"/>
          <w:szCs w:val="24"/>
          <w:lang w:eastAsia="zh-Hans"/>
        </w:rPr>
        <w:t>另外，</w:t>
      </w:r>
      <w:r>
        <w:rPr>
          <w:rFonts w:hint="eastAsia" w:ascii="宋体" w:hAnsi="宋体" w:eastAsia="宋体"/>
          <w:sz w:val="24"/>
          <w:szCs w:val="24"/>
        </w:rPr>
        <w:t>信息披露或磋商不及时、不充分会影响项目的目标的实现。因此应该通过有效的利益相关方参与方式，</w:t>
      </w:r>
      <w:r>
        <w:rPr>
          <w:rFonts w:hint="eastAsia" w:ascii="宋体" w:hAnsi="宋体" w:eastAsia="宋体"/>
          <w:sz w:val="24"/>
          <w:szCs w:val="24"/>
          <w:lang w:eastAsia="zh-Hans"/>
        </w:rPr>
        <w:t>通</w:t>
      </w:r>
      <w:r>
        <w:rPr>
          <w:rFonts w:hint="eastAsia" w:ascii="宋体" w:hAnsi="宋体" w:eastAsia="宋体"/>
          <w:sz w:val="24"/>
          <w:szCs w:val="24"/>
        </w:rPr>
        <w:t>过制定利益相关方识别、参与需求评估或利益与关注分析、参与方法评估和参与计划的机制，</w:t>
      </w:r>
      <w:r>
        <w:rPr>
          <w:rFonts w:hint="eastAsia" w:ascii="宋体" w:hAnsi="宋体" w:eastAsia="宋体"/>
          <w:sz w:val="24"/>
          <w:szCs w:val="24"/>
          <w:lang w:eastAsia="zh-Hans"/>
        </w:rPr>
        <w:t>编制</w:t>
      </w:r>
      <w:r>
        <w:rPr>
          <w:rFonts w:hint="eastAsia" w:ascii="宋体" w:hAnsi="宋体" w:eastAsia="宋体"/>
          <w:sz w:val="24"/>
          <w:szCs w:val="24"/>
        </w:rPr>
        <w:t>《利益相关方参与计划》（SEP），SEP旨在在整个项目中实现有意义的参与，以最大程度地提高项目的本地收益。</w:t>
      </w:r>
      <w:r>
        <w:rPr>
          <w:rFonts w:hint="eastAsia" w:ascii="宋体" w:hAnsi="宋体" w:eastAsia="宋体"/>
          <w:color w:val="000000"/>
          <w:sz w:val="24"/>
          <w:szCs w:val="24"/>
        </w:rPr>
        <w:t>风险等级为“中风险”。</w:t>
      </w:r>
    </w:p>
    <w:p>
      <w:pPr>
        <w:pStyle w:val="4"/>
      </w:pPr>
      <w:bookmarkStart w:id="476" w:name="_Toc490917190"/>
      <w:bookmarkStart w:id="477" w:name="_Toc1572245964"/>
      <w:bookmarkStart w:id="478" w:name="_Toc108893306"/>
      <w:bookmarkStart w:id="479" w:name="_Toc987151230"/>
      <w:bookmarkStart w:id="480" w:name="_Toc1295597534"/>
      <w:bookmarkStart w:id="481" w:name="_Toc1365972614"/>
      <w:bookmarkStart w:id="482" w:name="_Toc56247279"/>
      <w:bookmarkStart w:id="483" w:name="_Toc283177602"/>
      <w:bookmarkStart w:id="484" w:name="_Toc2086826545"/>
      <w:bookmarkStart w:id="485" w:name="_Toc1023741371"/>
      <w:bookmarkStart w:id="486" w:name="_Toc28737"/>
      <w:bookmarkStart w:id="487" w:name="_Toc142850890"/>
      <w:commentRangeStart w:id="60"/>
      <w:commentRangeStart w:id="61"/>
      <w:r>
        <w:rPr>
          <w:rFonts w:hint="eastAsia"/>
        </w:rPr>
        <w:t>环境与社会风险管理</w:t>
      </w:r>
      <w:bookmarkEnd w:id="476"/>
      <w:bookmarkEnd w:id="477"/>
      <w:bookmarkEnd w:id="478"/>
      <w:bookmarkEnd w:id="479"/>
      <w:bookmarkEnd w:id="480"/>
      <w:bookmarkEnd w:id="481"/>
      <w:bookmarkEnd w:id="482"/>
      <w:bookmarkEnd w:id="483"/>
      <w:bookmarkEnd w:id="484"/>
      <w:bookmarkEnd w:id="485"/>
      <w:bookmarkEnd w:id="486"/>
      <w:r>
        <w:rPr>
          <w:rFonts w:hint="eastAsia"/>
        </w:rPr>
        <w:t>文件要求</w:t>
      </w:r>
      <w:commentRangeEnd w:id="60"/>
      <w:r>
        <w:commentReference w:id="60"/>
      </w:r>
      <w:commentRangeEnd w:id="61"/>
      <w:r>
        <w:rPr>
          <w:rStyle w:val="37"/>
          <w:rFonts w:ascii="等线" w:hAnsi="等线" w:eastAsia="等线"/>
          <w:b w:val="0"/>
          <w:bCs w:val="0"/>
        </w:rPr>
        <w:commentReference w:id="61"/>
      </w:r>
      <w:bookmarkEnd w:id="487"/>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根据初步的定性分析，本项目的各种活动的潜在环境与社会影响从低到高都存在可能，其中有些活动的环境与社会活动的风险和影响可能会对人群或环境产生</w:t>
      </w:r>
      <w:r>
        <w:rPr>
          <w:rFonts w:hint="eastAsia" w:ascii="宋体" w:hAnsi="宋体" w:eastAsia="宋体"/>
          <w:b/>
          <w:bCs/>
          <w:sz w:val="24"/>
          <w:szCs w:val="24"/>
        </w:rPr>
        <w:t>较大</w:t>
      </w:r>
      <w:r>
        <w:rPr>
          <w:rFonts w:hint="eastAsia" w:ascii="宋体" w:hAnsi="宋体" w:eastAsia="宋体"/>
          <w:sz w:val="24"/>
          <w:szCs w:val="24"/>
        </w:rPr>
        <w:t>不利风险和影响。在此框架制定阶段，基于初步风险分析，表4-1初步提出了各子项目活动可能适用的文件形式要求。在项目实施期间，当子项目风险筛选之后，世行海南项目办专家团队将确认子项目筛选的分类结果，以及具体需要准备的相关文件形式。本项目活动分成三大类，</w:t>
      </w:r>
      <w:r>
        <w:rPr>
          <w:rFonts w:hint="eastAsia" w:ascii="宋体" w:hAnsi="宋体" w:eastAsia="宋体"/>
          <w:sz w:val="24"/>
          <w:szCs w:val="24"/>
          <w:lang w:eastAsia="zh-Hans"/>
        </w:rPr>
        <w:t>土地建设类活动；设备采购活动，以及技术援助类活动（包括类型II、类型III）</w:t>
      </w:r>
    </w:p>
    <w:p>
      <w:pPr>
        <w:spacing w:line="360" w:lineRule="auto"/>
        <w:ind w:firstLine="481" w:firstLineChars="200"/>
        <w:rPr>
          <w:rFonts w:ascii="宋体" w:hAnsi="宋体" w:eastAsia="宋体"/>
          <w:b/>
          <w:bCs/>
          <w:sz w:val="24"/>
          <w:szCs w:val="24"/>
          <w:u w:val="single"/>
        </w:rPr>
      </w:pPr>
      <w:r>
        <w:rPr>
          <w:rFonts w:hint="eastAsia" w:ascii="宋体" w:hAnsi="宋体" w:eastAsia="宋体"/>
          <w:b/>
          <w:bCs/>
          <w:sz w:val="24"/>
          <w:szCs w:val="24"/>
          <w:u w:val="single"/>
        </w:rPr>
        <w:t>建设类子项目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本项目涉及小型土建项目，如小型监测站建设等。建设类项目的环境与社会影响评估文件通常包括以下几种形式：</w:t>
      </w:r>
    </w:p>
    <w:p>
      <w:pPr>
        <w:spacing w:line="360" w:lineRule="auto"/>
        <w:rPr>
          <w:rFonts w:ascii="宋体" w:hAnsi="宋体" w:eastAsia="宋体"/>
          <w:sz w:val="24"/>
          <w:szCs w:val="24"/>
        </w:rPr>
      </w:pPr>
      <w:r>
        <w:rPr>
          <w:rFonts w:hint="eastAsia" w:ascii="宋体" w:hAnsi="宋体" w:eastAsia="宋体"/>
          <w:b/>
          <w:bCs/>
          <w:sz w:val="24"/>
          <w:szCs w:val="24"/>
          <w:u w:val="single"/>
        </w:rPr>
        <w:t>（1）《环境与社会影响评价》</w:t>
      </w:r>
      <w:r>
        <w:rPr>
          <w:rFonts w:hint="eastAsia" w:ascii="宋体" w:hAnsi="宋体" w:eastAsia="宋体"/>
          <w:sz w:val="24"/>
          <w:szCs w:val="24"/>
        </w:rPr>
        <w:t>：</w:t>
      </w:r>
      <w:bookmarkStart w:id="488" w:name="_Hlk138885262"/>
      <w:r>
        <w:rPr>
          <w:rFonts w:hint="eastAsia" w:ascii="宋体" w:hAnsi="宋体" w:eastAsia="宋体"/>
          <w:sz w:val="24"/>
          <w:szCs w:val="24"/>
        </w:rPr>
        <w:t>识别、评估拟议项目的潜在环境与社会风险，分析方案比选，制定适当的减缓措施，提出管理要求以及跟踪监测和报告安排的关键工具。在中国的现有实践，环境影响评价和社会评价影响分开进行。和世界银行的</w:t>
      </w:r>
      <w:r>
        <w:rPr>
          <w:rFonts w:ascii="宋体" w:hAnsi="宋体" w:eastAsia="宋体"/>
          <w:sz w:val="24"/>
          <w:szCs w:val="24"/>
        </w:rPr>
        <w:t>ESF</w:t>
      </w:r>
      <w:r>
        <w:rPr>
          <w:rFonts w:hint="eastAsia" w:ascii="宋体" w:hAnsi="宋体" w:eastAsia="宋体"/>
          <w:sz w:val="24"/>
          <w:szCs w:val="24"/>
        </w:rPr>
        <w:t>政策相似，建设活动也依据环境风险的程度进行分类，包括三种不同类型的环境影响评价文件（详细的分类标准依据《建设项目环境影响评价分类管理名录》），对于高风险/重大风险活动需要填写完整的建设项目环境影响报告书、中风险活动填报环境影响报告表、低风险活动填写环境影响登记表。总而言之，本项目拟建的土建工程（多为小型监测点的建设）准备环境影响注册登记表即可。</w:t>
      </w:r>
      <w:bookmarkEnd w:id="488"/>
    </w:p>
    <w:p>
      <w:pPr>
        <w:spacing w:line="360" w:lineRule="auto"/>
        <w:rPr>
          <w:rFonts w:ascii="宋体" w:hAnsi="宋体" w:eastAsia="宋体"/>
          <w:sz w:val="24"/>
          <w:szCs w:val="24"/>
        </w:rPr>
      </w:pPr>
      <w:r>
        <w:rPr>
          <w:rFonts w:hint="eastAsia" w:ascii="宋体" w:hAnsi="宋体" w:eastAsia="宋体"/>
          <w:b/>
          <w:bCs/>
          <w:sz w:val="24"/>
          <w:szCs w:val="24"/>
          <w:u w:val="single"/>
        </w:rPr>
        <w:t>（2）《环境与社会管理计划》</w:t>
      </w:r>
      <w:r>
        <w:rPr>
          <w:rFonts w:hint="eastAsia" w:ascii="宋体" w:hAnsi="宋体" w:eastAsia="宋体"/>
          <w:sz w:val="24"/>
          <w:szCs w:val="24"/>
        </w:rPr>
        <w:t>：提出详细的避免、减缓、应对以及补偿环境与社会影响的措施，制定实施这些措施的行动安排。该形式也普遍适用于 “较高风险”和“中等风险”的子项目。《环境与社会管理计划》可以是一份独立于《环境与社会影响评价》之外一份单独的文件（例如对于复杂的“高风险”项目），有时也可以作为《环境与社会影响评价》中具体的一章。根据世行政策，对于某些风险不大的简单项目来说（例如个别“中等风险”或“低风险”项目），可能只需要一份《环境与社会管理计划》就足够了，不必编写全面的《环境与社会影响评价》。</w:t>
      </w:r>
    </w:p>
    <w:p>
      <w:pPr>
        <w:spacing w:line="360" w:lineRule="auto"/>
        <w:rPr>
          <w:rFonts w:ascii="宋体" w:hAnsi="宋体" w:eastAsia="宋体"/>
          <w:sz w:val="24"/>
          <w:szCs w:val="24"/>
        </w:rPr>
      </w:pPr>
      <w:r>
        <w:rPr>
          <w:rFonts w:hint="eastAsia" w:ascii="宋体" w:hAnsi="宋体" w:eastAsia="宋体"/>
          <w:b/>
          <w:bCs/>
          <w:sz w:val="24"/>
          <w:szCs w:val="24"/>
          <w:u w:val="single"/>
        </w:rPr>
        <w:t>（3）《利益相关者参与计划》</w:t>
      </w:r>
      <w:r>
        <w:rPr>
          <w:rFonts w:hint="eastAsia" w:ascii="宋体" w:hAnsi="宋体" w:eastAsia="宋体"/>
          <w:sz w:val="24"/>
          <w:szCs w:val="24"/>
        </w:rPr>
        <w:t>：制定贯穿整个子项目周期的受影响人群和其他相关者磋商的时间、方法安排，并尽早开始。该文件适用于“高风险”、“较高风险”和“中等风险”的子项目，个别“低风险”子项目根据具体情况也可能适用。</w:t>
      </w:r>
    </w:p>
    <w:p>
      <w:pPr>
        <w:spacing w:line="360" w:lineRule="auto"/>
        <w:rPr>
          <w:rFonts w:ascii="宋体" w:hAnsi="宋体" w:eastAsia="宋体"/>
          <w:sz w:val="24"/>
          <w:szCs w:val="24"/>
        </w:rPr>
      </w:pPr>
      <w:r>
        <w:rPr>
          <w:rFonts w:hint="eastAsia" w:ascii="宋体" w:hAnsi="宋体" w:eastAsia="宋体"/>
          <w:b/>
          <w:bCs/>
          <w:sz w:val="24"/>
          <w:szCs w:val="24"/>
          <w:u w:val="single"/>
        </w:rPr>
        <w:t>（4）《移民行动计划》</w:t>
      </w:r>
      <w:r>
        <w:rPr>
          <w:rFonts w:hint="eastAsia" w:ascii="宋体" w:hAnsi="宋体" w:eastAsia="宋体"/>
          <w:sz w:val="24"/>
          <w:szCs w:val="24"/>
        </w:rPr>
        <w:t>：土建类项目占地应尽量的避免非自愿移民，若不可避免时，需要提出详细的减缓、应对以及补偿非自愿移民的措施，并制定实施这些措施的资金、机构、监测评估等行动安排。移民安置计划的要求范围和详细级别可根据移民的规模和复杂程度而不同。该计划基于以下有关方面的最新且可靠的信息:(a)拟议项目及其对移民和其他受不利影响群体的潜在影响;(b)适当且可行的缓解措施;及(c)有效实施安置措施所需的法律和制度安排。</w:t>
      </w:r>
    </w:p>
    <w:p>
      <w:pPr>
        <w:spacing w:line="360" w:lineRule="auto"/>
        <w:rPr>
          <w:rFonts w:ascii="宋体" w:hAnsi="宋体" w:eastAsia="宋体"/>
          <w:sz w:val="24"/>
          <w:szCs w:val="24"/>
        </w:rPr>
      </w:pPr>
      <w:r>
        <w:rPr>
          <w:rFonts w:hint="eastAsia" w:ascii="宋体" w:hAnsi="宋体" w:eastAsia="宋体"/>
          <w:b/>
          <w:bCs/>
          <w:sz w:val="24"/>
          <w:szCs w:val="24"/>
          <w:u w:val="single"/>
        </w:rPr>
        <w:t>（5）《劳工管理程序》</w:t>
      </w:r>
      <w:r>
        <w:rPr>
          <w:rFonts w:hint="eastAsia" w:ascii="宋体" w:hAnsi="宋体" w:eastAsia="宋体"/>
          <w:sz w:val="24"/>
          <w:szCs w:val="24"/>
        </w:rPr>
        <w:t>：本项目涉及直接工作人员、合同工，社区管理的政府工作人员。制定劳工管理程序（LMP）的目的是促进项目的规划和实施。LMP将识别项目的主要劳工需求和风险，并帮助进行劳工管理。LMP是“动态”文件，需要项目办在项目规划和实施过程中将不断地对其进行审查和更新。</w:t>
      </w:r>
    </w:p>
    <w:p>
      <w:pPr>
        <w:spacing w:line="360" w:lineRule="auto"/>
        <w:rPr>
          <w:rFonts w:ascii="宋体" w:hAnsi="宋体" w:eastAsia="宋体"/>
          <w:sz w:val="24"/>
          <w:szCs w:val="24"/>
        </w:rPr>
      </w:pPr>
      <w:bookmarkStart w:id="489" w:name="_Hlk138885214"/>
      <w:r>
        <w:rPr>
          <w:rFonts w:hint="eastAsia" w:ascii="宋体" w:hAnsi="宋体" w:eastAsia="宋体"/>
          <w:b/>
          <w:bCs/>
          <w:sz w:val="24"/>
          <w:szCs w:val="24"/>
          <w:u w:val="single"/>
        </w:rPr>
        <w:t>（6）《环境社会审计/尽职调查报告》</w:t>
      </w:r>
      <w:r>
        <w:rPr>
          <w:rFonts w:hint="eastAsia" w:ascii="宋体" w:hAnsi="宋体" w:eastAsia="宋体"/>
          <w:sz w:val="24"/>
          <w:szCs w:val="24"/>
        </w:rPr>
        <w:t>：如果子项目涉及到现有的设施或已完成的土地征收(三年之内)，则可能需要开展环境与社会审计/尽职调查，以确定现有设施或土地征收的法律和运营绩效的合规性、识别可能存在的遗留风险和问题。</w:t>
      </w:r>
    </w:p>
    <w:bookmarkEnd w:id="489"/>
    <w:p>
      <w:pPr>
        <w:spacing w:line="360" w:lineRule="auto"/>
        <w:rPr>
          <w:rFonts w:ascii="宋体" w:hAnsi="宋体" w:eastAsia="宋体"/>
          <w:sz w:val="24"/>
          <w:szCs w:val="24"/>
        </w:rPr>
      </w:pPr>
      <w:r>
        <w:rPr>
          <w:rFonts w:hint="eastAsia" w:ascii="宋体" w:hAnsi="宋体" w:eastAsia="宋体"/>
          <w:b/>
          <w:sz w:val="24"/>
          <w:szCs w:val="24"/>
          <w:u w:val="single"/>
        </w:rPr>
        <w:t>（</w:t>
      </w:r>
      <w:r>
        <w:rPr>
          <w:rFonts w:ascii="宋体" w:hAnsi="宋体" w:eastAsia="宋体"/>
          <w:b/>
          <w:sz w:val="24"/>
          <w:szCs w:val="24"/>
          <w:u w:val="single"/>
        </w:rPr>
        <w:t>7）《少数民族发展框架》：</w:t>
      </w:r>
      <w:r>
        <w:rPr>
          <w:rFonts w:hint="eastAsia" w:ascii="宋体" w:hAnsi="宋体" w:eastAsia="宋体"/>
          <w:sz w:val="24"/>
          <w:szCs w:val="24"/>
        </w:rPr>
        <w:t>本项目将在海南省广泛开展，</w:t>
      </w:r>
      <w:r>
        <w:rPr>
          <w:rFonts w:ascii="宋体" w:hAnsi="宋体" w:eastAsia="宋体"/>
          <w:sz w:val="24"/>
          <w:szCs w:val="24"/>
        </w:rPr>
        <w:t>6个少数民族自治县都将参与其中，少数民族作为整个海南人民的一部分，被认定为重点项目影响人群。当一些子项目被确定在少数民族地区进行后，需依据中国相关法律法规及世行《环境和社会标准7》（ESS7）制定少数民族发展框架，以确保受项目影响的少数民族得到符合其文化习惯的社会和经济补偿；采取措施避免或最大限度缓解负面影响，或对这些负面影响给予补偿。</w:t>
      </w:r>
    </w:p>
    <w:p>
      <w:pPr>
        <w:spacing w:line="360" w:lineRule="auto"/>
        <w:ind w:firstLine="481" w:firstLineChars="200"/>
        <w:rPr>
          <w:rFonts w:ascii="宋体" w:hAnsi="宋体" w:eastAsia="宋体"/>
          <w:b/>
          <w:bCs/>
          <w:sz w:val="24"/>
          <w:szCs w:val="24"/>
          <w:u w:val="single"/>
        </w:rPr>
      </w:pPr>
      <w:r>
        <w:rPr>
          <w:rFonts w:hint="eastAsia" w:ascii="宋体" w:hAnsi="宋体" w:eastAsia="宋体"/>
          <w:b/>
          <w:bCs/>
          <w:sz w:val="24"/>
          <w:szCs w:val="24"/>
          <w:u w:val="single"/>
        </w:rPr>
        <w:t>设备采购类子项目</w:t>
      </w:r>
    </w:p>
    <w:p>
      <w:pPr>
        <w:rPr>
          <w:rFonts w:ascii="宋体" w:hAnsi="宋体" w:eastAsia="宋体"/>
          <w:sz w:val="24"/>
          <w:szCs w:val="24"/>
        </w:rPr>
      </w:pPr>
      <w:r>
        <w:rPr>
          <w:rFonts w:hint="eastAsia" w:ascii="宋体" w:hAnsi="宋体" w:eastAsia="宋体"/>
          <w:sz w:val="24"/>
          <w:szCs w:val="24"/>
        </w:rPr>
        <w:t>本项目涉及相关领域实验室设备采购，评估文件主要包括以下形式：</w:t>
      </w:r>
    </w:p>
    <w:p>
      <w:pPr>
        <w:spacing w:line="360" w:lineRule="auto"/>
      </w:pPr>
      <w:r>
        <w:rPr>
          <w:rFonts w:hint="eastAsia" w:ascii="宋体" w:hAnsi="宋体" w:eastAsia="宋体"/>
          <w:b/>
          <w:bCs/>
          <w:sz w:val="24"/>
          <w:szCs w:val="24"/>
          <w:u w:val="single"/>
        </w:rPr>
        <w:t>（1）《环境与社会影响评价》：</w:t>
      </w:r>
      <w:r>
        <w:rPr>
          <w:rFonts w:hint="eastAsia" w:ascii="宋体" w:hAnsi="宋体" w:eastAsia="宋体"/>
          <w:sz w:val="24"/>
          <w:szCs w:val="24"/>
        </w:rPr>
        <w:t>识别、评估拟议项目的潜在环境与社会风险，分析方案比选，制定适当的减缓措施，提出管理要求以及跟踪监测和报告安排。该形式普遍适用于“高风险”、“较高风险”和“中等风险”的子项目。对于实验室设备采购类子项目，仅涉及实验室相关仪器的购买，不涉及土建活动，依据《建设项目环境影响评价分类管理名录》不需要开展环境影响评价。</w:t>
      </w:r>
    </w:p>
    <w:p>
      <w:pPr>
        <w:spacing w:line="360" w:lineRule="auto"/>
        <w:rPr>
          <w:rFonts w:ascii="宋体" w:hAnsi="宋体" w:eastAsia="宋体"/>
          <w:sz w:val="24"/>
          <w:szCs w:val="24"/>
        </w:rPr>
      </w:pPr>
      <w:r>
        <w:rPr>
          <w:rFonts w:hint="eastAsia" w:ascii="宋体" w:hAnsi="宋体" w:eastAsia="宋体"/>
          <w:b/>
          <w:bCs/>
          <w:sz w:val="24"/>
          <w:szCs w:val="24"/>
          <w:u w:val="single"/>
        </w:rPr>
        <w:t>（</w:t>
      </w:r>
      <w:r>
        <w:rPr>
          <w:rFonts w:ascii="宋体" w:hAnsi="宋体" w:eastAsia="宋体"/>
          <w:b/>
          <w:bCs/>
          <w:sz w:val="24"/>
          <w:szCs w:val="24"/>
          <w:u w:val="single"/>
        </w:rPr>
        <w:t>2</w:t>
      </w:r>
      <w:r>
        <w:rPr>
          <w:rFonts w:hint="eastAsia" w:ascii="宋体" w:hAnsi="宋体" w:eastAsia="宋体"/>
          <w:b/>
          <w:bCs/>
          <w:sz w:val="24"/>
          <w:szCs w:val="24"/>
          <w:u w:val="single"/>
        </w:rPr>
        <w:t>）《环境社会审计/尽职调查报告》</w:t>
      </w:r>
      <w:r>
        <w:rPr>
          <w:rFonts w:hint="eastAsia" w:ascii="宋体" w:hAnsi="宋体" w:eastAsia="宋体"/>
          <w:sz w:val="24"/>
          <w:szCs w:val="24"/>
        </w:rPr>
        <w:t>：为了全面了解设备采购主体即相关领域实验室，尤其是生物实验室，在进行生物实验时，对相关操作过程、样本保存是否达标、发生病原微生物扩散和感染的应急预案等相关生物安全规范，开展尽职调查。</w:t>
      </w:r>
    </w:p>
    <w:p>
      <w:pPr>
        <w:rPr>
          <w:rFonts w:ascii="宋体" w:hAnsi="宋体" w:eastAsia="宋体"/>
          <w:b/>
          <w:bCs/>
          <w:sz w:val="24"/>
          <w:szCs w:val="24"/>
          <w:u w:val="single"/>
        </w:rPr>
      </w:pPr>
      <w:r>
        <w:rPr>
          <w:rFonts w:hint="eastAsia" w:ascii="宋体" w:hAnsi="宋体" w:eastAsia="宋体"/>
          <w:b/>
          <w:bCs/>
          <w:sz w:val="24"/>
          <w:szCs w:val="24"/>
          <w:u w:val="single"/>
        </w:rPr>
        <w:t>技术援助（TA）类子项目</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Hans"/>
        </w:rPr>
        <w:t>考虑到</w:t>
      </w:r>
      <w:r>
        <w:rPr>
          <w:rFonts w:hint="eastAsia" w:ascii="宋体" w:hAnsi="宋体" w:eastAsia="宋体"/>
          <w:sz w:val="24"/>
          <w:szCs w:val="24"/>
        </w:rPr>
        <w:t>项目活动所支持的技术援助涉及的上述环境社会风险,基于世界银行环境社会框架的政策要求,项目活动在设计和执行过程中应考虑以下环境社会管理的基本原则:</w:t>
      </w:r>
    </w:p>
    <w:p>
      <w:pPr>
        <w:numPr>
          <w:ilvl w:val="0"/>
          <w:numId w:val="7"/>
        </w:numPr>
        <w:spacing w:line="360" w:lineRule="auto"/>
        <w:ind w:left="0" w:firstLine="480" w:firstLineChars="200"/>
        <w:rPr>
          <w:rFonts w:ascii="宋体" w:hAnsi="宋体" w:eastAsia="宋体"/>
          <w:sz w:val="24"/>
          <w:szCs w:val="24"/>
        </w:rPr>
      </w:pPr>
      <w:r>
        <w:rPr>
          <w:rFonts w:hint="eastAsia" w:ascii="宋体" w:hAnsi="宋体" w:eastAsia="宋体"/>
          <w:sz w:val="24"/>
          <w:szCs w:val="24"/>
        </w:rPr>
        <w:t>将环境和社会目标纳入技术援助进程，特别是针对独立的“面向过程的”技术援助活动，例如涉及</w:t>
      </w:r>
      <w:r>
        <w:rPr>
          <w:rFonts w:hint="eastAsia" w:ascii="宋体" w:hAnsi="宋体" w:eastAsia="宋体"/>
          <w:sz w:val="24"/>
          <w:szCs w:val="24"/>
          <w:lang w:eastAsia="zh-Hans"/>
        </w:rPr>
        <w:t>战略</w:t>
      </w:r>
      <w:r>
        <w:rPr>
          <w:rFonts w:hint="eastAsia" w:ascii="宋体" w:hAnsi="宋体" w:eastAsia="宋体"/>
          <w:sz w:val="24"/>
          <w:szCs w:val="24"/>
        </w:rPr>
        <w:t>规划、目标设定、技术设计、建立共识等的活动。</w:t>
      </w:r>
    </w:p>
    <w:p>
      <w:pPr>
        <w:numPr>
          <w:ilvl w:val="0"/>
          <w:numId w:val="7"/>
        </w:numPr>
        <w:spacing w:line="360" w:lineRule="auto"/>
        <w:ind w:left="0" w:firstLine="480" w:firstLineChars="200"/>
        <w:rPr>
          <w:rFonts w:ascii="宋体" w:hAnsi="宋体" w:eastAsia="宋体"/>
          <w:sz w:val="24"/>
          <w:szCs w:val="24"/>
        </w:rPr>
      </w:pPr>
      <w:r>
        <w:rPr>
          <w:rFonts w:hint="eastAsia" w:ascii="宋体" w:hAnsi="宋体" w:eastAsia="宋体"/>
          <w:sz w:val="24"/>
          <w:szCs w:val="24"/>
        </w:rPr>
        <w:t>通过利益攸关方的参与和公共信息披露促进透明度，以根据ESS10促进利益攸关方的广泛参与，特别是在规划过程的所有关键阶段。</w:t>
      </w:r>
    </w:p>
    <w:p>
      <w:pPr>
        <w:numPr>
          <w:ilvl w:val="0"/>
          <w:numId w:val="7"/>
        </w:numPr>
        <w:spacing w:line="360" w:lineRule="auto"/>
        <w:ind w:left="0" w:firstLine="480" w:firstLineChars="200"/>
        <w:rPr>
          <w:rFonts w:ascii="宋体" w:hAnsi="宋体" w:eastAsia="宋体"/>
          <w:sz w:val="24"/>
          <w:szCs w:val="24"/>
        </w:rPr>
      </w:pPr>
      <w:r>
        <w:rPr>
          <w:rFonts w:hint="eastAsia" w:ascii="宋体" w:hAnsi="宋体" w:eastAsia="宋体"/>
          <w:sz w:val="24"/>
          <w:szCs w:val="24"/>
        </w:rPr>
        <w:t>促进使用适当的环境和社会评估，如支持政策、计划和方案。</w:t>
      </w:r>
    </w:p>
    <w:p>
      <w:pPr>
        <w:numPr>
          <w:ilvl w:val="0"/>
          <w:numId w:val="7"/>
        </w:numPr>
        <w:spacing w:line="360" w:lineRule="auto"/>
        <w:ind w:left="0" w:firstLine="480" w:firstLineChars="200"/>
        <w:rPr>
          <w:rFonts w:ascii="宋体" w:hAnsi="宋体" w:eastAsia="宋体"/>
          <w:sz w:val="24"/>
          <w:szCs w:val="24"/>
        </w:rPr>
      </w:pPr>
      <w:r>
        <w:rPr>
          <w:rFonts w:hint="eastAsia" w:ascii="宋体" w:hAnsi="宋体" w:eastAsia="宋体"/>
          <w:sz w:val="24"/>
          <w:szCs w:val="24"/>
        </w:rPr>
        <w:t>促进环境和社会能力建设及机构加强。作为项目设计的一部分，通过技援活动（政策、培训和支助业务、制定技术标准、监测和报告等形式），加强职能部门或执行机构和其他政府/非政府机构的环境和社会能力。</w:t>
      </w:r>
    </w:p>
    <w:p>
      <w:pPr>
        <w:spacing w:line="360" w:lineRule="auto"/>
        <w:ind w:firstLine="420"/>
        <w:rPr>
          <w:rFonts w:ascii="宋体" w:hAnsi="宋体" w:eastAsia="宋体"/>
          <w:sz w:val="24"/>
          <w:szCs w:val="24"/>
        </w:rPr>
      </w:pPr>
      <w:r>
        <w:rPr>
          <w:rFonts w:hint="eastAsia" w:ascii="宋体" w:hAnsi="宋体" w:eastAsia="宋体"/>
          <w:sz w:val="24"/>
          <w:szCs w:val="24"/>
        </w:rPr>
        <w:t>具体针对不同类型的技术援助活动，相应的环境社会减缓措施如下：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 类型II：课题研究，旨在为</w:t>
      </w:r>
      <w:r>
        <w:rPr>
          <w:rFonts w:hint="eastAsia" w:ascii="宋体" w:hAnsi="宋体" w:eastAsia="宋体"/>
          <w:sz w:val="24"/>
          <w:szCs w:val="24"/>
          <w:lang w:eastAsia="zh-Hans"/>
        </w:rPr>
        <w:t>海南省</w:t>
      </w:r>
      <w:r>
        <w:rPr>
          <w:rFonts w:hint="eastAsia" w:ascii="宋体" w:hAnsi="宋体" w:eastAsia="宋体"/>
          <w:sz w:val="24"/>
          <w:szCs w:val="24"/>
        </w:rPr>
        <w:t>政府的政策、规划、标准和管理制度提供相关建议。此类项目的研究成果主要是为这些领域未来的政府决策提供建议和参考，但不涉及相关政策、规划、标准或制度的直接制定工作。考虑到这些研究活动的潜在下游环境和社会风险/影响，要求在研究过程中按照ESF的要求，充分评估下游的环境与社会潜在风险/影响，并在研究成果中建议针对下游潜在影响的应对措施，包括对</w:t>
      </w:r>
      <w:r>
        <w:rPr>
          <w:rFonts w:hint="eastAsia" w:ascii="宋体" w:hAnsi="宋体" w:eastAsia="宋体"/>
          <w:sz w:val="24"/>
          <w:szCs w:val="24"/>
          <w:lang w:eastAsia="zh-Hans"/>
        </w:rPr>
        <w:t>海南省</w:t>
      </w:r>
      <w:r>
        <w:rPr>
          <w:rFonts w:hint="eastAsia" w:ascii="宋体" w:hAnsi="宋体" w:eastAsia="宋体"/>
          <w:sz w:val="24"/>
          <w:szCs w:val="24"/>
        </w:rPr>
        <w:t>政府未来起草相关管理办法和行动方案时需要如何考虑环境与社会影响提出建议</w:t>
      </w:r>
      <w:r>
        <w:rPr>
          <w:rFonts w:ascii="宋体" w:hAnsi="宋体" w:eastAsia="宋体"/>
          <w:sz w:val="24"/>
          <w:szCs w:val="24"/>
        </w:rPr>
        <w:t>。</w:t>
      </w:r>
      <w:r>
        <w:rPr>
          <w:rFonts w:hint="eastAsia" w:ascii="宋体" w:hAnsi="宋体" w:eastAsia="宋体"/>
          <w:sz w:val="24"/>
          <w:szCs w:val="24"/>
        </w:rPr>
        <w:t>为确保在项目实施过程中有效落实上述环境社会管理要求，在开展此类研究之前，研究的任务大纲（ToR）需提交世界银行审查，以确保相关环境与社会风险的考量纳入了任务大纲。另外，这些活动开展过程中，需要确保各利益相关者的有效参与，包括老人、流动人口、妇女、贫困群体等弱势群体，因此，在项目准备和实施阶段，需根据本项目的利益相关方参与计划（SEP）进一步识别利益相关方及其需求，并进行信息公开、公众参与和意见反馈。为了确保没有额外的环境和社会风险，世行团队将对可交付的结果进行审查。任何支持研究工作的病原测验/实验应该在有资质的实验室由合格的实验技术人员进行以确保相关生物风险和职业健康安全问题的适当管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 类型III：能力建设活动。基于前文的环境社会风险识别，</w:t>
      </w:r>
      <w:r>
        <w:rPr>
          <w:rFonts w:hint="eastAsia" w:ascii="宋体" w:hAnsi="宋体" w:eastAsia="宋体"/>
          <w:sz w:val="24"/>
          <w:szCs w:val="24"/>
          <w:lang w:eastAsia="zh-Hans"/>
        </w:rPr>
        <w:t>本</w:t>
      </w:r>
      <w:r>
        <w:rPr>
          <w:rFonts w:hint="eastAsia" w:ascii="宋体" w:hAnsi="宋体" w:eastAsia="宋体"/>
          <w:sz w:val="24"/>
          <w:szCs w:val="24"/>
        </w:rPr>
        <w:t>项目活动下的能力建设基本不涉及环境影响，但是在社会方面，需要考虑在交流、培训等活动中各利益相关方的需求，包括老人、流动人口、妇女、贫困群体等弱势群体。在开展这些活动之前，世行海南项目办编制相关任务大纲时需根据本项目的利益相关者参与计划（SEP）以及具体活动内容，考虑利益相关方（包括弱势群体）的充分有效参与；在活动实施过程中，需对照利益相关方参与计划（SEP）进行信息公开、公众参与及意见反馈。</w:t>
      </w:r>
      <w:bookmarkEnd w:id="474"/>
      <w:bookmarkEnd w:id="475"/>
    </w:p>
    <w:p>
      <w:pPr>
        <w:rPr>
          <w:rFonts w:ascii="宋体" w:hAnsi="宋体" w:eastAsia="宋体"/>
        </w:rPr>
      </w:pPr>
      <w:r>
        <w:rPr>
          <w:rFonts w:ascii="宋体" w:hAnsi="宋体" w:eastAsia="宋体"/>
        </w:rPr>
        <w:br w:type="page"/>
      </w:r>
    </w:p>
    <w:p>
      <w:pPr>
        <w:pStyle w:val="3"/>
      </w:pPr>
      <w:commentRangeStart w:id="62"/>
      <w:commentRangeStart w:id="63"/>
      <w:bookmarkStart w:id="490" w:name="_Toc2099124260"/>
      <w:bookmarkStart w:id="491" w:name="_Toc590819011"/>
      <w:bookmarkStart w:id="492" w:name="_Toc542195062"/>
      <w:bookmarkStart w:id="493" w:name="_Toc213040556"/>
      <w:bookmarkStart w:id="494" w:name="_Toc1739549535"/>
      <w:bookmarkStart w:id="495" w:name="_Toc1771057005"/>
      <w:bookmarkStart w:id="496" w:name="_Toc382242633"/>
      <w:bookmarkStart w:id="497" w:name="_Toc108893307"/>
      <w:bookmarkStart w:id="498" w:name="_Toc1301537068"/>
      <w:bookmarkStart w:id="499" w:name="_Toc21080"/>
      <w:bookmarkStart w:id="500" w:name="_Toc142850891"/>
      <w:r>
        <w:rPr>
          <w:rFonts w:hint="eastAsia"/>
        </w:rPr>
        <w:t>子项目</w:t>
      </w:r>
      <w:r>
        <w:t>环境社会风险管理程序</w:t>
      </w:r>
      <w:commentRangeEnd w:id="62"/>
      <w:r>
        <w:rPr>
          <w:rStyle w:val="37"/>
          <w:rFonts w:ascii="等线" w:hAnsi="等线" w:eastAsia="等线"/>
          <w:b w:val="0"/>
          <w:bCs w:val="0"/>
          <w:kern w:val="2"/>
        </w:rPr>
        <w:commentReference w:id="62"/>
      </w:r>
      <w:commentRangeEnd w:id="63"/>
      <w:bookmarkEnd w:id="490"/>
      <w:bookmarkEnd w:id="491"/>
      <w:bookmarkEnd w:id="492"/>
      <w:bookmarkEnd w:id="493"/>
      <w:bookmarkEnd w:id="494"/>
      <w:bookmarkEnd w:id="495"/>
      <w:bookmarkEnd w:id="496"/>
      <w:bookmarkEnd w:id="497"/>
      <w:bookmarkEnd w:id="498"/>
      <w:bookmarkEnd w:id="499"/>
      <w:r>
        <w:commentReference w:id="63"/>
      </w:r>
      <w:bookmarkEnd w:id="500"/>
    </w:p>
    <w:p>
      <w:pPr>
        <w:pStyle w:val="13"/>
        <w:spacing w:line="360" w:lineRule="auto"/>
        <w:ind w:left="0" w:firstLine="480" w:firstLineChars="200"/>
        <w:rPr>
          <w:rFonts w:ascii="Times New Roman" w:hAnsi="Times New Roman" w:cs="Times New Roman"/>
          <w:kern w:val="0"/>
          <w:sz w:val="24"/>
          <w:szCs w:val="24"/>
          <w:lang w:val="en-US" w:bidi="ar-SA"/>
        </w:rPr>
      </w:pPr>
      <w:r>
        <w:rPr>
          <w:rFonts w:hint="eastAsia" w:ascii="Times New Roman" w:hAnsi="Times New Roman" w:cs="Times New Roman"/>
          <w:kern w:val="0"/>
          <w:sz w:val="24"/>
          <w:szCs w:val="24"/>
          <w:lang w:val="en-US" w:bidi="ar-SA"/>
        </w:rPr>
        <w:t>根据前一章对</w:t>
      </w:r>
      <w:r>
        <w:rPr>
          <w:rFonts w:hint="eastAsia" w:ascii="Times New Roman" w:hAnsi="Times New Roman" w:cs="Times New Roman"/>
          <w:kern w:val="0"/>
          <w:sz w:val="24"/>
          <w:szCs w:val="24"/>
          <w:lang w:val="en-US" w:eastAsia="zh-Hans" w:bidi="ar-SA"/>
        </w:rPr>
        <w:t>海南省</w:t>
      </w:r>
      <w:r>
        <w:rPr>
          <w:rFonts w:hint="eastAsia" w:ascii="Times New Roman" w:hAnsi="Times New Roman" w:cs="Times New Roman"/>
          <w:kern w:val="0"/>
          <w:sz w:val="24"/>
          <w:szCs w:val="24"/>
          <w:lang w:val="en-US" w:bidi="ar-SA"/>
        </w:rPr>
        <w:t>项目活动潜在的环境社会风险的梳理，本框架针对需要关注潜在风险的技援活动及其关联设施（活动），制定了以下环境与社会管理程序，用于子项目的筛选、准备和实施过程中的环境社会管理。</w:t>
      </w:r>
    </w:p>
    <w:p>
      <w:pPr>
        <w:pStyle w:val="13"/>
        <w:spacing w:line="360" w:lineRule="auto"/>
        <w:jc w:val="center"/>
        <w:rPr>
          <w:rFonts w:ascii="Times New Roman" w:hAnsi="Times New Roman" w:cs="Times New Roman"/>
          <w:kern w:val="0"/>
          <w:sz w:val="24"/>
          <w:szCs w:val="24"/>
          <w:lang w:val="en-US" w:bidi="ar-SA"/>
        </w:rPr>
      </w:pPr>
      <w:r>
        <w:rPr>
          <w:rFonts w:ascii="Times New Roman" w:hAnsi="Times New Roman" w:eastAsia="仿宋" w:cs="Times New Roman"/>
          <w:szCs w:val="21"/>
        </w:rPr>
        <mc:AlternateContent>
          <mc:Choice Requires="wpg">
            <w:drawing>
              <wp:inline distT="0" distB="0" distL="0" distR="0">
                <wp:extent cx="4490720" cy="3293110"/>
                <wp:effectExtent l="0" t="0" r="141605" b="107315"/>
                <wp:docPr id="58" name="组合 58"/>
                <wp:cNvGraphicFramePr/>
                <a:graphic xmlns:a="http://schemas.openxmlformats.org/drawingml/2006/main">
                  <a:graphicData uri="http://schemas.microsoft.com/office/word/2010/wordprocessingGroup">
                    <wpg:wgp>
                      <wpg:cNvGrpSpPr/>
                      <wpg:grpSpPr>
                        <a:xfrm>
                          <a:off x="0" y="0"/>
                          <a:ext cx="4490536" cy="3293086"/>
                          <a:chOff x="0" y="0"/>
                          <a:chExt cx="5336331" cy="4389680"/>
                        </a:xfrm>
                        <a:effectLst>
                          <a:outerShdw blurRad="50800" dist="38100" dir="2700000" algn="tl" rotWithShape="0">
                            <a:prstClr val="black">
                              <a:alpha val="40000"/>
                            </a:prstClr>
                          </a:outerShdw>
                        </a:effectLst>
                      </wpg:grpSpPr>
                      <wps:wsp>
                        <wps:cNvPr id="61" name="文本框 2"/>
                        <wps:cNvSpPr txBox="true">
                          <a:spLocks noChangeArrowheads="true"/>
                        </wps:cNvSpPr>
                        <wps:spPr bwMode="auto">
                          <a:xfrm>
                            <a:off x="0" y="6927"/>
                            <a:ext cx="2484120" cy="483177"/>
                          </a:xfrm>
                          <a:prstGeom prst="rect">
                            <a:avLst/>
                          </a:prstGeom>
                          <a:noFill/>
                          <a:ln w="9525">
                            <a:noFill/>
                            <a:miter lim="800000"/>
                          </a:ln>
                        </wps:spPr>
                        <wps:txbx>
                          <w:txbxContent>
                            <w:p>
                              <w:pPr>
                                <w:jc w:val="center"/>
                                <w:rPr>
                                  <w:rFonts w:ascii="Times New Roman" w:hAnsi="Times New Roman"/>
                                  <w:b/>
                                  <w:bCs/>
                                  <w:sz w:val="22"/>
                                  <w:szCs w:val="24"/>
                                </w:rPr>
                              </w:pPr>
                              <w:r>
                                <w:rPr>
                                  <w:rFonts w:ascii="Times New Roman" w:hAnsi="Times New Roman"/>
                                  <w:b/>
                                  <w:bCs/>
                                  <w:sz w:val="24"/>
                                  <w:szCs w:val="24"/>
                                </w:rPr>
                                <w:t>子项目</w:t>
                              </w:r>
                              <w:r>
                                <w:rPr>
                                  <w:rFonts w:hint="eastAsia" w:ascii="Times New Roman" w:hAnsi="Times New Roman"/>
                                  <w:b/>
                                  <w:bCs/>
                                  <w:sz w:val="24"/>
                                  <w:szCs w:val="24"/>
                                </w:rPr>
                                <w:t>管理程序</w:t>
                              </w:r>
                            </w:p>
                          </w:txbxContent>
                        </wps:txbx>
                        <wps:bodyPr rot="0" vert="horz" wrap="square" lIns="91440" tIns="45720" rIns="91440" bIns="45720" anchor="t" anchorCtr="false">
                          <a:noAutofit/>
                        </wps:bodyPr>
                      </wps:wsp>
                      <wps:wsp>
                        <wps:cNvPr id="62" name="文本框 2"/>
                        <wps:cNvSpPr txBox="true">
                          <a:spLocks noChangeArrowheads="true"/>
                        </wps:cNvSpPr>
                        <wps:spPr bwMode="auto">
                          <a:xfrm>
                            <a:off x="2557773" y="0"/>
                            <a:ext cx="2753382" cy="551063"/>
                          </a:xfrm>
                          <a:prstGeom prst="rect">
                            <a:avLst/>
                          </a:prstGeom>
                          <a:noFill/>
                          <a:ln w="9525">
                            <a:noFill/>
                            <a:miter lim="800000"/>
                          </a:ln>
                        </wps:spPr>
                        <wps:txbx>
                          <w:txbxContent>
                            <w:p>
                              <w:pPr>
                                <w:jc w:val="center"/>
                                <w:rPr>
                                  <w:rFonts w:ascii="Times New Roman" w:hAnsi="Times New Roman"/>
                                  <w:b/>
                                  <w:bCs/>
                                  <w:sz w:val="22"/>
                                  <w:szCs w:val="24"/>
                                </w:rPr>
                              </w:pPr>
                              <w:r>
                                <w:rPr>
                                  <w:rFonts w:ascii="Times New Roman" w:hAnsi="Times New Roman"/>
                                  <w:b/>
                                  <w:bCs/>
                                  <w:sz w:val="24"/>
                                  <w:szCs w:val="24"/>
                                </w:rPr>
                                <w:t>环境</w:t>
                              </w:r>
                              <w:r>
                                <w:rPr>
                                  <w:rFonts w:hint="eastAsia" w:ascii="Times New Roman" w:hAnsi="Times New Roman"/>
                                  <w:b/>
                                  <w:bCs/>
                                  <w:sz w:val="24"/>
                                  <w:szCs w:val="24"/>
                                </w:rPr>
                                <w:t>社会</w:t>
                              </w:r>
                              <w:r>
                                <w:rPr>
                                  <w:rFonts w:ascii="Times New Roman" w:hAnsi="Times New Roman"/>
                                  <w:b/>
                                  <w:bCs/>
                                  <w:sz w:val="24"/>
                                  <w:szCs w:val="24"/>
                                </w:rPr>
                                <w:t>风险</w:t>
                              </w:r>
                              <w:r>
                                <w:rPr>
                                  <w:rFonts w:hint="eastAsia" w:ascii="Times New Roman" w:hAnsi="Times New Roman"/>
                                  <w:b/>
                                  <w:bCs/>
                                  <w:sz w:val="24"/>
                                  <w:szCs w:val="24"/>
                                </w:rPr>
                                <w:t>管理活动</w:t>
                              </w:r>
                            </w:p>
                          </w:txbxContent>
                        </wps:txbx>
                        <wps:bodyPr rot="0" vert="horz" wrap="square" lIns="91440" tIns="45720" rIns="91440" bIns="45720" anchor="t" anchorCtr="false">
                          <a:noAutofit/>
                        </wps:bodyPr>
                      </wps:wsp>
                      <wpg:grpSp>
                        <wpg:cNvPr id="63" name="组合 9"/>
                        <wpg:cNvGrpSpPr/>
                        <wpg:grpSpPr>
                          <a:xfrm>
                            <a:off x="297850" y="358018"/>
                            <a:ext cx="5038481" cy="4031662"/>
                            <a:chOff x="27686" y="-16054"/>
                            <a:chExt cx="5038481" cy="4031662"/>
                          </a:xfrm>
                        </wpg:grpSpPr>
                        <wpg:grpSp>
                          <wpg:cNvPr id="64" name="组合 10"/>
                          <wpg:cNvGrpSpPr/>
                          <wpg:grpSpPr>
                            <a:xfrm>
                              <a:off x="27686" y="-16054"/>
                              <a:ext cx="5038481" cy="4031662"/>
                              <a:chOff x="-48514" y="-16054"/>
                              <a:chExt cx="5038481" cy="4031662"/>
                            </a:xfrm>
                          </wpg:grpSpPr>
                          <wps:wsp>
                            <wps:cNvPr id="65" name="直接箭头连接符 11"/>
                            <wps:cNvCnPr/>
                            <wps:spPr>
                              <a:xfrm>
                                <a:off x="897467" y="3062285"/>
                                <a:ext cx="0" cy="544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直接箭头连接符 12"/>
                            <wps:cNvCnPr/>
                            <wps:spPr>
                              <a:xfrm>
                                <a:off x="888931" y="1141333"/>
                                <a:ext cx="2751" cy="6427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直接箭头连接符 13"/>
                            <wps:cNvCnPr/>
                            <wps:spPr>
                              <a:xfrm>
                                <a:off x="889000" y="304800"/>
                                <a:ext cx="8467" cy="538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文本框 2"/>
                            <wps:cNvSpPr txBox="true">
                              <a:spLocks noChangeArrowheads="true"/>
                            </wps:cNvSpPr>
                            <wps:spPr bwMode="auto">
                              <a:xfrm>
                                <a:off x="-48514" y="843091"/>
                                <a:ext cx="1810972" cy="439307"/>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子项目准备</w:t>
                                  </w:r>
                                </w:p>
                              </w:txbxContent>
                            </wps:txbx>
                            <wps:bodyPr rot="0" vert="horz" wrap="square" lIns="91440" tIns="45720" rIns="91440" bIns="45720" anchor="t" anchorCtr="false">
                              <a:noAutofit/>
                            </wps:bodyPr>
                          </wps:wsp>
                          <wps:wsp>
                            <wps:cNvPr id="69" name="文本框 15"/>
                            <wps:cNvSpPr txBox="true">
                              <a:spLocks noChangeArrowheads="true"/>
                            </wps:cNvSpPr>
                            <wps:spPr bwMode="auto">
                              <a:xfrm>
                                <a:off x="20908" y="1784354"/>
                                <a:ext cx="1741623" cy="408838"/>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子项目评估</w:t>
                                  </w:r>
                                  <w:r>
                                    <w:rPr>
                                      <w:rFonts w:hint="eastAsia" w:ascii="Times New Roman" w:hAnsi="Times New Roman"/>
                                      <w:sz w:val="20"/>
                                      <w:szCs w:val="20"/>
                                    </w:rPr>
                                    <w:t>和批准</w:t>
                                  </w:r>
                                </w:p>
                              </w:txbxContent>
                            </wps:txbx>
                            <wps:bodyPr rot="0" vert="horz" wrap="square" lIns="91440" tIns="45720" rIns="91440" bIns="45720" anchor="t" anchorCtr="false">
                              <a:noAutofit/>
                            </wps:bodyPr>
                          </wps:wsp>
                          <wps:wsp>
                            <wps:cNvPr id="19" name="矩形: 圆角 208"/>
                            <wps:cNvSpPr/>
                            <wps:spPr>
                              <a:xfrm>
                                <a:off x="-1730" y="29"/>
                                <a:ext cx="1767961" cy="43084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w:t>
                                  </w:r>
                                  <w:r>
                                    <w:rPr>
                                      <w:rFonts w:hint="eastAsia" w:ascii="Times New Roman" w:hAnsi="Times New Roman"/>
                                      <w:sz w:val="20"/>
                                      <w:szCs w:val="20"/>
                                    </w:rPr>
                                    <w:t>筛选</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 name="直接箭头连接符 20"/>
                            <wps:cNvCnPr/>
                            <wps:spPr>
                              <a:xfrm flipH="true">
                                <a:off x="888862" y="2076452"/>
                                <a:ext cx="2800" cy="683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文本框 21"/>
                            <wps:cNvSpPr txBox="true">
                              <a:spLocks noChangeArrowheads="true"/>
                            </wps:cNvSpPr>
                            <wps:spPr bwMode="auto">
                              <a:xfrm>
                                <a:off x="-31159" y="2760296"/>
                                <a:ext cx="1796635" cy="457082"/>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w:t>
                                  </w:r>
                                  <w:r>
                                    <w:rPr>
                                      <w:rFonts w:hint="eastAsia" w:ascii="Times New Roman" w:hAnsi="Times New Roman"/>
                                      <w:sz w:val="20"/>
                                      <w:szCs w:val="20"/>
                                    </w:rPr>
                                    <w:t>实施和</w:t>
                                  </w:r>
                                  <w:r>
                                    <w:rPr>
                                      <w:rFonts w:ascii="Times New Roman" w:hAnsi="Times New Roman"/>
                                      <w:sz w:val="20"/>
                                      <w:szCs w:val="20"/>
                                    </w:rPr>
                                    <w:t>监督</w:t>
                                  </w:r>
                                </w:p>
                              </w:txbxContent>
                            </wps:txbx>
                            <wps:bodyPr rot="0" vert="horz" wrap="square" lIns="91440" tIns="45720" rIns="91440" bIns="45720" anchor="t" anchorCtr="false">
                              <a:noAutofit/>
                            </wps:bodyPr>
                          </wps:wsp>
                          <wps:wsp>
                            <wps:cNvPr id="22" name="文本框 22"/>
                            <wps:cNvSpPr txBox="true">
                              <a:spLocks noChangeArrowheads="true"/>
                            </wps:cNvSpPr>
                            <wps:spPr bwMode="auto">
                              <a:xfrm>
                                <a:off x="24957" y="3607189"/>
                                <a:ext cx="1741170" cy="330577"/>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子项目完工</w:t>
                                  </w:r>
                                  <w:r>
                                    <w:rPr>
                                      <w:rFonts w:hint="eastAsia" w:ascii="Times New Roman" w:hAnsi="Times New Roman"/>
                                      <w:sz w:val="20"/>
                                      <w:szCs w:val="20"/>
                                    </w:rPr>
                                    <w:t>及评价</w:t>
                                  </w:r>
                                </w:p>
                              </w:txbxContent>
                            </wps:txbx>
                            <wps:bodyPr rot="0" vert="horz" wrap="square" lIns="91440" tIns="45720" rIns="91440" bIns="45720" anchor="t" anchorCtr="false">
                              <a:noAutofit/>
                            </wps:bodyPr>
                          </wps:wsp>
                          <wps:wsp>
                            <wps:cNvPr id="28" name="文本框 2"/>
                            <wps:cNvSpPr txBox="true">
                              <a:spLocks noChangeArrowheads="true"/>
                            </wps:cNvSpPr>
                            <wps:spPr bwMode="auto">
                              <a:xfrm>
                                <a:off x="2346593" y="-16054"/>
                                <a:ext cx="2595834" cy="812596"/>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rPr>
                                      <w:rFonts w:ascii="Times New Roman" w:hAnsi="Times New Roman"/>
                                      <w:sz w:val="20"/>
                                      <w:szCs w:val="20"/>
                                    </w:rPr>
                                  </w:pPr>
                                  <w:r>
                                    <w:rPr>
                                      <w:rFonts w:ascii="Times New Roman" w:hAnsi="Times New Roman"/>
                                      <w:sz w:val="20"/>
                                      <w:szCs w:val="20"/>
                                    </w:rPr>
                                    <w:t>-  应用</w:t>
                                  </w:r>
                                  <w:r>
                                    <w:rPr>
                                      <w:rFonts w:hint="eastAsia" w:ascii="Times New Roman" w:hAnsi="Times New Roman"/>
                                      <w:sz w:val="20"/>
                                      <w:szCs w:val="20"/>
                                    </w:rPr>
                                    <w:t>排除</w:t>
                                  </w:r>
                                  <w:r>
                                    <w:rPr>
                                      <w:rFonts w:ascii="Times New Roman" w:hAnsi="Times New Roman"/>
                                      <w:sz w:val="20"/>
                                      <w:szCs w:val="20"/>
                                    </w:rPr>
                                    <w:t>清单</w:t>
                                  </w:r>
                                </w:p>
                                <w:p>
                                  <w:pPr>
                                    <w:snapToGrid w:val="0"/>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子项目环境与社会风险筛查</w:t>
                                  </w:r>
                                </w:p>
                              </w:txbxContent>
                            </wps:txbx>
                            <wps:bodyPr rot="0" vert="horz" wrap="square" lIns="91440" tIns="45720" rIns="91440" bIns="45720" anchor="t" anchorCtr="false">
                              <a:noAutofit/>
                            </wps:bodyPr>
                          </wps:wsp>
                          <wps:wsp>
                            <wps:cNvPr id="29" name="文本框 2"/>
                            <wps:cNvSpPr txBox="true">
                              <a:spLocks noChangeArrowheads="true"/>
                            </wps:cNvSpPr>
                            <wps:spPr bwMode="auto">
                              <a:xfrm>
                                <a:off x="2358667" y="942979"/>
                                <a:ext cx="2595833" cy="405451"/>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rPr>
                                      <w:rFonts w:ascii="Times New Roman" w:hAnsi="Times New Roman"/>
                                      <w:sz w:val="20"/>
                                      <w:szCs w:val="20"/>
                                    </w:rPr>
                                  </w:pPr>
                                  <w:r>
                                    <w:rPr>
                                      <w:rFonts w:ascii="Times New Roman" w:hAnsi="Times New Roman"/>
                                      <w:sz w:val="20"/>
                                      <w:szCs w:val="20"/>
                                    </w:rPr>
                                    <w:t>-  E&amp;S 文件</w:t>
                                  </w:r>
                                  <w:r>
                                    <w:rPr>
                                      <w:rFonts w:hint="eastAsia" w:ascii="Times New Roman" w:hAnsi="Times New Roman"/>
                                      <w:sz w:val="20"/>
                                      <w:szCs w:val="20"/>
                                    </w:rPr>
                                    <w:t>准备</w:t>
                                  </w:r>
                                </w:p>
                              </w:txbxContent>
                            </wps:txbx>
                            <wps:bodyPr rot="0" vert="horz" wrap="square" lIns="91440" tIns="45720" rIns="91440" bIns="45720" anchor="t" anchorCtr="false">
                              <a:noAutofit/>
                            </wps:bodyPr>
                          </wps:wsp>
                          <wps:wsp>
                            <wps:cNvPr id="71" name="文本框 2"/>
                            <wps:cNvSpPr txBox="true">
                              <a:spLocks noChangeArrowheads="true"/>
                            </wps:cNvSpPr>
                            <wps:spPr bwMode="auto">
                              <a:xfrm>
                                <a:off x="2355649" y="1783508"/>
                                <a:ext cx="2596587" cy="474861"/>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E&amp;S 文件的审查</w:t>
                                  </w:r>
                                </w:p>
                              </w:txbxContent>
                            </wps:txbx>
                            <wps:bodyPr rot="0" vert="horz" wrap="square" lIns="91440" tIns="45720" rIns="91440" bIns="45720" anchor="t" anchorCtr="false">
                              <a:noAutofit/>
                            </wps:bodyPr>
                          </wps:wsp>
                          <wps:wsp>
                            <wps:cNvPr id="31" name="文本框 2"/>
                            <wps:cNvSpPr txBox="true">
                              <a:spLocks noChangeArrowheads="true"/>
                            </wps:cNvSpPr>
                            <wps:spPr bwMode="auto">
                              <a:xfrm>
                                <a:off x="2394888" y="2766241"/>
                                <a:ext cx="2595079" cy="42492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jc w:val="left"/>
                                    <w:rPr>
                                      <w:rFonts w:ascii="Times New Roman" w:hAnsi="Times New Roman"/>
                                      <w:sz w:val="20"/>
                                      <w:szCs w:val="20"/>
                                    </w:rPr>
                                  </w:pPr>
                                  <w:r>
                                    <w:rPr>
                                      <w:rFonts w:ascii="Times New Roman" w:hAnsi="Times New Roman"/>
                                      <w:sz w:val="20"/>
                                      <w:szCs w:val="20"/>
                                    </w:rPr>
                                    <w:t>-   E&amp;S绩效监测和报告</w:t>
                                  </w:r>
                                </w:p>
                              </w:txbxContent>
                            </wps:txbx>
                            <wps:bodyPr rot="0" vert="horz" wrap="square" lIns="91440" tIns="45720" rIns="91440" bIns="45720" anchor="t" anchorCtr="false">
                              <a:noAutofit/>
                            </wps:bodyPr>
                          </wps:wsp>
                          <wps:wsp>
                            <wps:cNvPr id="72" name="文本框 2"/>
                            <wps:cNvSpPr txBox="true">
                              <a:spLocks noChangeArrowheads="true"/>
                            </wps:cNvSpPr>
                            <wps:spPr bwMode="auto">
                              <a:xfrm>
                                <a:off x="2395642" y="3622853"/>
                                <a:ext cx="2594324" cy="392755"/>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jc w:val="left"/>
                                    <w:rPr>
                                      <w:rFonts w:ascii="Times New Roman" w:hAnsi="Times New Roman"/>
                                      <w:sz w:val="20"/>
                                      <w:szCs w:val="20"/>
                                    </w:rPr>
                                  </w:pPr>
                                  <w:r>
                                    <w:rPr>
                                      <w:rFonts w:ascii="Times New Roman" w:hAnsi="Times New Roman"/>
                                      <w:sz w:val="20"/>
                                      <w:szCs w:val="20"/>
                                    </w:rPr>
                                    <w:t>-   环境</w:t>
                                  </w:r>
                                  <w:r>
                                    <w:rPr>
                                      <w:rFonts w:hint="eastAsia" w:ascii="Times New Roman" w:hAnsi="Times New Roman"/>
                                      <w:sz w:val="20"/>
                                      <w:szCs w:val="20"/>
                                    </w:rPr>
                                    <w:t>社会绩效评估</w:t>
                                  </w:r>
                                </w:p>
                              </w:txbxContent>
                            </wps:txbx>
                            <wps:bodyPr rot="0" vert="horz" wrap="square" lIns="91440" tIns="45720" rIns="91440" bIns="45720" anchor="t" anchorCtr="false">
                              <a:noAutofit/>
                            </wps:bodyPr>
                          </wps:wsp>
                        </wpg:grpSp>
                        <wps:wsp>
                          <wps:cNvPr id="33" name="箭头: 左 243"/>
                          <wps:cNvSpPr/>
                          <wps:spPr>
                            <a:xfrm>
                              <a:off x="1943100" y="116032"/>
                              <a:ext cx="488950" cy="60960"/>
                            </a:xfrm>
                            <a:prstGeom prst="leftArrow">
                              <a:avLst>
                                <a:gd name="adj1" fmla="val 50000"/>
                                <a:gd name="adj2" fmla="val 15937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34" name="箭头: 左 244"/>
                          <wps:cNvSpPr/>
                          <wps:spPr>
                            <a:xfrm>
                              <a:off x="1943100" y="962760"/>
                              <a:ext cx="488950" cy="60960"/>
                            </a:xfrm>
                            <a:prstGeom prst="leftArrow">
                              <a:avLst>
                                <a:gd name="adj1" fmla="val 50000"/>
                                <a:gd name="adj2" fmla="val 15937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73" name="箭头: 左 246"/>
                          <wps:cNvSpPr/>
                          <wps:spPr>
                            <a:xfrm>
                              <a:off x="1982376" y="1897925"/>
                              <a:ext cx="488950" cy="60960"/>
                            </a:xfrm>
                            <a:prstGeom prst="leftArrow">
                              <a:avLst>
                                <a:gd name="adj1" fmla="val 50000"/>
                                <a:gd name="adj2" fmla="val 15937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36" name="箭头: 左 248"/>
                          <wps:cNvSpPr/>
                          <wps:spPr>
                            <a:xfrm>
                              <a:off x="1982376" y="2895220"/>
                              <a:ext cx="488950" cy="60960"/>
                            </a:xfrm>
                            <a:prstGeom prst="leftArrow">
                              <a:avLst>
                                <a:gd name="adj1" fmla="val 50000"/>
                                <a:gd name="adj2" fmla="val 15937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37" name="箭头: 左 249"/>
                          <wps:cNvSpPr/>
                          <wps:spPr>
                            <a:xfrm>
                              <a:off x="1982690" y="3758541"/>
                              <a:ext cx="488950" cy="60960"/>
                            </a:xfrm>
                            <a:prstGeom prst="leftArrow">
                              <a:avLst>
                                <a:gd name="adj1" fmla="val 50000"/>
                                <a:gd name="adj2" fmla="val 159375"/>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grpSp>
                    </wpg:wgp>
                  </a:graphicData>
                </a:graphic>
              </wp:inline>
            </w:drawing>
          </mc:Choice>
          <mc:Fallback>
            <w:pict>
              <v:group id="_x0000_s1026" o:spid="_x0000_s1026" o:spt="203" style="height:259.3pt;width:353.6pt;" coordsize="5336331,4389680" o:gfxdata="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">
                <o:lock v:ext="edit" aspectratio="f"/>
                <v:shape id="文本框 2" o:spid="_x0000_s1026" o:spt="202" type="#_x0000_t202" style="position:absolute;left:0;top:6927;height:483177;width:2484120;" filled="f" stroked="f" coordsize="21600,21600" o:gfxdata="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PlQEL0AAADbAAAADwAAAAAAAAABACAAAAA4AAAAZHJzL2Rvd25yZXYu&#10;eG1sUEsBAhQAFAAAAAgAh07iQDMvBZ47AAAAOQAAABAAAAAAAAAAAQAgAAAAIgEAAGRycy9zaGFw&#10;ZXhtbC54bWxQSwUGAAAAAAYABgBbAQAAzAMAAAAA&#10;">
                  <v:fill on="f" focussize="0,0"/>
                  <v:stroke on="f" miterlimit="8" joinstyle="miter"/>
                  <v:imagedata o:title=""/>
                  <o:lock v:ext="edit" aspectratio="f"/>
                  <v:textbox>
                    <w:txbxContent>
                      <w:p>
                        <w:pPr>
                          <w:jc w:val="center"/>
                          <w:rPr>
                            <w:rFonts w:ascii="Times New Roman" w:hAnsi="Times New Roman"/>
                            <w:b/>
                            <w:bCs/>
                            <w:sz w:val="22"/>
                            <w:szCs w:val="24"/>
                          </w:rPr>
                        </w:pPr>
                        <w:r>
                          <w:rPr>
                            <w:rFonts w:ascii="Times New Roman" w:hAnsi="Times New Roman"/>
                            <w:b/>
                            <w:bCs/>
                            <w:sz w:val="24"/>
                            <w:szCs w:val="24"/>
                          </w:rPr>
                          <w:t>子项目</w:t>
                        </w:r>
                        <w:r>
                          <w:rPr>
                            <w:rFonts w:hint="eastAsia" w:ascii="Times New Roman" w:hAnsi="Times New Roman"/>
                            <w:b/>
                            <w:bCs/>
                            <w:sz w:val="24"/>
                            <w:szCs w:val="24"/>
                          </w:rPr>
                          <w:t>管理程序</w:t>
                        </w:r>
                      </w:p>
                    </w:txbxContent>
                  </v:textbox>
                </v:shape>
                <v:shape id="文本框 2" o:spid="_x0000_s1026" o:spt="202" type="#_x0000_t202" style="position:absolute;left:2557773;top:0;height:551063;width:2753382;" filled="f" stroked="f" coordsize="21600,21600" o:gfxdata="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CvOZ70AAADbAAAADwAAAAAAAAABACAAAAA4AAAAZHJzL2Rvd25yZXYu&#10;eG1sUEsBAhQAFAAAAAgAh07iQDMvBZ47AAAAOQAAABAAAAAAAAAAAQAgAAAAIgEAAGRycy9zaGFw&#10;ZXhtbC54bWxQSwUGAAAAAAYABgBbAQAAzAMAAAAA&#10;">
                  <v:fill on="f" focussize="0,0"/>
                  <v:stroke on="f" miterlimit="8" joinstyle="miter"/>
                  <v:imagedata o:title=""/>
                  <o:lock v:ext="edit" aspectratio="f"/>
                  <v:textbox>
                    <w:txbxContent>
                      <w:p>
                        <w:pPr>
                          <w:jc w:val="center"/>
                          <w:rPr>
                            <w:rFonts w:ascii="Times New Roman" w:hAnsi="Times New Roman"/>
                            <w:b/>
                            <w:bCs/>
                            <w:sz w:val="22"/>
                            <w:szCs w:val="24"/>
                          </w:rPr>
                        </w:pPr>
                        <w:r>
                          <w:rPr>
                            <w:rFonts w:ascii="Times New Roman" w:hAnsi="Times New Roman"/>
                            <w:b/>
                            <w:bCs/>
                            <w:sz w:val="24"/>
                            <w:szCs w:val="24"/>
                          </w:rPr>
                          <w:t>环境</w:t>
                        </w:r>
                        <w:r>
                          <w:rPr>
                            <w:rFonts w:hint="eastAsia" w:ascii="Times New Roman" w:hAnsi="Times New Roman"/>
                            <w:b/>
                            <w:bCs/>
                            <w:sz w:val="24"/>
                            <w:szCs w:val="24"/>
                          </w:rPr>
                          <w:t>社会</w:t>
                        </w:r>
                        <w:r>
                          <w:rPr>
                            <w:rFonts w:ascii="Times New Roman" w:hAnsi="Times New Roman"/>
                            <w:b/>
                            <w:bCs/>
                            <w:sz w:val="24"/>
                            <w:szCs w:val="24"/>
                          </w:rPr>
                          <w:t>风险</w:t>
                        </w:r>
                        <w:r>
                          <w:rPr>
                            <w:rFonts w:hint="eastAsia" w:ascii="Times New Roman" w:hAnsi="Times New Roman"/>
                            <w:b/>
                            <w:bCs/>
                            <w:sz w:val="24"/>
                            <w:szCs w:val="24"/>
                          </w:rPr>
                          <w:t>管理活动</w:t>
                        </w:r>
                      </w:p>
                    </w:txbxContent>
                  </v:textbox>
                </v:shape>
                <v:group id="组合 9" o:spid="_x0000_s1026" o:spt="203" style="position:absolute;left:297850;top:358018;height:4031662;width:5038481;" coordorigin="27686,-16054" coordsize="5038481,4031662" o:gfxdata="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Wtp8H7wAAADbAAAADwAAAAAAAAABACAA&#10;AAA4AAAAZHJzL2Rvd25yZXYueG1sUEsBAhQAFAAAAAgAh07iQDMvBZ47AAAAOQAAABUAAAAAAAAA&#10;AQAgAAAAIQEAAGRycy9ncm91cHNoYXBleG1sLnhtbFBLBQYAAAAABgAGAGABAADeAwAAAAA=&#10;">
                  <o:lock v:ext="edit" aspectratio="f"/>
                  <v:group id="组合 10" o:spid="_x0000_s1026" o:spt="203" style="position:absolute;left:27686;top:-16054;height:4031662;width:5038481;" coordorigin="-48514,-16054" coordsize="5038481,4031662" o:gfxdata="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Uz5Gu9AAAA2wAAAA8AAAAAAAAAAQAg&#10;AAAAOAAAAGRycy9kb3ducmV2LnhtbFBLAQIUABQAAAAIAIdO4kAzLwWeOwAAADkAAAAVAAAAAAAA&#10;AAEAIAAAACIBAABkcnMvZ3JvdXBzaGFwZXhtbC54bWxQSwUGAAAAAAYABgBgAQAA3wMAAAAA&#10;">
                    <o:lock v:ext="edit" aspectratio="f"/>
                    <v:shape id="直接箭头连接符 11" o:spid="_x0000_s1026" o:spt="32" type="#_x0000_t32" style="position:absolute;left:897467;top:3062285;height:544903;width:0;" filled="f" stroked="t" coordsize="21600,21600" o:gfxdata="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BCCHvAAAANsAAAAPAAAAAAAAAAEAIAAAADgAAABkcnMvZG93bnJldi54&#10;bWxQSwECFAAUAAAACACHTuJAMy8FnjsAAAA5AAAAEAAAAAAAAAABACAAAAAhAQAAZHJzL3NoYXBl&#10;eG1sLnhtbFBLBQYAAAAABgAGAFsBAADLAwAAAAA=&#10;">
                      <v:fill on="f" focussize="0,0"/>
                      <v:stroke weight="0.5pt" color="#4472C4 [3204]" miterlimit="8" joinstyle="miter" endarrow="block"/>
                      <v:imagedata o:title=""/>
                      <o:lock v:ext="edit" aspectratio="f"/>
                    </v:shape>
                    <v:shape id="直接箭头连接符 12" o:spid="_x0000_s1026" o:spt="32" type="#_x0000_t32" style="position:absolute;left:888931;top:1141333;height:642768;width:2751;" filled="f" stroked="t" coordsize="21600,21600" o:gfxdata="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9a+8L0AAADbAAAADwAAAAAAAAABACAAAAA4AAAAZHJzL2Rvd25yZXYu&#10;eG1sUEsBAhQAFAAAAAgAh07iQDMvBZ47AAAAOQAAABAAAAAAAAAAAQAgAAAAIgEAAGRycy9zaGFw&#10;ZXhtbC54bWxQSwUGAAAAAAYABgBbAQAAzAMAAAAA&#10;">
                      <v:fill on="f" focussize="0,0"/>
                      <v:stroke weight="0.5pt" color="#4472C4 [3204]" miterlimit="8" joinstyle="miter" endarrow="block"/>
                      <v:imagedata o:title=""/>
                      <o:lock v:ext="edit" aspectratio="f"/>
                    </v:shape>
                    <v:shape id="直接箭头连接符 13" o:spid="_x0000_s1026" o:spt="32" type="#_x0000_t32" style="position:absolute;left:889000;top:304800;height:538067;width:8467;" filled="f" stroked="t" coordsize="21600,21600" o:gfxdata="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Joba70AAADbAAAADwAAAAAAAAABACAAAAA4AAAAZHJzL2Rvd25yZXYu&#10;eG1sUEsBAhQAFAAAAAgAh07iQDMvBZ47AAAAOQAAABAAAAAAAAAAAQAgAAAAIgEAAGRycy9zaGFw&#10;ZXhtbC54bWxQSwUGAAAAAAYABgBbAQAAzAMAAAAA&#10;">
                      <v:fill on="f" focussize="0,0"/>
                      <v:stroke weight="0.5pt" color="#4472C4 [3204]" miterlimit="8" joinstyle="miter" endarrow="block"/>
                      <v:imagedata o:title=""/>
                      <o:lock v:ext="edit" aspectratio="f"/>
                    </v:shape>
                    <v:shape id="文本框 2" o:spid="_x0000_s1026" o:spt="202" type="#_x0000_t202" style="position:absolute;left:-48514;top:843091;height:439307;width:1810972;" fillcolor="#B1CBE9 [3536]" filled="t" stroked="t" coordsize="21600,21600" o:gfxdata="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&#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u+1Z24AAAA2wAAAA8AAAAAAAAAAQAgAAAAOAAAAGRycy9kb3ducmV2LnhtbFBL&#10;AQIUABQAAAAIAIdO4kAzLwWeOwAAADkAAAAQAAAAAAAAAAEAIAAAAB0BAABkcnMvc2hhcGV4bWwu&#10;eG1sUEsFBgAAAAAGAAYAWwEAAMcDA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子项目准备</w:t>
                            </w:r>
                          </w:p>
                        </w:txbxContent>
                      </v:textbox>
                    </v:shape>
                    <v:shape id="文本框 15" o:spid="_x0000_s1026" o:spt="202" type="#_x0000_t202" style="position:absolute;left:20908;top:1784354;height:408838;width:1741623;" fillcolor="#B1CBE9 [3536]" filled="t" stroked="t" coordsize="21600,21600" o:gfxdata="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TycAa+AAAA2wAAAA8AAAAAAAAAAQAgAAAAOAAAAGRycy9kb3ducmV2&#10;LnhtbFBLAQIUABQAAAAIAIdO4kAzLwWeOwAAADkAAAAQAAAAAAAAAAEAIAAAACMBAABkcnMvc2hh&#10;cGV4bWwueG1sUEsFBgAAAAAGAAYAWwEAAM0DA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子项目评估</w:t>
                            </w:r>
                            <w:r>
                              <w:rPr>
                                <w:rFonts w:hint="eastAsia" w:ascii="Times New Roman" w:hAnsi="Times New Roman"/>
                                <w:sz w:val="20"/>
                                <w:szCs w:val="20"/>
                              </w:rPr>
                              <w:t>和批准</w:t>
                            </w:r>
                          </w:p>
                        </w:txbxContent>
                      </v:textbox>
                    </v:shape>
                    <v:roundrect id="矩形: 圆角 208" o:spid="_x0000_s1026" o:spt="2" style="position:absolute;left:-1730;top:29;height:430842;width:1767961;v-text-anchor:middle;" fillcolor="#B1CBE9 [3536]" filled="t" stroked="t" coordsize="21600,21600" arcsize="0.166666666666667" o:gfxdata="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RL0vC7AAAA2wAAAA8AAAAAAAAAAQAgAAAAOAAAAGRycy9kb3ducmV2Lnht&#10;bFBLAQIUABQAAAAIAIdO4kAzLwWeOwAAADkAAAAQAAAAAAAAAAEAIAAAACABAABkcnMvc2hhcGV4&#10;bWwueG1sUEsFBgAAAAAGAAYAWwEAAMoDA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w:t>
                            </w:r>
                            <w:r>
                              <w:rPr>
                                <w:rFonts w:hint="eastAsia" w:ascii="Times New Roman" w:hAnsi="Times New Roman"/>
                                <w:sz w:val="20"/>
                                <w:szCs w:val="20"/>
                              </w:rPr>
                              <w:t>筛选</w:t>
                            </w:r>
                          </w:p>
                        </w:txbxContent>
                      </v:textbox>
                    </v:roundrect>
                    <v:shape id="_x0000_s1026" o:spid="_x0000_s1026" o:spt="32" type="#_x0000_t32" style="position:absolute;left:888862;top:2076452;flip:x;height:683585;width:2800;" filled="f" stroked="t" coordsize="21600,21600" o:gfxdata="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bwTXEtgAAANsAAAAPAAAAAAAAAAEAIAAAADgAAABkcnMvZG93bnJldi54bWxQSwEC&#10;FAAUAAAACACHTuJAMy8FnjsAAAA5AAAAEAAAAAAAAAABACAAAAAbAQAAZHJzL3NoYXBleG1sLnht&#10;bFBLBQYAAAAABgAGAFsBAADFAwAAAAA=&#10;">
                      <v:fill on="f" focussize="0,0"/>
                      <v:stroke weight="0.5pt" color="#4472C4 [3204]" miterlimit="8" joinstyle="miter" endarrow="block"/>
                      <v:imagedata o:title=""/>
                      <o:lock v:ext="edit" aspectratio="f"/>
                    </v:shape>
                    <v:shape id="文本框 21" o:spid="_x0000_s1026" o:spt="202" type="#_x0000_t202" style="position:absolute;left:-31159;top:2760296;height:457082;width:1796635;" fillcolor="#B1CBE9 [3536]" filled="t" stroked="t" coordsize="21600,21600" o:gfxdata="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&#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QEU9GuQAAANsAAAAPAAAAAAAAAAEAIAAAADgAAABkcnMvZG93bnJldi54bWxQ&#10;SwECFAAUAAAACACHTuJAMy8FnjsAAAA5AAAAEAAAAAAAAAABACAAAAAeAQAAZHJzL3NoYXBleG1s&#10;LnhtbFBLBQYAAAAABgAGAFsBAADIAw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w:t>
                            </w:r>
                            <w:r>
                              <w:rPr>
                                <w:rFonts w:hint="eastAsia" w:ascii="Times New Roman" w:hAnsi="Times New Roman"/>
                                <w:sz w:val="20"/>
                                <w:szCs w:val="20"/>
                              </w:rPr>
                              <w:t>实施和</w:t>
                            </w:r>
                            <w:r>
                              <w:rPr>
                                <w:rFonts w:ascii="Times New Roman" w:hAnsi="Times New Roman"/>
                                <w:sz w:val="20"/>
                                <w:szCs w:val="20"/>
                              </w:rPr>
                              <w:t>监督</w:t>
                            </w:r>
                          </w:p>
                        </w:txbxContent>
                      </v:textbox>
                    </v:shape>
                    <v:shape id="_x0000_s1026" o:spid="_x0000_s1026" o:spt="202" type="#_x0000_t202" style="position:absolute;left:24957;top:3607189;height:330577;width:1741170;" fillcolor="#B1CBE9 [3536]" filled="t" stroked="t" coordsize="21600,21600" o:gfxdata="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PFu3vAAAANsAAAAPAAAAAAAAAAEAIAAAADgAAABkcnMvZG93bnJldi54&#10;bWxQSwECFAAUAAAACACHTuJAMy8FnjsAAAA5AAAAEAAAAAAAAAABACAAAAAhAQAAZHJzL3NoYXBl&#10;eG1sLnhtbFBLBQYAAAAABgAGAFsBAADLAw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pPr>
                              <w:snapToGrid w:val="0"/>
                              <w:spacing w:line="160" w:lineRule="atLeast"/>
                              <w:jc w:val="center"/>
                              <w:rPr>
                                <w:rFonts w:ascii="Times New Roman" w:hAnsi="Times New Roman"/>
                                <w:sz w:val="20"/>
                                <w:szCs w:val="20"/>
                              </w:rPr>
                            </w:pPr>
                            <w:r>
                              <w:rPr>
                                <w:rFonts w:ascii="Times New Roman" w:hAnsi="Times New Roman"/>
                                <w:sz w:val="20"/>
                                <w:szCs w:val="20"/>
                              </w:rPr>
                              <w:t>子项目完工</w:t>
                            </w:r>
                            <w:r>
                              <w:rPr>
                                <w:rFonts w:hint="eastAsia" w:ascii="Times New Roman" w:hAnsi="Times New Roman"/>
                                <w:sz w:val="20"/>
                                <w:szCs w:val="20"/>
                              </w:rPr>
                              <w:t>及评价</w:t>
                            </w:r>
                          </w:p>
                        </w:txbxContent>
                      </v:textbox>
                    </v:shape>
                    <v:shape id="文本框 2" o:spid="_x0000_s1026" o:spt="202" type="#_x0000_t202" style="position:absolute;left:2346593;top:-16054;height:812596;width:2595834;" fillcolor="#B5D5A7 [3536]" filled="t" stroked="t" coordsize="21600,21600" o:gfxdata="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7zQ2sboAAADbAAAADwAAAAAAAAABACAAAAA4AAAAZHJzL2Rvd25yZXYueG1s&#10;UEsBAhQAFAAAAAgAh07iQDMvBZ47AAAAOQAAABAAAAAAAAAAAQAgAAAAHwEAAGRycy9zaGFwZXht&#10;bC54bWxQSwUGAAAAAAYABgBbAQAAyQM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snapToGrid w:val="0"/>
                              <w:rPr>
                                <w:rFonts w:ascii="Times New Roman" w:hAnsi="Times New Roman"/>
                                <w:sz w:val="20"/>
                                <w:szCs w:val="20"/>
                              </w:rPr>
                            </w:pPr>
                            <w:r>
                              <w:rPr>
                                <w:rFonts w:ascii="Times New Roman" w:hAnsi="Times New Roman"/>
                                <w:sz w:val="20"/>
                                <w:szCs w:val="20"/>
                              </w:rPr>
                              <w:t>-  应用</w:t>
                            </w:r>
                            <w:r>
                              <w:rPr>
                                <w:rFonts w:hint="eastAsia" w:ascii="Times New Roman" w:hAnsi="Times New Roman"/>
                                <w:sz w:val="20"/>
                                <w:szCs w:val="20"/>
                              </w:rPr>
                              <w:t>排除</w:t>
                            </w:r>
                            <w:r>
                              <w:rPr>
                                <w:rFonts w:ascii="Times New Roman" w:hAnsi="Times New Roman"/>
                                <w:sz w:val="20"/>
                                <w:szCs w:val="20"/>
                              </w:rPr>
                              <w:t>清单</w:t>
                            </w:r>
                          </w:p>
                          <w:p>
                            <w:pPr>
                              <w:snapToGrid w:val="0"/>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子项目环境与社会风险筛查</w:t>
                            </w:r>
                          </w:p>
                        </w:txbxContent>
                      </v:textbox>
                    </v:shape>
                    <v:shape id="文本框 2" o:spid="_x0000_s1026" o:spt="202" type="#_x0000_t202" style="position:absolute;left:2358667;top:942979;height:405451;width:2595833;" fillcolor="#B5D5A7 [3536]" filled="t" stroked="t" coordsize="21600,21600" o:gfxdata="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B4kyq+AAAA2wAAAA8AAAAAAAAAAQAgAAAAOAAAAGRycy9kb3ducmV2&#10;LnhtbFBLAQIUABQAAAAIAIdO4kAzLwWeOwAAADkAAAAQAAAAAAAAAAEAIAAAACMBAABkcnMvc2hh&#10;cGV4bWwueG1sUEsFBgAAAAAGAAYAWwEAAM0DA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snapToGrid w:val="0"/>
                              <w:rPr>
                                <w:rFonts w:ascii="Times New Roman" w:hAnsi="Times New Roman"/>
                                <w:sz w:val="20"/>
                                <w:szCs w:val="20"/>
                              </w:rPr>
                            </w:pPr>
                            <w:r>
                              <w:rPr>
                                <w:rFonts w:ascii="Times New Roman" w:hAnsi="Times New Roman"/>
                                <w:sz w:val="20"/>
                                <w:szCs w:val="20"/>
                              </w:rPr>
                              <w:t>-  E&amp;S 文件</w:t>
                            </w:r>
                            <w:r>
                              <w:rPr>
                                <w:rFonts w:hint="eastAsia" w:ascii="Times New Roman" w:hAnsi="Times New Roman"/>
                                <w:sz w:val="20"/>
                                <w:szCs w:val="20"/>
                              </w:rPr>
                              <w:t>准备</w:t>
                            </w:r>
                          </w:p>
                        </w:txbxContent>
                      </v:textbox>
                    </v:shape>
                    <v:shape id="文本框 2" o:spid="_x0000_s1026" o:spt="202" type="#_x0000_t202" style="position:absolute;left:2355649;top:1783508;height:474861;width:2596587;" fillcolor="#B5D5A7 [3536]" filled="t" stroked="t" coordsize="21600,21600" o:gfxdata="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29sDG+AAAA2wAAAA8AAAAAAAAAAQAgAAAAOAAAAGRycy9kb3ducmV2&#10;LnhtbFBLAQIUABQAAAAIAIdO4kAzLwWeOwAAADkAAAAQAAAAAAAAAAEAIAAAACMBAABkcnMvc2hh&#10;cGV4bWwueG1sUEsFBgAAAAAGAAYAWwEAAM0DA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snapToGrid w:val="0"/>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E&amp;S 文件的审查</w:t>
                            </w:r>
                          </w:p>
                        </w:txbxContent>
                      </v:textbox>
                    </v:shape>
                    <v:shape id="文本框 2" o:spid="_x0000_s1026" o:spt="202" type="#_x0000_t202" style="position:absolute;left:2394888;top:2766241;height:424920;width:2595079;" fillcolor="#B5D5A7 [3536]" filled="t" stroked="t" coordsize="21600,21600" o:gfxdata="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vXCfG+AAAA2wAAAA8AAAAAAAAAAQAgAAAAOAAAAGRycy9kb3ducmV2&#10;LnhtbFBLAQIUABQAAAAIAIdO4kAzLwWeOwAAADkAAAAQAAAAAAAAAAEAIAAAACMBAABkcnMvc2hh&#10;cGV4bWwueG1sUEsFBgAAAAAGAAYAWwEAAM0DA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snapToGrid w:val="0"/>
                              <w:jc w:val="left"/>
                              <w:rPr>
                                <w:rFonts w:ascii="Times New Roman" w:hAnsi="Times New Roman"/>
                                <w:sz w:val="20"/>
                                <w:szCs w:val="20"/>
                              </w:rPr>
                            </w:pPr>
                            <w:r>
                              <w:rPr>
                                <w:rFonts w:ascii="Times New Roman" w:hAnsi="Times New Roman"/>
                                <w:sz w:val="20"/>
                                <w:szCs w:val="20"/>
                              </w:rPr>
                              <w:t>-   E&amp;S绩效监测和报告</w:t>
                            </w:r>
                          </w:p>
                        </w:txbxContent>
                      </v:textbox>
                    </v:shape>
                    <v:shape id="文本框 2" o:spid="_x0000_s1026" o:spt="202" type="#_x0000_t202" style="position:absolute;left:2395642;top:3622853;height:392755;width:2594324;" fillcolor="#B5D5A7 [3536]" filled="t" stroked="t" coordsize="21600,21600" o:gfxdata="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8uRr0AAADbAAAADwAAAAAAAAABACAAAAA4AAAAZHJzL2Rvd25yZXYu&#10;eG1sUEsBAhQAFAAAAAgAh07iQDMvBZ47AAAAOQAAABAAAAAAAAAAAQAgAAAAIgEAAGRycy9zaGFw&#10;ZXhtbC54bWxQSwUGAAAAAAYABgBbAQAAzAM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snapToGrid w:val="0"/>
                              <w:jc w:val="left"/>
                              <w:rPr>
                                <w:rFonts w:ascii="Times New Roman" w:hAnsi="Times New Roman"/>
                                <w:sz w:val="20"/>
                                <w:szCs w:val="20"/>
                              </w:rPr>
                            </w:pPr>
                            <w:r>
                              <w:rPr>
                                <w:rFonts w:ascii="Times New Roman" w:hAnsi="Times New Roman"/>
                                <w:sz w:val="20"/>
                                <w:szCs w:val="20"/>
                              </w:rPr>
                              <w:t>-   环境</w:t>
                            </w:r>
                            <w:r>
                              <w:rPr>
                                <w:rFonts w:hint="eastAsia" w:ascii="Times New Roman" w:hAnsi="Times New Roman"/>
                                <w:sz w:val="20"/>
                                <w:szCs w:val="20"/>
                              </w:rPr>
                              <w:t>社会绩效评估</w:t>
                            </w:r>
                          </w:p>
                        </w:txbxContent>
                      </v:textbox>
                    </v:shape>
                  </v:group>
                  <v:shape id="箭头: 左 243" o:spid="_x0000_s1026" o:spt="66" type="#_x0000_t66" style="position:absolute;left:1943100;top:116032;height:60960;width:488950;v-text-anchor:middle;" fillcolor="#B5D5A7 [3536]" filled="t" stroked="t" coordsize="21600,21600" o:gfxdata="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Elqgy+AAAA2wAAAA8AAAAAAAAAAQAgAAAAOAAAAGRycy9kb3ducmV2&#10;LnhtbFBLAQIUABQAAAAIAIdO4kAzLwWeOwAAADkAAAAQAAAAAAAAAAEAIAAAACMBAABkcnMvc2hh&#10;cGV4bWwueG1sUEsFBgAAAAAGAAYAWwEAAM0DAAAAAA==&#10;" adj="4291,540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shape>
                  <v:shape id="箭头: 左 244" o:spid="_x0000_s1026" o:spt="66" type="#_x0000_t66" style="position:absolute;left:1943100;top:962760;height:60960;width:488950;v-text-anchor:middle;" fillcolor="#B5D5A7 [3536]" filled="t" stroked="t" coordsize="21600,21600" o:gfxdata="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7MMni+AAAA2wAAAA8AAAAAAAAAAQAgAAAAOAAAAGRycy9kb3ducmV2&#10;LnhtbFBLAQIUABQAAAAIAIdO4kAzLwWeOwAAADkAAAAQAAAAAAAAAAEAIAAAACMBAABkcnMvc2hh&#10;cGV4bWwueG1sUEsFBgAAAAAGAAYAWwEAAM0DAAAAAA==&#10;" adj="4291,540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shape>
                  <v:shape id="箭头: 左 246" o:spid="_x0000_s1026" o:spt="66" type="#_x0000_t66" style="position:absolute;left:1982376;top:1897925;height:60960;width:488950;v-text-anchor:middle;" fillcolor="#B5D5A7 [3536]" filled="t" stroked="t" coordsize="21600,21600" o:gfxdata="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dPE8y+AAAA2wAAAA8AAAAAAAAAAQAgAAAAOAAAAGRycy9kb3ducmV2&#10;LnhtbFBLAQIUABQAAAAIAIdO4kAzLwWeOwAAADkAAAAQAAAAAAAAAAEAIAAAACMBAABkcnMvc2hh&#10;cGV4bWwueG1sUEsFBgAAAAAGAAYAWwEAAM0DAAAAAA==&#10;" adj="4291,540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shape>
                  <v:shape id="箭头: 左 248" o:spid="_x0000_s1026" o:spt="66" type="#_x0000_t66" style="position:absolute;left:1982376;top:2895220;height:60960;width:488950;v-text-anchor:middle;" fillcolor="#B5D5A7 [3536]" filled="t" stroked="t" coordsize="21600,21600" o:gfxdata="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FSCZS+AAAA2wAAAA8AAAAAAAAAAQAgAAAAOAAAAGRycy9kb3ducmV2&#10;LnhtbFBLAQIUABQAAAAIAIdO4kAzLwWeOwAAADkAAAAQAAAAAAAAAAEAIAAAACMBAABkcnMvc2hh&#10;cGV4bWwueG1sUEsFBgAAAAAGAAYAWwEAAM0DAAAAAA==&#10;" adj="4291,540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shape>
                  <v:shape id="箭头: 左 249" o:spid="_x0000_s1026" o:spt="66" type="#_x0000_t66" style="position:absolute;left:1982690;top:3758541;height:60960;width:488950;v-text-anchor:middle;" fillcolor="#B5D5A7 [3536]" filled="t" stroked="t" coordsize="21600,21600" o:gfxdata="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4erA++AAAA2wAAAA8AAAAAAAAAAQAgAAAAOAAAAGRycy9kb3ducmV2&#10;LnhtbFBLAQIUABQAAAAIAIdO4kAzLwWeOwAAADkAAAAQAAAAAAAAAAEAIAAAACMBAABkcnMvc2hh&#10;cGV4bWwueG1sUEsFBgAAAAAGAAYAWwEAAM0DAAAAAA==&#10;" adj="4291,540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shape>
                </v:group>
                <w10:wrap type="none"/>
                <w10:anchorlock/>
              </v:group>
            </w:pict>
          </mc:Fallback>
        </mc:AlternateContent>
      </w:r>
    </w:p>
    <w:p>
      <w:pPr>
        <w:widowControl/>
        <w:spacing w:line="360" w:lineRule="auto"/>
        <w:ind w:left="105" w:leftChars="50"/>
        <w:jc w:val="center"/>
        <w:rPr>
          <w:rFonts w:ascii="宋体" w:hAnsi="宋体" w:eastAsia="宋体"/>
          <w:b/>
          <w:bCs/>
          <w:sz w:val="24"/>
          <w:szCs w:val="24"/>
        </w:rPr>
      </w:pPr>
      <w:r>
        <w:rPr>
          <w:rFonts w:ascii="宋体" w:hAnsi="宋体" w:eastAsia="宋体"/>
          <w:b/>
          <w:bCs/>
          <w:sz w:val="24"/>
          <w:szCs w:val="24"/>
        </w:rPr>
        <w:t xml:space="preserve">图5-1  </w:t>
      </w:r>
      <w:r>
        <w:rPr>
          <w:rFonts w:hint="eastAsia" w:ascii="宋体" w:hAnsi="宋体" w:eastAsia="宋体"/>
          <w:b/>
          <w:bCs/>
          <w:sz w:val="24"/>
          <w:szCs w:val="24"/>
        </w:rPr>
        <w:t>环境社会风险管理程序流程图</w:t>
      </w:r>
    </w:p>
    <w:p>
      <w:pPr>
        <w:pStyle w:val="4"/>
      </w:pPr>
      <w:bookmarkStart w:id="501" w:name="_Toc142850892"/>
      <w:bookmarkStart w:id="502" w:name="_Toc1228344654"/>
      <w:bookmarkStart w:id="503" w:name="_Toc766664487"/>
      <w:bookmarkStart w:id="504" w:name="_Toc1120084904"/>
      <w:bookmarkStart w:id="505" w:name="_Toc2078217796"/>
      <w:bookmarkStart w:id="506" w:name="_Toc899292813"/>
      <w:bookmarkStart w:id="507" w:name="_Toc2031735615"/>
      <w:bookmarkStart w:id="508" w:name="_Toc665073534"/>
      <w:bookmarkStart w:id="509" w:name="_Toc108893308"/>
      <w:bookmarkStart w:id="510" w:name="_Toc717385143"/>
      <w:bookmarkStart w:id="511" w:name="_Toc59387123"/>
      <w:r>
        <w:t>子项目</w:t>
      </w:r>
      <w:r>
        <w:rPr>
          <w:rFonts w:hint="eastAsia"/>
        </w:rPr>
        <w:t>环境与社会</w:t>
      </w:r>
      <w:r>
        <w:t>筛选</w:t>
      </w:r>
      <w:bookmarkEnd w:id="501"/>
      <w:bookmarkEnd w:id="502"/>
      <w:bookmarkEnd w:id="503"/>
      <w:bookmarkEnd w:id="504"/>
      <w:bookmarkEnd w:id="505"/>
      <w:bookmarkEnd w:id="506"/>
      <w:bookmarkEnd w:id="507"/>
      <w:bookmarkEnd w:id="508"/>
      <w:bookmarkEnd w:id="509"/>
      <w:bookmarkEnd w:id="510"/>
      <w:bookmarkEnd w:id="511"/>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环境社会风险筛选旨在识别拟议子项及其“关联设施</w:t>
      </w:r>
      <w:r>
        <w:rPr>
          <w:rFonts w:hint="eastAsia" w:ascii="Times New Roman" w:hAnsi="Times New Roman" w:eastAsia="宋体"/>
          <w:sz w:val="24"/>
          <w:szCs w:val="24"/>
        </w:rPr>
        <w:footnoteReference w:id="4"/>
      </w:r>
      <w:r>
        <w:rPr>
          <w:rFonts w:hint="eastAsia" w:ascii="Times New Roman" w:hAnsi="Times New Roman" w:eastAsia="宋体"/>
          <w:sz w:val="24"/>
          <w:szCs w:val="24"/>
        </w:rPr>
        <w:t>”（如存在）的潜在环境社会风险，在项目活动筛选过程中，通过填写附件1的“环境社会风险筛选表”，排除环境和社会高风险的子项目，并对纳入赠款支持范围的项目活动进行环境社会风险初步识别，实施风险分级管理。</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具体步骤和要求如下：</w:t>
      </w:r>
    </w:p>
    <w:p>
      <w:pPr>
        <w:rPr>
          <w:rFonts w:ascii="Times New Roman" w:hAnsi="Times New Roman" w:eastAsia="宋体"/>
          <w:b/>
          <w:bCs/>
          <w:sz w:val="24"/>
          <w:szCs w:val="24"/>
          <w:u w:val="single"/>
        </w:rPr>
      </w:pPr>
      <w:r>
        <w:rPr>
          <w:rFonts w:hint="eastAsia" w:ascii="Times New Roman" w:hAnsi="Times New Roman" w:eastAsia="宋体"/>
          <w:b/>
          <w:bCs/>
          <w:sz w:val="24"/>
          <w:szCs w:val="24"/>
          <w:u w:val="single"/>
        </w:rPr>
        <w:t>第一步：环境社会风险排除清单</w:t>
      </w:r>
    </w:p>
    <w:p>
      <w:pPr>
        <w:snapToGrid w:val="0"/>
        <w:spacing w:line="360" w:lineRule="auto"/>
        <w:ind w:firstLine="480" w:firstLineChars="200"/>
        <w:rPr>
          <w:rFonts w:ascii="Times New Roman" w:hAnsi="Times New Roman" w:eastAsia="宋体"/>
          <w:sz w:val="24"/>
          <w:szCs w:val="24"/>
        </w:rPr>
      </w:pPr>
      <w:r>
        <w:rPr>
          <w:rFonts w:ascii="Calibri" w:hAnsi="Calibri" w:eastAsia="微软雅黑 Light"/>
          <w:sz w:val="24"/>
          <w:szCs w:val="24"/>
        </w:rPr>
        <mc:AlternateContent>
          <mc:Choice Requires="wps">
            <w:drawing>
              <wp:anchor distT="0" distB="0" distL="114300" distR="114300" simplePos="0" relativeHeight="251662336" behindDoc="0" locked="0" layoutInCell="1" allowOverlap="1">
                <wp:simplePos x="0" y="0"/>
                <wp:positionH relativeFrom="column">
                  <wp:posOffset>178435</wp:posOffset>
                </wp:positionH>
                <wp:positionV relativeFrom="paragraph">
                  <wp:posOffset>1348740</wp:posOffset>
                </wp:positionV>
                <wp:extent cx="5250180" cy="2936875"/>
                <wp:effectExtent l="6350" t="6350" r="26670" b="28575"/>
                <wp:wrapSquare wrapText="bothSides"/>
                <wp:docPr id="82" name="文本框 8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5250180" cy="2936875"/>
                        </a:xfrm>
                        <a:prstGeom prst="rect">
                          <a:avLst/>
                        </a:prstGeom>
                        <a:solidFill>
                          <a:srgbClr val="F8F9FD"/>
                        </a:solidFill>
                        <a:ln w="9525" cap="flat" cmpd="sng">
                          <a:solidFill>
                            <a:srgbClr val="000000"/>
                          </a:solidFill>
                          <a:prstDash val="solid"/>
                          <a:miter/>
                          <a:headEnd type="none" w="med" len="med"/>
                          <a:tailEnd type="none" w="med" len="med"/>
                        </a:ln>
                      </wps:spPr>
                      <wps:txbx>
                        <w:txbxContent>
                          <w:p>
                            <w:pPr>
                              <w:jc w:val="left"/>
                              <w:rPr>
                                <w:rFonts w:ascii="仿宋" w:hAnsi="仿宋" w:eastAsia="仿宋"/>
                                <w:b/>
                                <w:bCs/>
                                <w:sz w:val="24"/>
                              </w:rPr>
                            </w:pPr>
                            <w:r>
                              <w:rPr>
                                <w:rFonts w:ascii="仿宋" w:hAnsi="仿宋" w:eastAsia="仿宋"/>
                                <w:b/>
                                <w:bCs/>
                                <w:sz w:val="24"/>
                              </w:rPr>
                              <w:t>项目</w:t>
                            </w:r>
                            <w:r>
                              <w:rPr>
                                <w:rFonts w:hint="eastAsia" w:ascii="仿宋" w:hAnsi="仿宋" w:eastAsia="仿宋"/>
                                <w:b/>
                                <w:bCs/>
                                <w:sz w:val="24"/>
                              </w:rPr>
                              <w:t>活动环境社会风险排除清单</w:t>
                            </w:r>
                          </w:p>
                          <w:p>
                            <w:pPr>
                              <w:pStyle w:val="86"/>
                              <w:numPr>
                                <w:ilvl w:val="0"/>
                                <w:numId w:val="8"/>
                              </w:numPr>
                              <w:ind w:firstLineChars="0"/>
                              <w:jc w:val="left"/>
                              <w:rPr>
                                <w:rFonts w:ascii="仿宋" w:hAnsi="仿宋" w:eastAsia="仿宋"/>
                                <w:sz w:val="24"/>
                              </w:rPr>
                            </w:pPr>
                            <w:r>
                              <w:rPr>
                                <w:rFonts w:hint="eastAsia" w:ascii="仿宋" w:hAnsi="仿宋" w:eastAsia="仿宋"/>
                                <w:sz w:val="24"/>
                              </w:rPr>
                              <w:t>项目活动可能对重要自然栖息地</w:t>
                            </w:r>
                            <w:r>
                              <w:rPr>
                                <w:rFonts w:ascii="仿宋" w:hAnsi="仿宋" w:eastAsia="仿宋"/>
                                <w:sz w:val="24"/>
                              </w:rPr>
                              <w:t>和</w:t>
                            </w:r>
                            <w:r>
                              <w:rPr>
                                <w:rFonts w:hint="eastAsia" w:ascii="仿宋" w:hAnsi="仿宋" w:eastAsia="仿宋"/>
                                <w:sz w:val="24"/>
                              </w:rPr>
                              <w:t>生物多样性造成重大负面影响的；</w:t>
                            </w:r>
                          </w:p>
                          <w:p>
                            <w:pPr>
                              <w:pStyle w:val="86"/>
                              <w:numPr>
                                <w:ilvl w:val="0"/>
                                <w:numId w:val="8"/>
                              </w:numPr>
                              <w:ind w:firstLineChars="0"/>
                              <w:jc w:val="left"/>
                              <w:rPr>
                                <w:rFonts w:ascii="仿宋" w:hAnsi="仿宋" w:eastAsia="仿宋"/>
                                <w:sz w:val="24"/>
                              </w:rPr>
                            </w:pPr>
                            <w:r>
                              <w:rPr>
                                <w:rFonts w:hint="eastAsia" w:ascii="仿宋" w:hAnsi="仿宋" w:eastAsia="仿宋"/>
                                <w:sz w:val="24"/>
                              </w:rPr>
                              <w:t>涉及P</w:t>
                            </w:r>
                            <w:r>
                              <w:rPr>
                                <w:rFonts w:ascii="仿宋" w:hAnsi="仿宋" w:eastAsia="仿宋"/>
                                <w:sz w:val="24"/>
                              </w:rPr>
                              <w:t>3</w:t>
                            </w:r>
                            <w:r>
                              <w:rPr>
                                <w:rFonts w:hint="eastAsia" w:ascii="仿宋" w:hAnsi="仿宋" w:eastAsia="仿宋"/>
                                <w:sz w:val="24"/>
                              </w:rPr>
                              <w:t>、</w:t>
                            </w:r>
                            <w:r>
                              <w:rPr>
                                <w:rFonts w:ascii="仿宋" w:hAnsi="仿宋" w:eastAsia="仿宋"/>
                                <w:sz w:val="24"/>
                              </w:rPr>
                              <w:t>P4生物</w:t>
                            </w:r>
                            <w:r>
                              <w:rPr>
                                <w:rFonts w:hint="eastAsia" w:ascii="仿宋" w:hAnsi="仿宋" w:eastAsia="仿宋"/>
                                <w:sz w:val="24"/>
                              </w:rPr>
                              <w:t>实验室建设的活动；</w:t>
                            </w:r>
                          </w:p>
                          <w:p>
                            <w:pPr>
                              <w:pStyle w:val="86"/>
                              <w:numPr>
                                <w:ilvl w:val="0"/>
                                <w:numId w:val="8"/>
                              </w:numPr>
                              <w:ind w:firstLineChars="0"/>
                              <w:jc w:val="left"/>
                              <w:rPr>
                                <w:rFonts w:ascii="仿宋" w:hAnsi="仿宋" w:eastAsia="仿宋"/>
                                <w:sz w:val="24"/>
                              </w:rPr>
                            </w:pPr>
                            <w:r>
                              <w:rPr>
                                <w:rFonts w:hint="eastAsia" w:ascii="仿宋" w:hAnsi="仿宋" w:eastAsia="仿宋"/>
                                <w:sz w:val="24"/>
                              </w:rPr>
                              <w:t>建设项目活动可能对不可复制的物质文化资源造成破坏或负面影响的；</w:t>
                            </w:r>
                          </w:p>
                          <w:p>
                            <w:pPr>
                              <w:pStyle w:val="86"/>
                              <w:numPr>
                                <w:ilvl w:val="0"/>
                                <w:numId w:val="8"/>
                              </w:numPr>
                              <w:ind w:firstLineChars="0"/>
                              <w:jc w:val="left"/>
                              <w:rPr>
                                <w:rFonts w:ascii="仿宋" w:hAnsi="仿宋" w:eastAsia="仿宋"/>
                                <w:sz w:val="24"/>
                              </w:rPr>
                            </w:pPr>
                            <w:r>
                              <w:rPr>
                                <w:rFonts w:hint="eastAsia" w:ascii="仿宋" w:hAnsi="仿宋" w:eastAsia="仿宋"/>
                                <w:sz w:val="24"/>
                              </w:rPr>
                              <w:t>建设项目选址距离居住区不满足环境保护相关防护距离要求的；</w:t>
                            </w:r>
                          </w:p>
                          <w:p>
                            <w:pPr>
                              <w:pStyle w:val="86"/>
                              <w:numPr>
                                <w:ilvl w:val="0"/>
                                <w:numId w:val="8"/>
                              </w:numPr>
                              <w:ind w:firstLineChars="0"/>
                              <w:jc w:val="left"/>
                              <w:rPr>
                                <w:rFonts w:ascii="仿宋" w:hAnsi="仿宋" w:eastAsia="仿宋"/>
                                <w:sz w:val="24"/>
                              </w:rPr>
                            </w:pPr>
                            <w:r>
                              <w:rPr>
                                <w:rFonts w:hint="eastAsia" w:ascii="仿宋" w:hAnsi="仿宋" w:eastAsia="仿宋"/>
                                <w:sz w:val="24"/>
                              </w:rPr>
                              <w:t>涉及较大的征地移民影响的；</w:t>
                            </w:r>
                          </w:p>
                          <w:p>
                            <w:pPr>
                              <w:pStyle w:val="86"/>
                              <w:numPr>
                                <w:ilvl w:val="0"/>
                                <w:numId w:val="8"/>
                              </w:numPr>
                              <w:ind w:firstLineChars="0"/>
                              <w:jc w:val="left"/>
                              <w:rPr>
                                <w:rFonts w:ascii="仿宋" w:hAnsi="仿宋" w:eastAsia="仿宋"/>
                                <w:sz w:val="24"/>
                              </w:rPr>
                            </w:pPr>
                            <w:r>
                              <w:rPr>
                                <w:rFonts w:hint="eastAsia" w:ascii="仿宋" w:hAnsi="仿宋" w:eastAsia="仿宋"/>
                                <w:sz w:val="24"/>
                              </w:rPr>
                              <w:t>涉及占用基本农田，没有取得自然资源管理部门批准的；</w:t>
                            </w:r>
                          </w:p>
                          <w:p>
                            <w:pPr>
                              <w:pStyle w:val="86"/>
                              <w:numPr>
                                <w:ilvl w:val="0"/>
                                <w:numId w:val="8"/>
                              </w:numPr>
                              <w:ind w:firstLineChars="0"/>
                              <w:jc w:val="left"/>
                              <w:rPr>
                                <w:rFonts w:ascii="仿宋" w:hAnsi="仿宋" w:eastAsia="仿宋"/>
                                <w:sz w:val="24"/>
                              </w:rPr>
                            </w:pPr>
                            <w:r>
                              <w:rPr>
                                <w:rFonts w:ascii="仿宋" w:hAnsi="仿宋" w:eastAsia="仿宋"/>
                                <w:sz w:val="24"/>
                              </w:rPr>
                              <w:t>项目</w:t>
                            </w:r>
                            <w:r>
                              <w:rPr>
                                <w:rFonts w:hint="eastAsia" w:ascii="仿宋" w:hAnsi="仿宋" w:eastAsia="仿宋"/>
                                <w:sz w:val="24"/>
                              </w:rPr>
                              <w:t>单位受到环保部门处罚，且没有在规定时限内采取措施纠正问题的</w:t>
                            </w:r>
                          </w:p>
                          <w:p>
                            <w:pPr>
                              <w:pStyle w:val="86"/>
                              <w:numPr>
                                <w:ilvl w:val="0"/>
                                <w:numId w:val="8"/>
                              </w:numPr>
                              <w:ind w:firstLineChars="0"/>
                              <w:jc w:val="left"/>
                              <w:rPr>
                                <w:rFonts w:ascii="仿宋" w:hAnsi="仿宋" w:eastAsia="仿宋"/>
                                <w:sz w:val="24"/>
                              </w:rPr>
                            </w:pPr>
                            <w:r>
                              <w:rPr>
                                <w:rFonts w:hint="eastAsia" w:ascii="仿宋" w:hAnsi="仿宋" w:eastAsia="仿宋"/>
                                <w:sz w:val="24"/>
                              </w:rPr>
                              <w:t>项目单位涉及任何形式的强制劳动或雇佣童工的（1</w:t>
                            </w:r>
                            <w:r>
                              <w:rPr>
                                <w:rFonts w:ascii="仿宋" w:hAnsi="仿宋" w:eastAsia="仿宋"/>
                                <w:sz w:val="24"/>
                              </w:rPr>
                              <w:t>6岁</w:t>
                            </w:r>
                            <w:r>
                              <w:rPr>
                                <w:rFonts w:hint="eastAsia" w:ascii="仿宋" w:hAnsi="仿宋" w:eastAsia="仿宋"/>
                                <w:sz w:val="24"/>
                              </w:rPr>
                              <w:t>以下）；</w:t>
                            </w:r>
                          </w:p>
                          <w:p>
                            <w:pPr>
                              <w:pStyle w:val="86"/>
                              <w:numPr>
                                <w:ilvl w:val="0"/>
                                <w:numId w:val="8"/>
                              </w:numPr>
                              <w:ind w:firstLineChars="0"/>
                              <w:jc w:val="left"/>
                              <w:rPr>
                                <w:rFonts w:ascii="仿宋" w:hAnsi="仿宋" w:eastAsia="仿宋"/>
                                <w:sz w:val="24"/>
                              </w:rPr>
                            </w:pPr>
                            <w:r>
                              <w:rPr>
                                <w:rFonts w:hint="eastAsia" w:ascii="仿宋" w:hAnsi="仿宋" w:eastAsia="仿宋"/>
                                <w:sz w:val="24"/>
                              </w:rPr>
                              <w:t>不符合中国和</w:t>
                            </w:r>
                            <w:r>
                              <w:rPr>
                                <w:rFonts w:hint="eastAsia" w:ascii="仿宋" w:hAnsi="仿宋" w:eastAsia="仿宋"/>
                                <w:sz w:val="24"/>
                                <w:lang w:eastAsia="zh-Hans"/>
                              </w:rPr>
                              <w:t>海南省</w:t>
                            </w:r>
                            <w:r>
                              <w:rPr>
                                <w:rFonts w:hint="eastAsia" w:ascii="仿宋" w:hAnsi="仿宋" w:eastAsia="仿宋"/>
                                <w:sz w:val="24"/>
                              </w:rPr>
                              <w:t>行业发展规划的；</w:t>
                            </w:r>
                          </w:p>
                          <w:p>
                            <w:pPr>
                              <w:pStyle w:val="86"/>
                              <w:numPr>
                                <w:ilvl w:val="0"/>
                                <w:numId w:val="8"/>
                              </w:numPr>
                              <w:ind w:firstLineChars="0"/>
                              <w:jc w:val="left"/>
                            </w:pPr>
                            <w:r>
                              <w:rPr>
                                <w:rFonts w:ascii="仿宋" w:hAnsi="仿宋" w:eastAsia="仿宋"/>
                                <w:sz w:val="24"/>
                              </w:rPr>
                              <w:t>IFC</w:t>
                            </w:r>
                            <w:r>
                              <w:rPr>
                                <w:rFonts w:hint="eastAsia" w:ascii="仿宋" w:hAnsi="仿宋" w:eastAsia="仿宋"/>
                                <w:sz w:val="24"/>
                              </w:rPr>
                              <w:t>排除清单中所列举的活动（</w:t>
                            </w:r>
                            <w:r>
                              <w:fldChar w:fldCharType="begin"/>
                            </w:r>
                            <w:r>
                              <w:instrText xml:space="preserve"> HYPERLINK "http://www.ifc.org/exclusionlist" </w:instrText>
                            </w:r>
                            <w:r>
                              <w:fldChar w:fldCharType="separate"/>
                            </w:r>
                            <w:r>
                              <w:rPr>
                                <w:rStyle w:val="36"/>
                                <w:rFonts w:ascii="Arial" w:hAnsi="Arial" w:cs="Arial"/>
                                <w:color w:val="000000"/>
                                <w:shd w:val="clear" w:color="auto" w:fill="FFFFFF"/>
                              </w:rPr>
                              <w:t>http://www.ifc.org/exclusionlist</w:t>
                            </w:r>
                            <w:r>
                              <w:rPr>
                                <w:rStyle w:val="36"/>
                                <w:rFonts w:ascii="Arial" w:hAnsi="Arial" w:cs="Arial"/>
                                <w:color w:val="000000"/>
                                <w:shd w:val="clear" w:color="auto" w:fill="FFFFFF"/>
                              </w:rPr>
                              <w:fldChar w:fldCharType="end"/>
                            </w:r>
                            <w:r>
                              <w:rPr>
                                <w:rFonts w:hint="eastAsia" w:ascii="仿宋" w:hAnsi="仿宋" w:eastAsia="仿宋"/>
                                <w:sz w:val="24"/>
                              </w:rPr>
                              <w:t>）。</w:t>
                            </w:r>
                          </w:p>
                          <w:p>
                            <w:pPr>
                              <w:pStyle w:val="86"/>
                              <w:numPr>
                                <w:ilvl w:val="0"/>
                                <w:numId w:val="8"/>
                              </w:numPr>
                              <w:ind w:firstLineChars="0"/>
                              <w:jc w:val="left"/>
                              <w:rPr>
                                <w:rFonts w:ascii="仿宋" w:hAnsi="仿宋" w:eastAsia="仿宋"/>
                                <w:sz w:val="24"/>
                              </w:rPr>
                            </w:pPr>
                            <w:r>
                              <w:rPr>
                                <w:rFonts w:hint="eastAsia" w:ascii="仿宋" w:hAnsi="仿宋" w:eastAsia="仿宋"/>
                                <w:sz w:val="24"/>
                              </w:rPr>
                              <w:t>根据影响的类型、性质和规模，可能产生重大不利风险</w:t>
                            </w:r>
                            <w:r>
                              <w:rPr>
                                <w:rFonts w:ascii="仿宋" w:hAnsi="仿宋" w:eastAsia="仿宋"/>
                                <w:sz w:val="24"/>
                              </w:rPr>
                              <w:t>/影响的任何其他高风险</w:t>
                            </w:r>
                            <w:r>
                              <w:rPr>
                                <w:rFonts w:hint="eastAsia" w:ascii="仿宋" w:hAnsi="仿宋" w:eastAsia="仿宋"/>
                                <w:sz w:val="24"/>
                              </w:rPr>
                              <w:t>子</w:t>
                            </w:r>
                            <w:r>
                              <w:rPr>
                                <w:rFonts w:ascii="仿宋" w:hAnsi="仿宋" w:eastAsia="仿宋"/>
                                <w:sz w:val="24"/>
                              </w:rPr>
                              <w:t>项目。</w:t>
                            </w:r>
                          </w:p>
                        </w:txbxContent>
                      </wps:txbx>
                      <wps:bodyPr upright="true">
                        <a:spAutoFit/>
                      </wps:bodyPr>
                    </wps:wsp>
                  </a:graphicData>
                </a:graphic>
              </wp:anchor>
            </w:drawing>
          </mc:Choice>
          <mc:Fallback>
            <w:pict>
              <v:shape id="_x0000_s1026" o:spid="_x0000_s1026" o:spt="202" type="#_x0000_t202" style="position:absolute;left:0pt;margin-left:14.05pt;margin-top:106.2pt;height:231.25pt;width:413.4pt;mso-wrap-distance-bottom:0pt;mso-wrap-distance-left:9pt;mso-wrap-distance-right:9pt;mso-wrap-distance-top:0pt;z-index:251662336;mso-width-relative:page;mso-height-relative:page;" fillcolor="#F8F9FD" filled="t" stroked="t" coordsize="21600,21600" o:gfxdata="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LLSrW2QAAAAoBAAAPAAAAAAAAAAEAIAAAADgAAABkcnMvZG93bnJldi54bWxQ&#10;SwECFAAUAAAACACHTuJAxgU+pBkCAAA6BAAADgAAAAAAAAABACAAAAA+AQAAZHJzL2Uyb0RvYy54&#10;bWxQSwUGAAAAAAYABgBZAQAAyQUAAAAA&#10;">
                <v:fill on="t" focussize="0,0"/>
                <v:stroke color="#000000" joinstyle="miter"/>
                <v:imagedata o:title=""/>
                <o:lock v:ext="edit" aspectratio="t"/>
                <v:textbox style="mso-fit-shape-to-text:t;">
                  <w:txbxContent>
                    <w:p>
                      <w:pPr>
                        <w:jc w:val="left"/>
                        <w:rPr>
                          <w:rFonts w:ascii="仿宋" w:hAnsi="仿宋" w:eastAsia="仿宋"/>
                          <w:b/>
                          <w:bCs/>
                          <w:sz w:val="24"/>
                        </w:rPr>
                      </w:pPr>
                      <w:r>
                        <w:rPr>
                          <w:rFonts w:ascii="仿宋" w:hAnsi="仿宋" w:eastAsia="仿宋"/>
                          <w:b/>
                          <w:bCs/>
                          <w:sz w:val="24"/>
                        </w:rPr>
                        <w:t>项目</w:t>
                      </w:r>
                      <w:r>
                        <w:rPr>
                          <w:rFonts w:hint="eastAsia" w:ascii="仿宋" w:hAnsi="仿宋" w:eastAsia="仿宋"/>
                          <w:b/>
                          <w:bCs/>
                          <w:sz w:val="24"/>
                        </w:rPr>
                        <w:t>活动环境社会风险排除清单</w:t>
                      </w:r>
                    </w:p>
                    <w:p>
                      <w:pPr>
                        <w:pStyle w:val="86"/>
                        <w:numPr>
                          <w:ilvl w:val="0"/>
                          <w:numId w:val="8"/>
                        </w:numPr>
                        <w:ind w:firstLineChars="0"/>
                        <w:jc w:val="left"/>
                        <w:rPr>
                          <w:rFonts w:ascii="仿宋" w:hAnsi="仿宋" w:eastAsia="仿宋"/>
                          <w:sz w:val="24"/>
                        </w:rPr>
                      </w:pPr>
                      <w:r>
                        <w:rPr>
                          <w:rFonts w:hint="eastAsia" w:ascii="仿宋" w:hAnsi="仿宋" w:eastAsia="仿宋"/>
                          <w:sz w:val="24"/>
                        </w:rPr>
                        <w:t>项目活动可能对重要自然栖息地</w:t>
                      </w:r>
                      <w:r>
                        <w:rPr>
                          <w:rFonts w:ascii="仿宋" w:hAnsi="仿宋" w:eastAsia="仿宋"/>
                          <w:sz w:val="24"/>
                        </w:rPr>
                        <w:t>和</w:t>
                      </w:r>
                      <w:r>
                        <w:rPr>
                          <w:rFonts w:hint="eastAsia" w:ascii="仿宋" w:hAnsi="仿宋" w:eastAsia="仿宋"/>
                          <w:sz w:val="24"/>
                        </w:rPr>
                        <w:t>生物多样性造成重大负面影响的；</w:t>
                      </w:r>
                    </w:p>
                    <w:p>
                      <w:pPr>
                        <w:pStyle w:val="86"/>
                        <w:numPr>
                          <w:ilvl w:val="0"/>
                          <w:numId w:val="8"/>
                        </w:numPr>
                        <w:ind w:firstLineChars="0"/>
                        <w:jc w:val="left"/>
                        <w:rPr>
                          <w:rFonts w:ascii="仿宋" w:hAnsi="仿宋" w:eastAsia="仿宋"/>
                          <w:sz w:val="24"/>
                        </w:rPr>
                      </w:pPr>
                      <w:r>
                        <w:rPr>
                          <w:rFonts w:hint="eastAsia" w:ascii="仿宋" w:hAnsi="仿宋" w:eastAsia="仿宋"/>
                          <w:sz w:val="24"/>
                        </w:rPr>
                        <w:t>涉及P</w:t>
                      </w:r>
                      <w:r>
                        <w:rPr>
                          <w:rFonts w:ascii="仿宋" w:hAnsi="仿宋" w:eastAsia="仿宋"/>
                          <w:sz w:val="24"/>
                        </w:rPr>
                        <w:t>3</w:t>
                      </w:r>
                      <w:r>
                        <w:rPr>
                          <w:rFonts w:hint="eastAsia" w:ascii="仿宋" w:hAnsi="仿宋" w:eastAsia="仿宋"/>
                          <w:sz w:val="24"/>
                        </w:rPr>
                        <w:t>、</w:t>
                      </w:r>
                      <w:r>
                        <w:rPr>
                          <w:rFonts w:ascii="仿宋" w:hAnsi="仿宋" w:eastAsia="仿宋"/>
                          <w:sz w:val="24"/>
                        </w:rPr>
                        <w:t>P4生物</w:t>
                      </w:r>
                      <w:r>
                        <w:rPr>
                          <w:rFonts w:hint="eastAsia" w:ascii="仿宋" w:hAnsi="仿宋" w:eastAsia="仿宋"/>
                          <w:sz w:val="24"/>
                        </w:rPr>
                        <w:t>实验室建设的活动；</w:t>
                      </w:r>
                    </w:p>
                    <w:p>
                      <w:pPr>
                        <w:pStyle w:val="86"/>
                        <w:numPr>
                          <w:ilvl w:val="0"/>
                          <w:numId w:val="8"/>
                        </w:numPr>
                        <w:ind w:firstLineChars="0"/>
                        <w:jc w:val="left"/>
                        <w:rPr>
                          <w:rFonts w:ascii="仿宋" w:hAnsi="仿宋" w:eastAsia="仿宋"/>
                          <w:sz w:val="24"/>
                        </w:rPr>
                      </w:pPr>
                      <w:r>
                        <w:rPr>
                          <w:rFonts w:hint="eastAsia" w:ascii="仿宋" w:hAnsi="仿宋" w:eastAsia="仿宋"/>
                          <w:sz w:val="24"/>
                        </w:rPr>
                        <w:t>建设项目活动可能对不可复制的物质文化资源造成破坏或负面影响的；</w:t>
                      </w:r>
                    </w:p>
                    <w:p>
                      <w:pPr>
                        <w:pStyle w:val="86"/>
                        <w:numPr>
                          <w:ilvl w:val="0"/>
                          <w:numId w:val="8"/>
                        </w:numPr>
                        <w:ind w:firstLineChars="0"/>
                        <w:jc w:val="left"/>
                        <w:rPr>
                          <w:rFonts w:ascii="仿宋" w:hAnsi="仿宋" w:eastAsia="仿宋"/>
                          <w:sz w:val="24"/>
                        </w:rPr>
                      </w:pPr>
                      <w:r>
                        <w:rPr>
                          <w:rFonts w:hint="eastAsia" w:ascii="仿宋" w:hAnsi="仿宋" w:eastAsia="仿宋"/>
                          <w:sz w:val="24"/>
                        </w:rPr>
                        <w:t>建设项目选址距离居住区不满足环境保护相关防护距离要求的；</w:t>
                      </w:r>
                    </w:p>
                    <w:p>
                      <w:pPr>
                        <w:pStyle w:val="86"/>
                        <w:numPr>
                          <w:ilvl w:val="0"/>
                          <w:numId w:val="8"/>
                        </w:numPr>
                        <w:ind w:firstLineChars="0"/>
                        <w:jc w:val="left"/>
                        <w:rPr>
                          <w:rFonts w:ascii="仿宋" w:hAnsi="仿宋" w:eastAsia="仿宋"/>
                          <w:sz w:val="24"/>
                        </w:rPr>
                      </w:pPr>
                      <w:r>
                        <w:rPr>
                          <w:rFonts w:hint="eastAsia" w:ascii="仿宋" w:hAnsi="仿宋" w:eastAsia="仿宋"/>
                          <w:sz w:val="24"/>
                        </w:rPr>
                        <w:t>涉及较大的征地移民影响的；</w:t>
                      </w:r>
                    </w:p>
                    <w:p>
                      <w:pPr>
                        <w:pStyle w:val="86"/>
                        <w:numPr>
                          <w:ilvl w:val="0"/>
                          <w:numId w:val="8"/>
                        </w:numPr>
                        <w:ind w:firstLineChars="0"/>
                        <w:jc w:val="left"/>
                        <w:rPr>
                          <w:rFonts w:ascii="仿宋" w:hAnsi="仿宋" w:eastAsia="仿宋"/>
                          <w:sz w:val="24"/>
                        </w:rPr>
                      </w:pPr>
                      <w:r>
                        <w:rPr>
                          <w:rFonts w:hint="eastAsia" w:ascii="仿宋" w:hAnsi="仿宋" w:eastAsia="仿宋"/>
                          <w:sz w:val="24"/>
                        </w:rPr>
                        <w:t>涉及占用基本农田，没有取得自然资源管理部门批准的；</w:t>
                      </w:r>
                    </w:p>
                    <w:p>
                      <w:pPr>
                        <w:pStyle w:val="86"/>
                        <w:numPr>
                          <w:ilvl w:val="0"/>
                          <w:numId w:val="8"/>
                        </w:numPr>
                        <w:ind w:firstLineChars="0"/>
                        <w:jc w:val="left"/>
                        <w:rPr>
                          <w:rFonts w:ascii="仿宋" w:hAnsi="仿宋" w:eastAsia="仿宋"/>
                          <w:sz w:val="24"/>
                        </w:rPr>
                      </w:pPr>
                      <w:r>
                        <w:rPr>
                          <w:rFonts w:ascii="仿宋" w:hAnsi="仿宋" w:eastAsia="仿宋"/>
                          <w:sz w:val="24"/>
                        </w:rPr>
                        <w:t>项目</w:t>
                      </w:r>
                      <w:r>
                        <w:rPr>
                          <w:rFonts w:hint="eastAsia" w:ascii="仿宋" w:hAnsi="仿宋" w:eastAsia="仿宋"/>
                          <w:sz w:val="24"/>
                        </w:rPr>
                        <w:t>单位受到环保部门处罚，且没有在规定时限内采取措施纠正问题的</w:t>
                      </w:r>
                    </w:p>
                    <w:p>
                      <w:pPr>
                        <w:pStyle w:val="86"/>
                        <w:numPr>
                          <w:ilvl w:val="0"/>
                          <w:numId w:val="8"/>
                        </w:numPr>
                        <w:ind w:firstLineChars="0"/>
                        <w:jc w:val="left"/>
                        <w:rPr>
                          <w:rFonts w:ascii="仿宋" w:hAnsi="仿宋" w:eastAsia="仿宋"/>
                          <w:sz w:val="24"/>
                        </w:rPr>
                      </w:pPr>
                      <w:r>
                        <w:rPr>
                          <w:rFonts w:hint="eastAsia" w:ascii="仿宋" w:hAnsi="仿宋" w:eastAsia="仿宋"/>
                          <w:sz w:val="24"/>
                        </w:rPr>
                        <w:t>项目单位涉及任何形式的强制劳动或雇佣童工的（1</w:t>
                      </w:r>
                      <w:r>
                        <w:rPr>
                          <w:rFonts w:ascii="仿宋" w:hAnsi="仿宋" w:eastAsia="仿宋"/>
                          <w:sz w:val="24"/>
                        </w:rPr>
                        <w:t>6岁</w:t>
                      </w:r>
                      <w:r>
                        <w:rPr>
                          <w:rFonts w:hint="eastAsia" w:ascii="仿宋" w:hAnsi="仿宋" w:eastAsia="仿宋"/>
                          <w:sz w:val="24"/>
                        </w:rPr>
                        <w:t>以下）；</w:t>
                      </w:r>
                    </w:p>
                    <w:p>
                      <w:pPr>
                        <w:pStyle w:val="86"/>
                        <w:numPr>
                          <w:ilvl w:val="0"/>
                          <w:numId w:val="8"/>
                        </w:numPr>
                        <w:ind w:firstLineChars="0"/>
                        <w:jc w:val="left"/>
                        <w:rPr>
                          <w:rFonts w:ascii="仿宋" w:hAnsi="仿宋" w:eastAsia="仿宋"/>
                          <w:sz w:val="24"/>
                        </w:rPr>
                      </w:pPr>
                      <w:r>
                        <w:rPr>
                          <w:rFonts w:hint="eastAsia" w:ascii="仿宋" w:hAnsi="仿宋" w:eastAsia="仿宋"/>
                          <w:sz w:val="24"/>
                        </w:rPr>
                        <w:t>不符合中国和</w:t>
                      </w:r>
                      <w:r>
                        <w:rPr>
                          <w:rFonts w:hint="eastAsia" w:ascii="仿宋" w:hAnsi="仿宋" w:eastAsia="仿宋"/>
                          <w:sz w:val="24"/>
                          <w:lang w:eastAsia="zh-Hans"/>
                        </w:rPr>
                        <w:t>海南省</w:t>
                      </w:r>
                      <w:r>
                        <w:rPr>
                          <w:rFonts w:hint="eastAsia" w:ascii="仿宋" w:hAnsi="仿宋" w:eastAsia="仿宋"/>
                          <w:sz w:val="24"/>
                        </w:rPr>
                        <w:t>行业发展规划的；</w:t>
                      </w:r>
                    </w:p>
                    <w:p>
                      <w:pPr>
                        <w:pStyle w:val="86"/>
                        <w:numPr>
                          <w:ilvl w:val="0"/>
                          <w:numId w:val="8"/>
                        </w:numPr>
                        <w:ind w:firstLineChars="0"/>
                        <w:jc w:val="left"/>
                      </w:pPr>
                      <w:r>
                        <w:rPr>
                          <w:rFonts w:ascii="仿宋" w:hAnsi="仿宋" w:eastAsia="仿宋"/>
                          <w:sz w:val="24"/>
                        </w:rPr>
                        <w:t>IFC</w:t>
                      </w:r>
                      <w:r>
                        <w:rPr>
                          <w:rFonts w:hint="eastAsia" w:ascii="仿宋" w:hAnsi="仿宋" w:eastAsia="仿宋"/>
                          <w:sz w:val="24"/>
                        </w:rPr>
                        <w:t>排除清单中所列举的活动（</w:t>
                      </w:r>
                      <w:r>
                        <w:fldChar w:fldCharType="begin"/>
                      </w:r>
                      <w:r>
                        <w:instrText xml:space="preserve"> HYPERLINK "http://www.ifc.org/exclusionlist" </w:instrText>
                      </w:r>
                      <w:r>
                        <w:fldChar w:fldCharType="separate"/>
                      </w:r>
                      <w:r>
                        <w:rPr>
                          <w:rStyle w:val="36"/>
                          <w:rFonts w:ascii="Arial" w:hAnsi="Arial" w:cs="Arial"/>
                          <w:color w:val="000000"/>
                          <w:shd w:val="clear" w:color="auto" w:fill="FFFFFF"/>
                        </w:rPr>
                        <w:t>http://www.ifc.org/exclusionlist</w:t>
                      </w:r>
                      <w:r>
                        <w:rPr>
                          <w:rStyle w:val="36"/>
                          <w:rFonts w:ascii="Arial" w:hAnsi="Arial" w:cs="Arial"/>
                          <w:color w:val="000000"/>
                          <w:shd w:val="clear" w:color="auto" w:fill="FFFFFF"/>
                        </w:rPr>
                        <w:fldChar w:fldCharType="end"/>
                      </w:r>
                      <w:r>
                        <w:rPr>
                          <w:rFonts w:hint="eastAsia" w:ascii="仿宋" w:hAnsi="仿宋" w:eastAsia="仿宋"/>
                          <w:sz w:val="24"/>
                        </w:rPr>
                        <w:t>）。</w:t>
                      </w:r>
                    </w:p>
                    <w:p>
                      <w:pPr>
                        <w:pStyle w:val="86"/>
                        <w:numPr>
                          <w:ilvl w:val="0"/>
                          <w:numId w:val="8"/>
                        </w:numPr>
                        <w:ind w:firstLineChars="0"/>
                        <w:jc w:val="left"/>
                        <w:rPr>
                          <w:rFonts w:ascii="仿宋" w:hAnsi="仿宋" w:eastAsia="仿宋"/>
                          <w:sz w:val="24"/>
                        </w:rPr>
                      </w:pPr>
                      <w:r>
                        <w:rPr>
                          <w:rFonts w:hint="eastAsia" w:ascii="仿宋" w:hAnsi="仿宋" w:eastAsia="仿宋"/>
                          <w:sz w:val="24"/>
                        </w:rPr>
                        <w:t>根据影响的类型、性质和规模，可能产生重大不利风险</w:t>
                      </w:r>
                      <w:r>
                        <w:rPr>
                          <w:rFonts w:ascii="仿宋" w:hAnsi="仿宋" w:eastAsia="仿宋"/>
                          <w:sz w:val="24"/>
                        </w:rPr>
                        <w:t>/影响的任何其他高风险</w:t>
                      </w:r>
                      <w:r>
                        <w:rPr>
                          <w:rFonts w:hint="eastAsia" w:ascii="仿宋" w:hAnsi="仿宋" w:eastAsia="仿宋"/>
                          <w:sz w:val="24"/>
                        </w:rPr>
                        <w:t>子</w:t>
                      </w:r>
                      <w:r>
                        <w:rPr>
                          <w:rFonts w:ascii="仿宋" w:hAnsi="仿宋" w:eastAsia="仿宋"/>
                          <w:sz w:val="24"/>
                        </w:rPr>
                        <w:t>项目。</w:t>
                      </w:r>
                    </w:p>
                  </w:txbxContent>
                </v:textbox>
                <w10:wrap type="square"/>
              </v:shape>
            </w:pict>
          </mc:Fallback>
        </mc:AlternateContent>
      </w:r>
      <w:r>
        <w:rPr>
          <w:rFonts w:hint="eastAsia" w:ascii="Times New Roman" w:hAnsi="Times New Roman" w:eastAsia="宋体"/>
          <w:sz w:val="24"/>
          <w:szCs w:val="24"/>
        </w:rPr>
        <w:t>本框架拟定了针对本项目活动的环境社会风险排除清单。在确定本项目所支持的具体子项目的过程中，世行海南项目办首先需要照此清单（详见下文框图及附件1的第I部分）对所有备选子项进行筛选，排除清单范畴内对环境社会可能产生重大影响和环境社会高风险的子项目和活动。</w:t>
      </w:r>
    </w:p>
    <w:p>
      <w:pPr>
        <w:snapToGrid w:val="0"/>
        <w:spacing w:line="360" w:lineRule="auto"/>
        <w:rPr>
          <w:rFonts w:ascii="Times New Roman" w:hAnsi="Times New Roman" w:eastAsia="宋体"/>
          <w:b/>
          <w:bCs/>
          <w:sz w:val="24"/>
          <w:szCs w:val="24"/>
          <w:u w:val="single"/>
        </w:rPr>
      </w:pPr>
    </w:p>
    <w:p>
      <w:pPr>
        <w:snapToGrid w:val="0"/>
        <w:spacing w:line="360" w:lineRule="auto"/>
        <w:ind w:firstLine="481" w:firstLineChars="200"/>
        <w:rPr>
          <w:rFonts w:ascii="Times New Roman" w:hAnsi="Times New Roman" w:eastAsia="宋体"/>
          <w:b/>
          <w:bCs/>
          <w:sz w:val="24"/>
          <w:szCs w:val="24"/>
          <w:u w:val="single"/>
        </w:rPr>
      </w:pPr>
      <w:r>
        <w:rPr>
          <w:rFonts w:hint="eastAsia" w:ascii="Times New Roman" w:hAnsi="Times New Roman" w:eastAsia="宋体"/>
          <w:b/>
          <w:bCs/>
          <w:sz w:val="24"/>
          <w:szCs w:val="24"/>
          <w:u w:val="single"/>
        </w:rPr>
        <w:t>第二步：针对合格子项的环境社会筛选和风险分级</w:t>
      </w:r>
    </w:p>
    <w:p>
      <w:pPr>
        <w:snapToGrid w:val="0"/>
        <w:spacing w:line="360" w:lineRule="auto"/>
        <w:ind w:firstLine="480" w:firstLineChars="200"/>
        <w:rPr>
          <w:rFonts w:ascii="Times New Roman" w:hAnsi="Times New Roman" w:eastAsia="宋体"/>
          <w:sz w:val="24"/>
          <w:szCs w:val="24"/>
          <w:lang w:eastAsia="zh-Hans"/>
        </w:rPr>
      </w:pPr>
      <w:r>
        <w:rPr>
          <w:rFonts w:hint="eastAsia" w:ascii="Times New Roman" w:hAnsi="Times New Roman" w:eastAsia="宋体"/>
          <w:sz w:val="24"/>
          <w:szCs w:val="24"/>
          <w:lang w:eastAsia="zh-Hans"/>
        </w:rPr>
        <w:t>海南项目活动涉及土建活动类项目、设备采购项目和技术援助项目，技术援助项目分为二类：类型</w:t>
      </w:r>
      <w:r>
        <w:rPr>
          <w:rFonts w:ascii="Times New Roman" w:hAnsi="Times New Roman" w:eastAsia="宋体"/>
          <w:sz w:val="24"/>
          <w:szCs w:val="24"/>
          <w:lang w:eastAsia="zh-Hans"/>
        </w:rPr>
        <w:t>II</w:t>
      </w:r>
      <w:r>
        <w:rPr>
          <w:rFonts w:hint="eastAsia" w:ascii="Times New Roman" w:hAnsi="Times New Roman" w:eastAsia="宋体"/>
          <w:sz w:val="24"/>
          <w:szCs w:val="24"/>
          <w:lang w:eastAsia="zh-Hans"/>
        </w:rPr>
        <w:t>—支持政策、规划、方案、法律框架的制定；类型</w:t>
      </w:r>
      <w:r>
        <w:rPr>
          <w:rFonts w:ascii="Times New Roman" w:hAnsi="Times New Roman" w:eastAsia="宋体"/>
          <w:sz w:val="24"/>
          <w:szCs w:val="24"/>
          <w:lang w:eastAsia="zh-Hans"/>
        </w:rPr>
        <w:t>III</w:t>
      </w:r>
      <w:r>
        <w:rPr>
          <w:rFonts w:hint="eastAsia" w:ascii="Times New Roman" w:hAnsi="Times New Roman" w:eastAsia="宋体"/>
          <w:sz w:val="24"/>
          <w:szCs w:val="24"/>
          <w:lang w:eastAsia="zh-Hans"/>
        </w:rPr>
        <w:t>—借款人能力加强活动。</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在子项目筛选过程中，在排除属于上述环境社会风险排除清单的项目活动后，对列入项目支持范围的子项目将进一步识别其涉及的直接或下游环境社会风险和风险等级，并参照世界银行的《环境社会框架》，根据其项目类型及其所涉及环境社会风险等级进行分类管理，在子项目准备过程中编制同时满足国内法规和世行ESF要求的环境与社会管理文件，具体文件要求详见下节。</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在子项目筛选阶段，世行海南项目办还需要关注是否存在“关联设施”</w:t>
      </w:r>
      <w:r>
        <w:rPr>
          <w:rFonts w:ascii="Times New Roman" w:hAnsi="Times New Roman" w:eastAsia="宋体"/>
          <w:sz w:val="24"/>
          <w:szCs w:val="24"/>
        </w:rPr>
        <w:t>。</w:t>
      </w:r>
      <w:r>
        <w:rPr>
          <w:rFonts w:hint="eastAsia" w:ascii="Times New Roman" w:hAnsi="Times New Roman" w:eastAsia="宋体"/>
          <w:sz w:val="24"/>
          <w:szCs w:val="24"/>
        </w:rPr>
        <w:t>世行要求项目的环境和社会管理要求在借款国可以控制和影响的情况下，同样适用于所识别出的“关联设施”。世界银行可能要求提供相关问题的细节内容（可能包括法律、监管和机制因素），阐明其无法对相关设施施加控制或影响的程度。</w:t>
      </w:r>
    </w:p>
    <w:p>
      <w:pPr>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世行海南项目办在完成初步筛选后，需要将筛选结果定期报送世界银行审查备案。</w:t>
      </w:r>
    </w:p>
    <w:p>
      <w:pPr>
        <w:pStyle w:val="4"/>
      </w:pPr>
      <w:bookmarkStart w:id="512" w:name="_Toc142850893"/>
      <w:bookmarkStart w:id="513" w:name="_Toc424400505"/>
      <w:bookmarkStart w:id="514" w:name="_Toc425331926"/>
      <w:bookmarkStart w:id="515" w:name="_Toc108893309"/>
      <w:bookmarkStart w:id="516" w:name="_Toc1118904143"/>
      <w:bookmarkStart w:id="517" w:name="_Toc1856806360"/>
      <w:bookmarkStart w:id="518" w:name="_Toc59387130"/>
      <w:bookmarkStart w:id="519" w:name="_Toc1832491541"/>
      <w:bookmarkStart w:id="520" w:name="_Toc646521466"/>
      <w:bookmarkStart w:id="521" w:name="_Toc231701964"/>
      <w:bookmarkStart w:id="522" w:name="_Toc222422550"/>
      <w:r>
        <w:rPr>
          <w:rFonts w:hint="eastAsia"/>
        </w:rPr>
        <w:t>子项目准备</w:t>
      </w:r>
      <w:bookmarkEnd w:id="512"/>
      <w:bookmarkEnd w:id="513"/>
      <w:bookmarkEnd w:id="514"/>
      <w:bookmarkEnd w:id="515"/>
      <w:bookmarkEnd w:id="516"/>
      <w:bookmarkEnd w:id="517"/>
    </w:p>
    <w:p>
      <w:pPr>
        <w:snapToGrid w:val="0"/>
        <w:spacing w:line="360" w:lineRule="auto"/>
        <w:ind w:firstLine="480" w:firstLineChars="200"/>
        <w:rPr>
          <w:rFonts w:ascii="Times New Roman" w:hAnsi="Times New Roman" w:eastAsia="宋体"/>
          <w:sz w:val="24"/>
          <w:szCs w:val="24"/>
          <w:lang w:eastAsia="zh-Hans"/>
        </w:rPr>
      </w:pPr>
      <w:r>
        <w:rPr>
          <w:rFonts w:hint="eastAsia" w:ascii="Times New Roman" w:hAnsi="Times New Roman" w:eastAsia="宋体"/>
          <w:sz w:val="24"/>
          <w:szCs w:val="24"/>
        </w:rPr>
        <w:t>根据子项目分类及其环境社会风险，世行海南项目办及各实施机构项目办需按</w:t>
      </w:r>
      <w:r>
        <w:rPr>
          <w:rFonts w:hint="eastAsia" w:ascii="Times New Roman" w:hAnsi="Times New Roman" w:eastAsia="宋体"/>
          <w:sz w:val="24"/>
          <w:szCs w:val="24"/>
          <w:lang w:eastAsia="zh-Hans"/>
        </w:rPr>
        <w:t>以下要求编制针对子项目的适用的环境社会管理文件：</w:t>
      </w:r>
    </w:p>
    <w:p>
      <w:pPr>
        <w:rPr>
          <w:rFonts w:ascii="Times New Roman" w:hAnsi="Times New Roman" w:eastAsia="宋体"/>
          <w:sz w:val="24"/>
          <w:szCs w:val="24"/>
          <w:lang w:eastAsia="zh-Hans"/>
        </w:rPr>
      </w:pPr>
      <w:r>
        <w:rPr>
          <w:rFonts w:hint="eastAsia" w:ascii="Times New Roman" w:hAnsi="Times New Roman" w:eastAsia="宋体"/>
          <w:sz w:val="24"/>
          <w:szCs w:val="24"/>
          <w:lang w:eastAsia="zh-Hans"/>
        </w:rPr>
        <w:t>（</w:t>
      </w:r>
      <w:r>
        <w:rPr>
          <w:rFonts w:hint="eastAsia" w:ascii="Times New Roman" w:hAnsi="Times New Roman" w:eastAsia="宋体"/>
          <w:sz w:val="24"/>
          <w:szCs w:val="24"/>
        </w:rPr>
        <w:t>1）</w:t>
      </w:r>
      <w:r>
        <w:rPr>
          <w:rFonts w:hint="eastAsia" w:ascii="Times New Roman" w:hAnsi="Times New Roman" w:eastAsia="宋体"/>
          <w:sz w:val="24"/>
          <w:szCs w:val="24"/>
          <w:lang w:eastAsia="zh-Hans"/>
        </w:rPr>
        <w:t>土建类项目</w:t>
      </w:r>
    </w:p>
    <w:p>
      <w:pPr>
        <w:snapToGrid w:val="0"/>
        <w:spacing w:line="360" w:lineRule="auto"/>
        <w:ind w:firstLine="420"/>
        <w:rPr>
          <w:rFonts w:ascii="Times New Roman" w:hAnsi="Times New Roman" w:eastAsia="宋体"/>
          <w:sz w:val="24"/>
          <w:szCs w:val="24"/>
          <w:lang w:eastAsia="zh-Hans"/>
        </w:rPr>
      </w:pPr>
      <w:r>
        <w:rPr>
          <w:rFonts w:hint="eastAsia" w:ascii="Times New Roman" w:hAnsi="Times New Roman" w:eastAsia="宋体"/>
          <w:sz w:val="24"/>
          <w:szCs w:val="24"/>
          <w:lang w:eastAsia="zh-Hans"/>
        </w:rPr>
        <w:t>针对</w:t>
      </w:r>
      <w:r>
        <w:rPr>
          <w:rFonts w:hint="eastAsia" w:ascii="宋体" w:hAnsi="宋体" w:eastAsia="宋体" w:cs="宋体"/>
          <w:kern w:val="0"/>
          <w:sz w:val="24"/>
          <w:szCs w:val="24"/>
          <w:lang w:eastAsia="zh-Hans"/>
        </w:rPr>
        <w:t>陆生野生动物监测站建设等涉及土建</w:t>
      </w:r>
      <w:r>
        <w:rPr>
          <w:rFonts w:hint="eastAsia" w:ascii="Times New Roman" w:hAnsi="Times New Roman" w:eastAsia="宋体"/>
          <w:sz w:val="24"/>
          <w:szCs w:val="24"/>
          <w:lang w:eastAsia="zh-Hans"/>
        </w:rPr>
        <w:t>的子项目，根据环境社会风险筛选的结果，按照</w:t>
      </w:r>
      <w:r>
        <w:rPr>
          <w:rFonts w:ascii="Times New Roman" w:hAnsi="Times New Roman" w:eastAsia="宋体"/>
          <w:sz w:val="24"/>
          <w:szCs w:val="24"/>
          <w:lang w:eastAsia="zh-Hans"/>
        </w:rPr>
        <w:t>ESS1</w:t>
      </w:r>
      <w:r>
        <w:rPr>
          <w:rFonts w:hint="eastAsia" w:ascii="Times New Roman" w:hAnsi="Times New Roman" w:eastAsia="宋体"/>
          <w:sz w:val="24"/>
          <w:szCs w:val="24"/>
          <w:lang w:eastAsia="zh-Hans"/>
        </w:rPr>
        <w:t>的要求，编制环境社会影响评价报告以及以及环境社会管理计划（参照附件</w:t>
      </w:r>
      <w:r>
        <w:rPr>
          <w:rFonts w:ascii="Times New Roman" w:hAnsi="Times New Roman" w:eastAsia="宋体"/>
          <w:sz w:val="24"/>
          <w:szCs w:val="24"/>
          <w:lang w:eastAsia="zh-Hans"/>
        </w:rPr>
        <w:t>2</w:t>
      </w:r>
      <w:r>
        <w:rPr>
          <w:rFonts w:hint="eastAsia" w:ascii="Times New Roman" w:hAnsi="Times New Roman" w:eastAsia="宋体"/>
          <w:sz w:val="24"/>
          <w:szCs w:val="24"/>
          <w:lang w:eastAsia="zh-Hans"/>
        </w:rPr>
        <w:t>）。环境社会影响评价报告（本项目</w:t>
      </w:r>
      <w:r>
        <w:rPr>
          <w:rFonts w:hint="eastAsia" w:ascii="Times New Roman" w:hAnsi="Times New Roman" w:eastAsia="宋体"/>
          <w:sz w:val="24"/>
          <w:szCs w:val="24"/>
        </w:rPr>
        <w:t>填写环境影响登记表）</w:t>
      </w:r>
      <w:r>
        <w:rPr>
          <w:rFonts w:hint="eastAsia" w:ascii="Times New Roman" w:hAnsi="Times New Roman" w:eastAsia="宋体"/>
          <w:sz w:val="24"/>
          <w:szCs w:val="24"/>
          <w:lang w:eastAsia="zh-Hans"/>
        </w:rPr>
        <w:t>基于准确的项目描述以及环境和社会现状资料，评估潜在的环境与社会风险和影响，针对环境和社会不利影响制定管理及减缓措施。根据世界银行《环境和社会标准</w:t>
      </w:r>
      <w:r>
        <w:rPr>
          <w:rFonts w:ascii="Times New Roman" w:hAnsi="Times New Roman" w:eastAsia="宋体"/>
          <w:sz w:val="24"/>
          <w:szCs w:val="24"/>
          <w:lang w:eastAsia="zh-Hans"/>
        </w:rPr>
        <w:t>10</w:t>
      </w:r>
      <w:r>
        <w:rPr>
          <w:rFonts w:hint="eastAsia" w:ascii="Times New Roman" w:hAnsi="Times New Roman" w:eastAsia="宋体"/>
          <w:sz w:val="24"/>
          <w:szCs w:val="24"/>
          <w:lang w:eastAsia="zh-Hans"/>
        </w:rPr>
        <w:t>》，环境和社会评价中应包含利益相关方参与的内容，这是评价不可或缺的组成部分。另外，世行要求子项目的环境和社会影响评价同时需要识别并评价“关联设施”（如有）的潜在环境和社会风险与影响。</w:t>
      </w:r>
    </w:p>
    <w:p>
      <w:pPr>
        <w:snapToGrid w:val="0"/>
        <w:spacing w:line="360" w:lineRule="auto"/>
        <w:ind w:firstLine="420"/>
        <w:rPr>
          <w:rFonts w:ascii="Times New Roman" w:hAnsi="Times New Roman" w:eastAsia="宋体"/>
          <w:sz w:val="24"/>
          <w:szCs w:val="24"/>
          <w:lang w:eastAsia="zh-Hans"/>
        </w:rPr>
      </w:pPr>
      <w:r>
        <w:rPr>
          <w:rFonts w:hint="eastAsia" w:ascii="Times New Roman" w:hAnsi="Times New Roman" w:eastAsia="宋体"/>
          <w:sz w:val="24"/>
          <w:szCs w:val="24"/>
          <w:lang w:eastAsia="zh-Hans"/>
        </w:rPr>
        <w:t>另外，根据现有设计，除一些新建的小型监测站外，项目下的建设活动均将在现有土地上开展或者对现有设施进行升级改造，不涉及额外征占用土地和房屋拆迁。</w:t>
      </w:r>
      <w:r>
        <w:rPr>
          <w:rFonts w:hint="eastAsia" w:ascii="Times New Roman" w:hAnsi="Times New Roman" w:eastAsia="宋体"/>
          <w:sz w:val="24"/>
          <w:szCs w:val="24"/>
        </w:rPr>
        <w:t>仅涉及在国有林地上临时耕种的经济作物的青苗补偿，青苗补偿需符合世行的</w:t>
      </w:r>
      <w:r>
        <w:rPr>
          <w:rFonts w:ascii="Times New Roman" w:hAnsi="Times New Roman" w:eastAsia="宋体"/>
          <w:sz w:val="24"/>
          <w:szCs w:val="24"/>
        </w:rPr>
        <w:t>ESS5</w:t>
      </w:r>
      <w:r>
        <w:rPr>
          <w:rFonts w:hint="eastAsia" w:ascii="Times New Roman" w:hAnsi="Times New Roman" w:eastAsia="宋体"/>
          <w:sz w:val="24"/>
          <w:szCs w:val="24"/>
        </w:rPr>
        <w:t>的重置原则并与青苗所有者协商解决，补偿和协商的相关文档将接受第三方的监测并将作为定期监测报告的内容提交世行审查</w:t>
      </w:r>
      <w:r>
        <w:rPr>
          <w:rFonts w:hint="eastAsia" w:ascii="Times New Roman" w:hAnsi="Times New Roman" w:eastAsia="宋体"/>
          <w:sz w:val="24"/>
          <w:szCs w:val="24"/>
          <w:lang w:eastAsia="zh-Hans"/>
        </w:rPr>
        <w:t>。但项目实施过程中，项目地点如果发生变化，可能涉及少量土地征收活动，需要根据</w:t>
      </w:r>
      <w:r>
        <w:rPr>
          <w:rFonts w:ascii="Times New Roman" w:hAnsi="Times New Roman" w:eastAsia="宋体"/>
          <w:sz w:val="24"/>
          <w:szCs w:val="24"/>
          <w:lang w:eastAsia="zh-Hans"/>
        </w:rPr>
        <w:t xml:space="preserve"> ESS5 </w:t>
      </w:r>
      <w:r>
        <w:rPr>
          <w:rFonts w:hint="eastAsia" w:ascii="Times New Roman" w:hAnsi="Times New Roman" w:eastAsia="宋体"/>
          <w:sz w:val="24"/>
          <w:szCs w:val="24"/>
          <w:lang w:eastAsia="zh-Hans"/>
        </w:rPr>
        <w:t>要求，准备《移民安置计划》，现有的监测站用地，若是在三年内获得的，需要对其土地使用情况进行尽职调查；若存在遗留问题，需要编制纠正计划或措施，并在实施过程中，由独立的第三方，进行监测评估。“关联设施”（如有）土地使用情况也需要进行尽职调查。</w:t>
      </w:r>
    </w:p>
    <w:p>
      <w:pPr>
        <w:rPr>
          <w:rFonts w:ascii="Times New Roman" w:hAnsi="Times New Roman" w:eastAsia="宋体"/>
          <w:sz w:val="24"/>
          <w:szCs w:val="24"/>
        </w:rPr>
      </w:pPr>
      <w:r>
        <w:rPr>
          <w:rFonts w:hint="eastAsia" w:ascii="Times New Roman" w:hAnsi="Times New Roman" w:eastAsia="宋体"/>
          <w:sz w:val="24"/>
          <w:szCs w:val="24"/>
        </w:rPr>
        <w:t>（2）设备采购项目</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实验室的升级改造涉及到设备的采购，各等级生物实验室设备安装、使用过程中会产生废弃物、污水等升级改造后，会产生部分监测包装废物、废弃试剂盒、实验室废弃物等危险废弃物的增量；实验室运行过程可能产生携带人畜共患病毒的病原微生物实验废弃物及废液从而对从业人员带来潜在的生物安全风险。</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生物实验室的安全管理，需遵循《病原微生物实验室生物安全管理条例》、</w:t>
      </w:r>
      <w:r>
        <w:rPr>
          <w:rFonts w:ascii="Times New Roman" w:hAnsi="Times New Roman" w:eastAsia="宋体"/>
          <w:sz w:val="24"/>
          <w:szCs w:val="24"/>
        </w:rPr>
        <w:t>《病原微生物实验室生物安全环境管</w:t>
      </w:r>
      <w:r>
        <w:rPr>
          <w:rFonts w:hint="eastAsia" w:ascii="Times New Roman" w:hAnsi="Times New Roman" w:eastAsia="宋体"/>
          <w:sz w:val="24"/>
          <w:szCs w:val="24"/>
        </w:rPr>
        <w:t>理办法》《海南省病原微生物实验室及实验活动备案管理办法（试行）》等相关生物实验室管理办法。</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实验室实行分级管理。根据实验室对病原微生物的生物安全防护水平，依照实验室生物安全国家标准的规定，将实验室分为生物安全一级、生物安全二级、生物安全三级、生物安全四级（以下简称一级、二级、三级、四级）。一级和二级实验室由实验室的设立单位根据国家法律法规及生物安全防护原则，参照《海南省病原微生物一级（</w:t>
      </w:r>
      <w:r>
        <w:rPr>
          <w:rFonts w:ascii="Times New Roman" w:hAnsi="Times New Roman" w:eastAsia="宋体"/>
          <w:sz w:val="24"/>
          <w:szCs w:val="24"/>
        </w:rPr>
        <w:t>BSL－1）和二级（BSL－2）实验室基本要求（试行）》，组织有关专家对所属实验室生物安全防护等级开展自评，确认实验室级别，并由专家组出具是否达到备案标准的评审意见。新建、改建、扩建一级、二级生物安全实验室应自正式启用之日起30日内，向设区的市级卫生计生行政部门或省级卫生计生行政部门备案。</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实验室工作人员须经过有关生物安全知识的培训。从事高致病性病原微生物实验活动的实验室，应当每半年将培训、考核其工作人员的情况和实验室运行情况，按国家法律法规的具体要求报实验室与设备管理处并向上级行政主管部门报告。</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实验室应制定准入制度，并为进入实验室的人员</w:t>
      </w:r>
      <w:r>
        <w:rPr>
          <w:rFonts w:hint="eastAsia" w:ascii="Times New Roman" w:hAnsi="Times New Roman" w:eastAsia="宋体"/>
          <w:sz w:val="24"/>
          <w:szCs w:val="24"/>
        </w:rPr>
        <w:t>提供符合防护要求的防护用品和其他职业防护措施。从事高致病性病原微生物相关实验活动的实验室还应当对实验室工作人员进行健康监测，每年组织对其体检，并建立健康档案；必要时，应对实验室工作人员进行预防接种。</w:t>
      </w:r>
      <w:r>
        <w:rPr>
          <w:rFonts w:ascii="Times New Roman" w:hAnsi="Times New Roman" w:eastAsia="宋体"/>
          <w:sz w:val="24"/>
          <w:szCs w:val="24"/>
        </w:rPr>
        <w:t>实验室应当建立实验档案，包括实验室安全记录、</w:t>
      </w:r>
      <w:r>
        <w:rPr>
          <w:rFonts w:hint="eastAsia" w:ascii="Times New Roman" w:hAnsi="Times New Roman" w:eastAsia="宋体"/>
          <w:sz w:val="24"/>
          <w:szCs w:val="24"/>
        </w:rPr>
        <w:t>工作日志、实验原始记录、设备条件监控及检测记录、消毒记录、事故记录等。从事病原微生物相关实验活动的实验档案的保存期不得少于</w:t>
      </w:r>
      <w:r>
        <w:rPr>
          <w:rFonts w:ascii="Times New Roman" w:hAnsi="Times New Roman" w:eastAsia="宋体"/>
          <w:sz w:val="24"/>
          <w:szCs w:val="24"/>
        </w:rPr>
        <w:t xml:space="preserve"> 10 年，属于高致病性病原微生物的实验档案的保存期限</w:t>
      </w:r>
      <w:r>
        <w:rPr>
          <w:rFonts w:hint="eastAsia" w:ascii="Times New Roman" w:hAnsi="Times New Roman" w:eastAsia="宋体"/>
          <w:sz w:val="24"/>
          <w:szCs w:val="24"/>
        </w:rPr>
        <w:t>不得少于</w:t>
      </w:r>
      <w:r>
        <w:rPr>
          <w:rFonts w:ascii="Times New Roman" w:hAnsi="Times New Roman" w:eastAsia="宋体"/>
          <w:sz w:val="24"/>
          <w:szCs w:val="24"/>
        </w:rPr>
        <w:t xml:space="preserve"> 20</w:t>
      </w:r>
      <w:r>
        <w:rPr>
          <w:rFonts w:hint="eastAsia" w:ascii="Times New Roman" w:hAnsi="Times New Roman" w:eastAsia="宋体"/>
          <w:sz w:val="24"/>
          <w:szCs w:val="24"/>
        </w:rPr>
        <w:t>年。</w:t>
      </w:r>
    </w:p>
    <w:p>
      <w:pPr>
        <w:rPr>
          <w:rFonts w:ascii="Times New Roman" w:hAnsi="Times New Roman" w:eastAsia="宋体"/>
          <w:sz w:val="24"/>
          <w:szCs w:val="24"/>
        </w:rPr>
      </w:pPr>
      <w:r>
        <w:rPr>
          <w:rFonts w:hint="eastAsia" w:ascii="Times New Roman" w:hAnsi="Times New Roman" w:eastAsia="宋体"/>
          <w:sz w:val="24"/>
          <w:szCs w:val="24"/>
        </w:rPr>
        <w:t>（3）技术援助项目</w:t>
      </w:r>
    </w:p>
    <w:p>
      <w:pPr>
        <w:ind w:firstLine="480" w:firstLineChars="200"/>
        <w:rPr>
          <w:rFonts w:ascii="Times New Roman" w:hAnsi="Times New Roman" w:eastAsia="宋体"/>
          <w:sz w:val="24"/>
          <w:szCs w:val="24"/>
        </w:rPr>
      </w:pPr>
      <w:r>
        <w:rPr>
          <w:rFonts w:hint="eastAsia" w:ascii="Times New Roman" w:hAnsi="Times New Roman" w:eastAsia="宋体"/>
          <w:sz w:val="24"/>
          <w:szCs w:val="24"/>
        </w:rPr>
        <w:t>分为二类：类型</w:t>
      </w:r>
      <w:r>
        <w:rPr>
          <w:rFonts w:ascii="Times New Roman" w:hAnsi="Times New Roman" w:eastAsia="宋体"/>
          <w:sz w:val="24"/>
          <w:szCs w:val="24"/>
        </w:rPr>
        <w:t>II</w:t>
      </w:r>
      <w:r>
        <w:rPr>
          <w:rFonts w:hint="eastAsia" w:ascii="Times New Roman" w:hAnsi="Times New Roman" w:eastAsia="宋体"/>
          <w:sz w:val="24"/>
          <w:szCs w:val="24"/>
        </w:rPr>
        <w:t>—支持政策、规划、方案、法律框架的制定；类型</w:t>
      </w:r>
      <w:r>
        <w:rPr>
          <w:rFonts w:ascii="Times New Roman" w:hAnsi="Times New Roman" w:eastAsia="宋体"/>
          <w:sz w:val="24"/>
          <w:szCs w:val="24"/>
        </w:rPr>
        <w:t>III</w:t>
      </w:r>
      <w:r>
        <w:rPr>
          <w:rFonts w:hint="eastAsia" w:ascii="Times New Roman" w:hAnsi="Times New Roman" w:eastAsia="宋体"/>
          <w:sz w:val="24"/>
          <w:szCs w:val="24"/>
        </w:rPr>
        <w:t>—借款人能力加强活动。</w:t>
      </w:r>
    </w:p>
    <w:p>
      <w:pPr>
        <w:spacing w:line="360" w:lineRule="auto"/>
        <w:ind w:firstLine="481" w:firstLineChars="200"/>
        <w:rPr>
          <w:rFonts w:ascii="宋体" w:hAnsi="宋体" w:eastAsia="宋体"/>
          <w:sz w:val="24"/>
          <w:szCs w:val="24"/>
        </w:rPr>
      </w:pPr>
      <w:r>
        <w:rPr>
          <w:rFonts w:hint="eastAsia" w:ascii="Times New Roman" w:hAnsi="Times New Roman" w:eastAsia="宋体"/>
          <w:b/>
          <w:bCs/>
          <w:sz w:val="24"/>
          <w:szCs w:val="24"/>
          <w:u w:val="single"/>
        </w:rPr>
        <w:t>针对课题研究类的</w:t>
      </w:r>
      <w:r>
        <w:rPr>
          <w:rFonts w:ascii="Times New Roman" w:hAnsi="Times New Roman" w:eastAsia="宋体"/>
          <w:b/>
          <w:bCs/>
          <w:sz w:val="24"/>
          <w:szCs w:val="24"/>
          <w:u w:val="single"/>
        </w:rPr>
        <w:t>II</w:t>
      </w:r>
      <w:r>
        <w:rPr>
          <w:rFonts w:hint="eastAsia" w:ascii="Times New Roman" w:hAnsi="Times New Roman" w:eastAsia="宋体"/>
          <w:b/>
          <w:bCs/>
          <w:sz w:val="24"/>
          <w:szCs w:val="24"/>
          <w:u w:val="single"/>
        </w:rPr>
        <w:t>类子项</w:t>
      </w:r>
      <w:r>
        <w:rPr>
          <w:rFonts w:hint="eastAsia" w:ascii="Times New Roman" w:hAnsi="Times New Roman" w:eastAsia="宋体"/>
          <w:sz w:val="24"/>
          <w:szCs w:val="24"/>
        </w:rPr>
        <w:t>，相关工作大纲需事先提交世界银行审查，以确保在研究过程中按照ESF的要求，充分评估下游的环境与社会潜在风险/影响，并在研究成果中提出相关环境社会减缓措施的相关建议。针对II类技援活动中涉及战略、规划或法规制定的子项目，研究成果报告中应设立战略环境与社会影响分析专门的章节，对照ESS识别下游的潜在环境与社会风险，并提出应对这些风险的措施建议（包括对中国政府下一步的可能的政策和规划正式编制和颁布工作中需要开展的政策（或战略）环境与社会评价提出建议）。</w:t>
      </w:r>
      <w:r>
        <w:rPr>
          <w:rFonts w:hint="eastAsia" w:ascii="宋体" w:hAnsi="宋体" w:eastAsia="宋体"/>
          <w:sz w:val="24"/>
          <w:szCs w:val="24"/>
        </w:rPr>
        <w:t>为了确保没有额外的环境和社会风险，世行团队将对可交付的结果进行审查。任何支持研究工作的病原测验</w:t>
      </w:r>
      <w:r>
        <w:rPr>
          <w:rFonts w:ascii="宋体" w:hAnsi="宋体" w:eastAsia="宋体"/>
          <w:sz w:val="24"/>
          <w:szCs w:val="24"/>
        </w:rPr>
        <w:t>/实验应该在有资质的实验室由合格的实验技术人员进行以确保相关生物风险和职业健康安全问题的适当管理。</w:t>
      </w:r>
    </w:p>
    <w:p>
      <w:pPr>
        <w:snapToGrid w:val="0"/>
        <w:spacing w:line="360" w:lineRule="auto"/>
        <w:ind w:firstLine="481" w:firstLineChars="200"/>
        <w:rPr>
          <w:rFonts w:ascii="Times New Roman" w:hAnsi="Times New Roman" w:eastAsia="宋体"/>
          <w:sz w:val="24"/>
          <w:szCs w:val="24"/>
        </w:rPr>
      </w:pPr>
      <w:r>
        <w:rPr>
          <w:rFonts w:hint="eastAsia" w:ascii="Times New Roman" w:hAnsi="Times New Roman" w:eastAsia="宋体"/>
          <w:b/>
          <w:bCs/>
          <w:sz w:val="24"/>
          <w:szCs w:val="24"/>
          <w:u w:val="single"/>
        </w:rPr>
        <w:t>针对能力建设的</w:t>
      </w:r>
      <w:r>
        <w:rPr>
          <w:rFonts w:ascii="Times New Roman" w:hAnsi="Times New Roman" w:eastAsia="宋体"/>
          <w:b/>
          <w:bCs/>
          <w:sz w:val="24"/>
          <w:szCs w:val="24"/>
          <w:u w:val="single"/>
        </w:rPr>
        <w:t>III</w:t>
      </w:r>
      <w:r>
        <w:rPr>
          <w:rFonts w:hint="eastAsia" w:ascii="Times New Roman" w:hAnsi="Times New Roman" w:eastAsia="宋体"/>
          <w:b/>
          <w:bCs/>
          <w:sz w:val="24"/>
          <w:szCs w:val="24"/>
          <w:u w:val="single"/>
        </w:rPr>
        <w:t>类技援活动</w:t>
      </w:r>
      <w:r>
        <w:rPr>
          <w:rFonts w:hint="eastAsia" w:ascii="Times New Roman" w:hAnsi="Times New Roman" w:eastAsia="宋体"/>
          <w:sz w:val="24"/>
          <w:szCs w:val="24"/>
        </w:rPr>
        <w:t>，无需单独准备环境与社会管理文件。</w:t>
      </w:r>
    </w:p>
    <w:p>
      <w:pPr>
        <w:pStyle w:val="4"/>
      </w:pPr>
      <w:bookmarkStart w:id="523" w:name="_Toc1728103066"/>
      <w:bookmarkStart w:id="524" w:name="_Toc112134316"/>
      <w:bookmarkStart w:id="525" w:name="_Toc142850894"/>
      <w:bookmarkStart w:id="526" w:name="_Toc2055118269"/>
      <w:bookmarkStart w:id="527" w:name="_Toc1106095848"/>
      <w:bookmarkStart w:id="528" w:name="_Toc108893310"/>
      <w:r>
        <w:rPr>
          <w:rFonts w:hint="eastAsia"/>
        </w:rPr>
        <w:t>环境社会管理文件审查批准</w:t>
      </w:r>
      <w:bookmarkEnd w:id="518"/>
      <w:bookmarkEnd w:id="519"/>
      <w:bookmarkEnd w:id="520"/>
      <w:bookmarkEnd w:id="521"/>
      <w:bookmarkEnd w:id="522"/>
      <w:bookmarkEnd w:id="523"/>
      <w:bookmarkEnd w:id="524"/>
      <w:bookmarkEnd w:id="525"/>
      <w:bookmarkEnd w:id="526"/>
      <w:bookmarkEnd w:id="527"/>
      <w:bookmarkEnd w:id="528"/>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世行海南项目办聘用的项目咨询管理机构应协助世行海南项目办对各项目实施单位提交的环境社会文件进行质量审查。子项目环境社会管理文件的审查批准需满足中国国内相关政策法规要求，与此同时，对于较高环境社会风险的子项目，项目办还应将其环境社会管理文件（包括相关技援活动的工作任务大纲）提交世行审查备案，满足世行相关要求。</w:t>
      </w:r>
    </w:p>
    <w:p>
      <w:pPr>
        <w:pStyle w:val="4"/>
      </w:pPr>
      <w:bookmarkStart w:id="529" w:name="_Toc142850895"/>
      <w:bookmarkStart w:id="530" w:name="_Toc1534468904"/>
      <w:bookmarkStart w:id="531" w:name="_Toc1634252070"/>
      <w:bookmarkStart w:id="532" w:name="_Toc1622347960"/>
      <w:bookmarkStart w:id="533" w:name="_Toc827056937"/>
      <w:bookmarkStart w:id="534" w:name="_Toc108893311"/>
      <w:bookmarkStart w:id="535" w:name="_Toc1659388234"/>
      <w:bookmarkStart w:id="536" w:name="_Toc245768735"/>
      <w:bookmarkStart w:id="537" w:name="_Toc1966508889"/>
      <w:bookmarkStart w:id="538" w:name="_Toc1298290593"/>
      <w:r>
        <w:rPr>
          <w:rFonts w:hint="eastAsia"/>
        </w:rPr>
        <w:t>子项目公示</w:t>
      </w:r>
      <w:bookmarkEnd w:id="529"/>
      <w:bookmarkEnd w:id="530"/>
      <w:bookmarkEnd w:id="531"/>
      <w:bookmarkEnd w:id="532"/>
      <w:bookmarkEnd w:id="533"/>
      <w:bookmarkEnd w:id="534"/>
      <w:bookmarkEnd w:id="535"/>
      <w:bookmarkEnd w:id="536"/>
      <w:bookmarkEnd w:id="537"/>
      <w:bookmarkEnd w:id="538"/>
    </w:p>
    <w:p>
      <w:pPr>
        <w:widowControl/>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从环境和社会影响评估的准备到项目的实施，世行海南项目办有责任在整个项目生命周期内进行有意义的公众咨询和信息披露。环境和社会影响评估文件将在编制过程中尽早向不同的利益相关方披露，征求意见，就项目设计进行有意义的磋商，并在整个项目周期内保持利益相关方的参与。</w:t>
      </w:r>
    </w:p>
    <w:p>
      <w:pPr>
        <w:widowControl/>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同时，针对本项目编制的《利益相关方参与计划》已按照世界银行与项目办的商定，描述了利益相关方参与的时间和方法，并在受项目影响各方与其他相关方之间加以区分，规定了向受项目影响的各方和其他利益相关方告知和索取信息的范围、时间和信息类型。</w:t>
      </w:r>
    </w:p>
    <w:p>
      <w:pPr>
        <w:widowControl/>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各子项目的相关实施单位需负责在各子项目的准备及实施全过程中，有效落实本项目《利益相关方参与计划》（</w:t>
      </w:r>
      <w:r>
        <w:rPr>
          <w:rFonts w:ascii="Times New Roman" w:hAnsi="Times New Roman" w:eastAsia="宋体"/>
          <w:kern w:val="0"/>
          <w:sz w:val="24"/>
          <w:szCs w:val="24"/>
        </w:rPr>
        <w:t>SEP）的要求，进一步识别利益相关方及其需求，并进行信息公开、公众参与和意见反馈，从而确保各利益相关者的有效参与，包括老人、流动人口、妇女、低收入群体等弱势群体。</w:t>
      </w:r>
    </w:p>
    <w:p>
      <w:pPr>
        <w:pStyle w:val="4"/>
      </w:pPr>
      <w:bookmarkStart w:id="539" w:name="_Toc142850896"/>
      <w:bookmarkStart w:id="540" w:name="_Toc2115408896"/>
      <w:bookmarkStart w:id="541" w:name="_Toc687752705"/>
      <w:bookmarkStart w:id="542" w:name="_Toc1024075964"/>
      <w:bookmarkStart w:id="543" w:name="_Toc108893312"/>
      <w:bookmarkStart w:id="544" w:name="_Toc558695360"/>
      <w:bookmarkStart w:id="545" w:name="_Toc1341570093"/>
      <w:bookmarkStart w:id="546" w:name="_Toc1831776775"/>
      <w:bookmarkStart w:id="547" w:name="_Toc202297761"/>
      <w:bookmarkStart w:id="548" w:name="_Toc1936143031"/>
      <w:r>
        <w:rPr>
          <w:rFonts w:hint="eastAsia"/>
        </w:rPr>
        <w:t>子项目实施</w:t>
      </w:r>
      <w:bookmarkEnd w:id="539"/>
    </w:p>
    <w:p>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项目实施单位</w:t>
      </w:r>
      <w:r>
        <w:rPr>
          <w:rFonts w:hint="eastAsia" w:ascii="Times New Roman" w:hAnsi="Times New Roman" w:eastAsia="宋体"/>
          <w:kern w:val="0"/>
          <w:sz w:val="24"/>
          <w:szCs w:val="24"/>
        </w:rPr>
        <w:t>：各子项目实施单位需负责在各自子项的实施过程中，有效落实相关环境社会管理文件中的管理要求。对于存在较高环境社会影响的子项目，需聘请合格的、有经验的环境社会专家或咨询单位，来监测环境社会管理计划的实施情况，以获得各子项目的关键环境社会信息和相应缓解措施有效性的消息，并根据需要进行环境社会管理计划的调整。子项目实施单位每半年需向世行海南项目办递交各自项目的环境社会管理进度监测报告。</w:t>
      </w:r>
    </w:p>
    <w:p>
      <w:pPr>
        <w:spacing w:line="360" w:lineRule="auto"/>
        <w:ind w:firstLine="480" w:firstLineChars="200"/>
        <w:rPr>
          <w:rFonts w:ascii="Times New Roman" w:hAnsi="Times New Roman" w:eastAsia="宋体"/>
          <w:kern w:val="0"/>
        </w:rPr>
      </w:pPr>
      <w:r>
        <w:rPr>
          <w:rFonts w:ascii="Times New Roman" w:hAnsi="Times New Roman" w:eastAsia="宋体"/>
          <w:kern w:val="0"/>
          <w:sz w:val="24"/>
          <w:szCs w:val="24"/>
        </w:rPr>
        <w:t>世界银行</w:t>
      </w:r>
      <w:r>
        <w:rPr>
          <w:rFonts w:hint="eastAsia" w:ascii="Times New Roman" w:hAnsi="Times New Roman" w:eastAsia="宋体"/>
          <w:kern w:val="0"/>
          <w:sz w:val="24"/>
          <w:szCs w:val="24"/>
        </w:rPr>
        <w:t>：对子项目及项目整体环境社会管理情况进行检查和监督。</w:t>
      </w:r>
    </w:p>
    <w:p>
      <w:pPr>
        <w:pStyle w:val="4"/>
      </w:pPr>
      <w:bookmarkStart w:id="549" w:name="_Toc142850897"/>
      <w:r>
        <w:rPr>
          <w:rFonts w:hint="eastAsia"/>
        </w:rPr>
        <w:t>监测与报告</w:t>
      </w:r>
      <w:bookmarkEnd w:id="540"/>
      <w:bookmarkEnd w:id="541"/>
      <w:bookmarkEnd w:id="542"/>
      <w:bookmarkEnd w:id="543"/>
      <w:bookmarkEnd w:id="544"/>
      <w:bookmarkEnd w:id="545"/>
      <w:bookmarkEnd w:id="546"/>
      <w:bookmarkEnd w:id="547"/>
      <w:bookmarkEnd w:id="548"/>
      <w:bookmarkEnd w:id="549"/>
    </w:p>
    <w:p>
      <w:pPr>
        <w:widowControl/>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在项目实施过程中，世行海南项目办应在咨询专家的协助下，协同当地主管部门，负责跟踪监督环境与社会管理工作的落实情况，并定期向世界银行报告相关工作的进展，包括《环境社会管理框架》、《利益相关方参与计划》以及《环境与社会承诺计划》的实施进展以及各个子项目的环境和社会管理工作相关实施进展。监测报告可以作为项目进度报告的一个章节，每半年提交给世界银行。</w:t>
      </w:r>
    </w:p>
    <w:p>
      <w:pPr>
        <w:widowControl/>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世行海南项目办如果获知任何项目活动发生可能对环境、受影响社区、公众或工人产生重大不利影响的环境和社会事故时，应在</w:t>
      </w:r>
      <w:r>
        <w:rPr>
          <w:rFonts w:ascii="Times New Roman" w:hAnsi="Times New Roman" w:eastAsia="宋体"/>
          <w:kern w:val="0"/>
          <w:sz w:val="24"/>
          <w:szCs w:val="24"/>
        </w:rPr>
        <w:t>48小时内通知世界银行，提供有关事故尽可能详细的信息，说明已采取或计划采取的措施，以及承包商和监管机构提供的适当信息。随后，根据世界银行的要求编制相关事故处理报告，并提出任何防止其再次发生的措施</w:t>
      </w:r>
      <w:r>
        <w:rPr>
          <w:rFonts w:hint="eastAsia" w:ascii="Times New Roman" w:hAnsi="Times New Roman" w:eastAsia="宋体"/>
          <w:kern w:val="0"/>
          <w:sz w:val="24"/>
          <w:szCs w:val="24"/>
        </w:rPr>
        <w:t>。</w:t>
      </w:r>
    </w:p>
    <w:p>
      <w:pPr>
        <w:pStyle w:val="4"/>
      </w:pPr>
      <w:bookmarkStart w:id="550" w:name="_Toc346694033"/>
      <w:bookmarkStart w:id="551" w:name="_Toc1710779890"/>
      <w:bookmarkStart w:id="552" w:name="_Toc59387132"/>
      <w:bookmarkStart w:id="553" w:name="_Toc1337743198"/>
      <w:bookmarkStart w:id="554" w:name="_Toc551855926"/>
      <w:bookmarkStart w:id="555" w:name="_Toc1194410836"/>
      <w:bookmarkStart w:id="556" w:name="_Toc2085538987"/>
      <w:bookmarkStart w:id="557" w:name="_Toc108893313"/>
      <w:bookmarkStart w:id="558" w:name="_Toc2083702673"/>
      <w:bookmarkStart w:id="559" w:name="_Toc1302724781"/>
      <w:bookmarkStart w:id="560" w:name="_Toc142850898"/>
      <w:r>
        <w:t>项目完工及评估</w:t>
      </w:r>
      <w:bookmarkEnd w:id="550"/>
      <w:bookmarkEnd w:id="551"/>
      <w:bookmarkEnd w:id="552"/>
      <w:bookmarkEnd w:id="553"/>
      <w:bookmarkEnd w:id="554"/>
      <w:bookmarkEnd w:id="555"/>
      <w:bookmarkEnd w:id="556"/>
      <w:bookmarkEnd w:id="557"/>
      <w:bookmarkEnd w:id="558"/>
      <w:bookmarkEnd w:id="559"/>
      <w:bookmarkEnd w:id="560"/>
    </w:p>
    <w:p>
      <w:pPr>
        <w:widowControl/>
        <w:spacing w:line="360" w:lineRule="auto"/>
        <w:ind w:firstLine="480" w:firstLineChars="200"/>
        <w:jc w:val="left"/>
        <w:rPr>
          <w:rFonts w:ascii="Times New Roman" w:hAnsi="Times New Roman" w:eastAsia="宋体"/>
          <w:kern w:val="0"/>
          <w:sz w:val="24"/>
          <w:szCs w:val="24"/>
        </w:rPr>
      </w:pPr>
      <w:r>
        <w:rPr>
          <w:rFonts w:hint="eastAsia" w:ascii="Times New Roman" w:hAnsi="Times New Roman" w:eastAsia="宋体"/>
          <w:kern w:val="0"/>
          <w:sz w:val="24"/>
          <w:szCs w:val="24"/>
        </w:rPr>
        <w:t>作为整个项目完工评估的一部分，项目办需要在子项目完工阶段对子项目实施过程中的环境与社会管理绩效进行回顾和评估，评估实际效果，总结经验教训。</w:t>
      </w:r>
    </w:p>
    <w:p>
      <w:pPr>
        <w:widowControl/>
        <w:spacing w:line="360" w:lineRule="auto"/>
        <w:ind w:left="105" w:leftChars="50" w:firstLine="480" w:firstLineChars="200"/>
        <w:rPr>
          <w:rFonts w:ascii="宋体" w:hAnsi="宋体" w:eastAsia="宋体"/>
          <w:kern w:val="0"/>
          <w:sz w:val="24"/>
          <w:szCs w:val="24"/>
        </w:rPr>
        <w:sectPr>
          <w:pgSz w:w="11907" w:h="16840"/>
          <w:pgMar w:top="1701" w:right="1588" w:bottom="1588" w:left="1588" w:header="1304" w:footer="1247" w:gutter="0"/>
          <w:cols w:space="720" w:num="1"/>
          <w:docGrid w:linePitch="312" w:charSpace="0"/>
        </w:sectPr>
      </w:pPr>
    </w:p>
    <w:p>
      <w:pPr>
        <w:pStyle w:val="3"/>
      </w:pPr>
      <w:bookmarkStart w:id="561" w:name="_Toc1443628343"/>
      <w:bookmarkStart w:id="562" w:name="_Toc425668175"/>
      <w:bookmarkStart w:id="563" w:name="_Toc1774993482"/>
      <w:bookmarkStart w:id="564" w:name="_Toc60676889"/>
      <w:bookmarkStart w:id="565" w:name="_Toc108893314"/>
      <w:bookmarkStart w:id="566" w:name="_Toc1933272143"/>
      <w:bookmarkStart w:id="567" w:name="_Toc18880"/>
      <w:bookmarkStart w:id="568" w:name="_Toc763478320"/>
      <w:bookmarkStart w:id="569" w:name="_Toc419061547"/>
      <w:bookmarkStart w:id="570" w:name="_Toc1299613102"/>
      <w:bookmarkStart w:id="571" w:name="_Toc142850899"/>
      <w:r>
        <w:t>信息公开及公众参与</w:t>
      </w:r>
      <w:bookmarkEnd w:id="561"/>
      <w:bookmarkEnd w:id="562"/>
      <w:bookmarkEnd w:id="563"/>
      <w:bookmarkEnd w:id="564"/>
      <w:bookmarkEnd w:id="565"/>
      <w:bookmarkEnd w:id="566"/>
      <w:bookmarkEnd w:id="567"/>
      <w:bookmarkEnd w:id="568"/>
      <w:bookmarkEnd w:id="569"/>
      <w:bookmarkEnd w:id="570"/>
      <w:bookmarkEnd w:id="571"/>
    </w:p>
    <w:p>
      <w:pPr>
        <w:adjustRightInd w:val="0"/>
        <w:snapToGrid w:val="0"/>
        <w:spacing w:after="0" w:line="360" w:lineRule="auto"/>
        <w:ind w:firstLine="480" w:firstLineChars="200"/>
        <w:rPr>
          <w:rFonts w:ascii="Arial" w:hAnsi="Arial" w:eastAsia="宋体" w:cs="Arial"/>
          <w:sz w:val="24"/>
          <w:szCs w:val="24"/>
        </w:rPr>
      </w:pPr>
      <w:r>
        <w:rPr>
          <w:rFonts w:ascii="Arial" w:hAnsi="Arial" w:eastAsia="宋体" w:cs="Arial"/>
          <w:sz w:val="24"/>
          <w:szCs w:val="24"/>
        </w:rPr>
        <w:t>为确保项目利益相关方的利益及关切，</w:t>
      </w:r>
      <w:r>
        <w:rPr>
          <w:rFonts w:hint="eastAsia" w:ascii="Arial" w:hAnsi="Arial" w:eastAsia="宋体" w:cs="Arial"/>
          <w:sz w:val="24"/>
          <w:szCs w:val="24"/>
        </w:rPr>
        <w:t>世行海南项目办</w:t>
      </w:r>
      <w:r>
        <w:rPr>
          <w:rFonts w:ascii="Arial" w:hAnsi="Arial" w:eastAsia="宋体" w:cs="Arial"/>
          <w:sz w:val="24"/>
          <w:szCs w:val="24"/>
        </w:rPr>
        <w:t>非常重视信息公开和公众参与。在项目准备阶段，</w:t>
      </w:r>
      <w:r>
        <w:rPr>
          <w:rFonts w:hint="eastAsia" w:ascii="Arial" w:hAnsi="Arial" w:eastAsia="宋体" w:cs="Arial"/>
          <w:sz w:val="24"/>
          <w:szCs w:val="24"/>
        </w:rPr>
        <w:t>世行海南项目办</w:t>
      </w:r>
      <w:r>
        <w:rPr>
          <w:rFonts w:ascii="Arial" w:hAnsi="Arial" w:eastAsia="宋体" w:cs="Arial"/>
          <w:sz w:val="24"/>
          <w:szCs w:val="24"/>
        </w:rPr>
        <w:t>通过一系列的信息公开和公众参与活动，初步确定了项目拟开展的活动，及其环境和社会风险和影响。在此基础上，初步识别了利益相关方，并制定了利益相关方参与计划（SEP），用以指导在整个项目周期内的信息公开和公众参与活动，以确保利益相关方的关切和建议纳入项目之中。主要如下：</w:t>
      </w:r>
    </w:p>
    <w:p>
      <w:pPr>
        <w:pStyle w:val="4"/>
      </w:pPr>
      <w:bookmarkStart w:id="572" w:name="_Toc55111674"/>
      <w:bookmarkStart w:id="573" w:name="_Toc565333415"/>
      <w:bookmarkStart w:id="574" w:name="_Toc25186"/>
      <w:bookmarkStart w:id="575" w:name="_Toc1568541916"/>
      <w:bookmarkStart w:id="576" w:name="_Toc1889224745"/>
      <w:bookmarkStart w:id="577" w:name="_Toc27428039"/>
      <w:bookmarkStart w:id="578" w:name="_Toc57042940"/>
      <w:bookmarkStart w:id="579" w:name="_Toc108893315"/>
      <w:bookmarkStart w:id="580" w:name="_Toc1620111497"/>
      <w:bookmarkStart w:id="581" w:name="_Toc541231677"/>
      <w:bookmarkStart w:id="582" w:name="_Toc936989068"/>
      <w:bookmarkStart w:id="583" w:name="_Toc1077328291"/>
      <w:bookmarkStart w:id="584" w:name="_Toc791316995"/>
      <w:bookmarkStart w:id="585" w:name="_Toc142850900"/>
      <w:r>
        <w:t>利益相关方的识别</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adjustRightInd w:val="0"/>
        <w:snapToGrid w:val="0"/>
        <w:spacing w:after="0" w:line="360" w:lineRule="auto"/>
        <w:ind w:firstLine="480" w:firstLineChars="200"/>
        <w:rPr>
          <w:rFonts w:ascii="Arial" w:hAnsi="Arial" w:eastAsia="宋体" w:cs="Arial"/>
          <w:sz w:val="24"/>
          <w:szCs w:val="24"/>
        </w:rPr>
      </w:pPr>
      <w:r>
        <w:rPr>
          <w:rFonts w:ascii="Arial" w:hAnsi="Arial" w:eastAsia="宋体" w:cs="Arial"/>
          <w:sz w:val="24"/>
          <w:szCs w:val="24"/>
        </w:rPr>
        <w:t>不同项目内容的建设涉及到不同的利益相关者，因此需根据项目性质和内容的不同，识别不同层面的利益相关者，了解他们不同的职责和利益。根据世行环境社会标准10（ESS10）及项目特点，项目利益相关方包括：1）受影响方，2）其他利益相关方，以及3）弱势群体</w:t>
      </w:r>
      <w:r>
        <w:rPr>
          <w:rStyle w:val="38"/>
          <w:rFonts w:ascii="Arial" w:hAnsi="Arial" w:eastAsia="宋体" w:cs="Arial"/>
          <w:kern w:val="0"/>
          <w:sz w:val="24"/>
          <w:szCs w:val="24"/>
        </w:rPr>
        <w:footnoteReference w:id="5"/>
      </w:r>
      <w:r>
        <w:rPr>
          <w:rFonts w:ascii="Arial" w:hAnsi="Arial" w:eastAsia="宋体" w:cs="Arial"/>
          <w:sz w:val="24"/>
          <w:szCs w:val="24"/>
        </w:rPr>
        <w:t>。</w:t>
      </w:r>
    </w:p>
    <w:p>
      <w:pPr>
        <w:pStyle w:val="28"/>
        <w:snapToGrid w:val="0"/>
        <w:spacing w:line="360" w:lineRule="auto"/>
        <w:ind w:firstLine="481" w:firstLineChars="200"/>
        <w:rPr>
          <w:rFonts w:ascii="Arial" w:hAnsi="Arial" w:cs="Arial"/>
        </w:rPr>
      </w:pPr>
      <w:r>
        <w:rPr>
          <w:rFonts w:ascii="Arial" w:hAnsi="Arial" w:cs="Arial"/>
          <w:b/>
          <w:bCs/>
          <w:u w:val="single"/>
        </w:rPr>
        <w:t>受项目影响各方</w:t>
      </w:r>
      <w:r>
        <w:rPr>
          <w:rFonts w:ascii="Arial" w:hAnsi="Arial" w:cs="Arial"/>
        </w:rPr>
        <w:t>包括</w:t>
      </w:r>
      <w:bookmarkStart w:id="586" w:name="_Hlk65377130"/>
      <w:r>
        <w:rPr>
          <w:rFonts w:ascii="Arial" w:hAnsi="Arial" w:cs="Arial"/>
        </w:rPr>
        <w:t>社区居民、养殖企业或规模化养殖户、动植物检验检疫从业人员、野生动物保护与检测从业人员、“健康市场”货运、商贩、消杀等人员、“重点实验室”科研人员、检疫中心保安人员、公共医疗人员、边界控制人员、国际运输行业、城市垃圾收集和处理工人等</w:t>
      </w:r>
      <w:bookmarkEnd w:id="586"/>
      <w:r>
        <w:rPr>
          <w:rFonts w:ascii="Arial" w:hAnsi="Arial" w:cs="Arial"/>
        </w:rPr>
        <w:t>。根据受项目影响各方咨询和参与，对于涉及占用土地的子项目活动，</w:t>
      </w:r>
      <w:r>
        <w:rPr>
          <w:rFonts w:ascii="Arial" w:hAnsi="Arial" w:cs="Arial"/>
          <w:u w:val="single"/>
        </w:rPr>
        <w:t>征地拆迁受影响人</w:t>
      </w:r>
      <w:r>
        <w:rPr>
          <w:rFonts w:ascii="Arial" w:hAnsi="Arial" w:cs="Arial"/>
        </w:rPr>
        <w:t>的需求和影响力需要尤其关注</w:t>
      </w:r>
      <w:r>
        <w:rPr>
          <w:rStyle w:val="38"/>
          <w:rFonts w:ascii="Arial" w:hAnsi="Arial" w:cs="Arial"/>
        </w:rPr>
        <w:footnoteReference w:id="6"/>
      </w:r>
      <w:r>
        <w:rPr>
          <w:rFonts w:ascii="Arial" w:hAnsi="Arial" w:cs="Arial"/>
        </w:rPr>
        <w:t>。</w:t>
      </w:r>
    </w:p>
    <w:p>
      <w:pPr>
        <w:pStyle w:val="28"/>
        <w:snapToGrid w:val="0"/>
        <w:spacing w:line="360" w:lineRule="auto"/>
        <w:ind w:firstLine="560"/>
        <w:jc w:val="both"/>
        <w:rPr>
          <w:rFonts w:ascii="Arial" w:hAnsi="Arial" w:cs="Arial"/>
        </w:rPr>
      </w:pPr>
      <w:r>
        <w:rPr>
          <w:rFonts w:ascii="Arial" w:hAnsi="Arial" w:cs="Arial"/>
          <w:b/>
          <w:bCs/>
          <w:u w:val="single"/>
        </w:rPr>
        <w:t>其他相关方包括</w:t>
      </w:r>
      <w:bookmarkStart w:id="587" w:name="_Hlk65377163"/>
      <w:r>
        <w:rPr>
          <w:rFonts w:ascii="Arial" w:hAnsi="Arial" w:cs="Arial"/>
        </w:rPr>
        <w:t>项目办及实施机构、海南省及各市政府及政府相关部门、街道、社区、行业机构、媒体（如海南日报、海南新闻网）等、设计咨询单位及妇联</w:t>
      </w:r>
      <w:bookmarkEnd w:id="587"/>
      <w:r>
        <w:rPr>
          <w:rFonts w:ascii="Arial" w:hAnsi="Arial" w:cs="Arial"/>
        </w:rPr>
        <w:t>等。</w:t>
      </w:r>
    </w:p>
    <w:p>
      <w:pPr>
        <w:pStyle w:val="28"/>
        <w:snapToGrid w:val="0"/>
        <w:spacing w:line="360" w:lineRule="auto"/>
        <w:ind w:firstLine="560"/>
        <w:rPr>
          <w:rFonts w:ascii="Arial" w:hAnsi="Arial" w:cs="Arial"/>
        </w:rPr>
      </w:pPr>
      <w:r>
        <w:rPr>
          <w:rFonts w:ascii="Arial" w:hAnsi="Arial" w:cs="Arial"/>
          <w:b/>
          <w:bCs/>
          <w:u w:val="single"/>
        </w:rPr>
        <w:t>项目的弱势群体</w:t>
      </w:r>
      <w:r>
        <w:rPr>
          <w:rFonts w:ascii="Arial" w:hAnsi="Arial" w:cs="Arial"/>
        </w:rPr>
        <w:t>包括老人、留守儿童、传染病患者、低收入人群、季节性流动人口、少数民族。</w:t>
      </w:r>
    </w:p>
    <w:p>
      <w:pPr>
        <w:adjustRightInd w:val="0"/>
        <w:snapToGrid w:val="0"/>
        <w:spacing w:after="0" w:line="360" w:lineRule="auto"/>
        <w:ind w:firstLine="480" w:firstLineChars="200"/>
        <w:rPr>
          <w:rFonts w:ascii="Arial" w:hAnsi="Arial" w:eastAsia="宋体" w:cs="Arial"/>
          <w:sz w:val="24"/>
          <w:szCs w:val="24"/>
        </w:rPr>
      </w:pPr>
      <w:r>
        <w:rPr>
          <w:rFonts w:ascii="Arial" w:hAnsi="Arial" w:eastAsia="宋体" w:cs="Arial"/>
          <w:sz w:val="24"/>
          <w:szCs w:val="24"/>
        </w:rPr>
        <w:t>利益相关方识别的详细内容见本项目利益相关方参与计划（SEP）。</w:t>
      </w:r>
    </w:p>
    <w:p>
      <w:pPr>
        <w:pStyle w:val="4"/>
      </w:pPr>
      <w:bookmarkStart w:id="588" w:name="_Toc108893316"/>
      <w:bookmarkStart w:id="589" w:name="_Toc21532"/>
      <w:bookmarkStart w:id="590" w:name="_Toc1221958980"/>
      <w:bookmarkStart w:id="591" w:name="_Toc1091"/>
      <w:bookmarkStart w:id="592" w:name="_Toc55111675"/>
      <w:bookmarkStart w:id="593" w:name="_Toc1887550294"/>
      <w:bookmarkStart w:id="594" w:name="_Toc57042941"/>
      <w:bookmarkStart w:id="595" w:name="_Toc477682425"/>
      <w:bookmarkStart w:id="596" w:name="_Toc1654568320"/>
      <w:bookmarkStart w:id="597" w:name="_Toc54380848"/>
      <w:bookmarkStart w:id="598" w:name="_Toc1268769766"/>
      <w:bookmarkStart w:id="599" w:name="_Toc1091051577"/>
      <w:bookmarkStart w:id="600" w:name="_Toc298509094"/>
      <w:bookmarkStart w:id="601" w:name="_Toc2122215287"/>
      <w:bookmarkStart w:id="602" w:name="_Toc142850901"/>
      <w:bookmarkStart w:id="603" w:name="_Toc55111676"/>
      <w:bookmarkStart w:id="604" w:name="_Toc27428045"/>
      <w:bookmarkStart w:id="605" w:name="_Toc57042942"/>
      <w:r>
        <w:t>准备期已经完成的信息披露与磋商活动</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2"/>
        <w:numPr>
          <w:ilvl w:val="2"/>
          <w:numId w:val="1"/>
        </w:numPr>
        <w:rPr>
          <w:lang w:eastAsia="zh-Hans"/>
        </w:rPr>
      </w:pPr>
      <w:bookmarkStart w:id="606" w:name="_Toc1848326099"/>
      <w:bookmarkStart w:id="607" w:name="_Toc1114644489"/>
      <w:bookmarkStart w:id="608" w:name="_Toc1429357774"/>
      <w:bookmarkStart w:id="609" w:name="_Toc564009237"/>
      <w:bookmarkStart w:id="610" w:name="_Toc516435586"/>
      <w:bookmarkStart w:id="611" w:name="_Toc520543466"/>
      <w:bookmarkStart w:id="612" w:name="_Toc2088476553"/>
      <w:bookmarkStart w:id="613" w:name="_Toc1078460599"/>
      <w:bookmarkStart w:id="614" w:name="_Toc108893317"/>
      <w:bookmarkStart w:id="615" w:name="_Toc59387144"/>
      <w:bookmarkStart w:id="616" w:name="_Toc142850902"/>
      <w:r>
        <w:rPr>
          <w:rFonts w:hint="eastAsia"/>
          <w:lang w:eastAsia="zh-Hans"/>
        </w:rPr>
        <w:t>已完成的信息公开活动</w:t>
      </w:r>
      <w:bookmarkEnd w:id="606"/>
      <w:bookmarkEnd w:id="607"/>
      <w:bookmarkEnd w:id="608"/>
      <w:bookmarkEnd w:id="609"/>
      <w:bookmarkEnd w:id="610"/>
      <w:bookmarkEnd w:id="611"/>
      <w:bookmarkEnd w:id="612"/>
      <w:bookmarkEnd w:id="613"/>
      <w:bookmarkEnd w:id="614"/>
      <w:bookmarkEnd w:id="615"/>
      <w:bookmarkEnd w:id="616"/>
    </w:p>
    <w:p>
      <w:pPr>
        <w:widowControl/>
        <w:numPr>
          <w:ilvl w:val="0"/>
          <w:numId w:val="9"/>
        </w:numPr>
        <w:spacing w:after="0" w:line="400" w:lineRule="exact"/>
        <w:ind w:firstLine="480" w:firstLineChars="200"/>
        <w:jc w:val="left"/>
        <w:rPr>
          <w:rFonts w:ascii="Arial" w:hAnsi="Arial" w:eastAsia="宋体" w:cs="Arial"/>
          <w:kern w:val="0"/>
          <w:sz w:val="24"/>
          <w:szCs w:val="24"/>
        </w:rPr>
      </w:pPr>
      <w:r>
        <w:rPr>
          <w:rFonts w:ascii="Arial" w:hAnsi="Arial" w:eastAsia="宋体" w:cs="Arial"/>
          <w:kern w:val="0"/>
          <w:sz w:val="24"/>
          <w:szCs w:val="24"/>
        </w:rPr>
        <w:t>在项目准备及前期实施阶段，</w:t>
      </w:r>
      <w:r>
        <w:rPr>
          <w:rFonts w:hint="eastAsia" w:ascii="Arial" w:hAnsi="Arial" w:eastAsia="宋体" w:cs="Arial"/>
          <w:kern w:val="0"/>
          <w:sz w:val="24"/>
          <w:szCs w:val="24"/>
        </w:rPr>
        <w:t>世行海南项目办</w:t>
      </w:r>
      <w:r>
        <w:rPr>
          <w:rFonts w:ascii="Arial" w:hAnsi="Arial" w:eastAsia="宋体" w:cs="Arial"/>
          <w:kern w:val="0"/>
          <w:sz w:val="24"/>
          <w:szCs w:val="24"/>
        </w:rPr>
        <w:t>、海南省发改委以及各项目实施机构及政府相关部门（如卫生健康委员会、市场监督管理局等）开展了一系列有关“全健康”体系信息公开和公益活动。</w:t>
      </w:r>
    </w:p>
    <w:p>
      <w:pPr>
        <w:pStyle w:val="44"/>
        <w:widowControl/>
        <w:spacing w:after="0" w:line="400" w:lineRule="exact"/>
        <w:ind w:left="480" w:firstLine="0" w:firstLineChars="0"/>
        <w:rPr>
          <w:rFonts w:ascii="Arial" w:hAnsi="Arial" w:eastAsia="宋体" w:cs="Arial"/>
          <w:kern w:val="0"/>
          <w:sz w:val="24"/>
          <w:szCs w:val="24"/>
        </w:rPr>
      </w:pPr>
      <w:r>
        <w:rPr>
          <w:rFonts w:hint="eastAsia" w:ascii="Arial" w:hAnsi="Arial" w:eastAsia="宋体" w:cs="Arial"/>
          <w:kern w:val="0"/>
          <w:sz w:val="24"/>
          <w:szCs w:val="24"/>
        </w:rPr>
        <w:t>部分已完成的信息公开活动见下表</w:t>
      </w:r>
      <w:r>
        <w:rPr>
          <w:rFonts w:ascii="Arial" w:hAnsi="Arial" w:eastAsia="宋体" w:cs="Arial"/>
          <w:kern w:val="0"/>
          <w:sz w:val="24"/>
          <w:szCs w:val="24"/>
        </w:rPr>
        <w:t>6-1</w:t>
      </w:r>
      <w:r>
        <w:rPr>
          <w:rFonts w:hint="eastAsia" w:ascii="Arial" w:hAnsi="Arial" w:eastAsia="宋体" w:cs="Arial"/>
          <w:kern w:val="0"/>
          <w:sz w:val="24"/>
          <w:szCs w:val="24"/>
        </w:rPr>
        <w:t>，详见</w:t>
      </w:r>
      <w:r>
        <w:rPr>
          <w:rFonts w:ascii="Arial" w:hAnsi="Arial" w:eastAsia="宋体" w:cs="Arial"/>
          <w:kern w:val="0"/>
          <w:sz w:val="24"/>
          <w:szCs w:val="24"/>
        </w:rPr>
        <w:t>SEP</w:t>
      </w:r>
      <w:r>
        <w:rPr>
          <w:rFonts w:hint="eastAsia" w:ascii="Arial" w:hAnsi="Arial" w:eastAsia="宋体" w:cs="Arial"/>
          <w:kern w:val="0"/>
          <w:sz w:val="24"/>
          <w:szCs w:val="24"/>
        </w:rPr>
        <w:t>。</w:t>
      </w:r>
    </w:p>
    <w:p>
      <w:pPr>
        <w:pStyle w:val="10"/>
        <w:spacing w:line="276" w:lineRule="auto"/>
        <w:ind w:left="900"/>
        <w:jc w:val="center"/>
        <w:rPr>
          <w:rFonts w:eastAsia="宋体" w:cs="Arial"/>
          <w:sz w:val="22"/>
        </w:rPr>
      </w:pPr>
      <w:r>
        <w:rPr>
          <w:rFonts w:hint="eastAsia" w:eastAsia="宋体" w:cs="Arial"/>
          <w:sz w:val="22"/>
        </w:rPr>
        <w:t>表</w:t>
      </w:r>
      <w:r>
        <w:rPr>
          <w:rFonts w:eastAsia="宋体" w:cs="Arial"/>
          <w:sz w:val="22"/>
        </w:rPr>
        <w:t>6-1</w:t>
      </w:r>
      <w:r>
        <w:rPr>
          <w:rFonts w:hint="eastAsia" w:eastAsia="宋体" w:cs="Arial"/>
          <w:sz w:val="22"/>
        </w:rPr>
        <w:t>部分已开展的信息公开活动</w:t>
      </w:r>
    </w:p>
    <w:tbl>
      <w:tblPr>
        <w:tblStyle w:val="30"/>
        <w:tblW w:w="516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744"/>
        <w:gridCol w:w="2040"/>
        <w:gridCol w:w="232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trPr>
        <w:tc>
          <w:tcPr>
            <w:tcW w:w="74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0"/>
              </w:rPr>
            </w:pPr>
            <w:bookmarkStart w:id="617" w:name="_Hlk55925744"/>
            <w:r>
              <w:rPr>
                <w:rFonts w:hint="eastAsia" w:ascii="Arial" w:hAnsi="Arial" w:cs="Arial"/>
                <w:b/>
                <w:bCs/>
                <w:sz w:val="20"/>
                <w:szCs w:val="20"/>
              </w:rPr>
              <w:t>时间</w:t>
            </w:r>
          </w:p>
        </w:tc>
        <w:tc>
          <w:tcPr>
            <w:tcW w:w="99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0"/>
              </w:rPr>
            </w:pPr>
            <w:r>
              <w:rPr>
                <w:rFonts w:hint="eastAsia" w:ascii="Arial" w:hAnsi="Arial" w:cs="Arial"/>
                <w:b/>
                <w:bCs/>
                <w:sz w:val="20"/>
                <w:szCs w:val="20"/>
              </w:rPr>
              <w:t>地点</w:t>
            </w:r>
          </w:p>
        </w:tc>
        <w:tc>
          <w:tcPr>
            <w:tcW w:w="115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0"/>
              </w:rPr>
            </w:pPr>
            <w:r>
              <w:rPr>
                <w:rFonts w:hint="eastAsia" w:ascii="Arial" w:hAnsi="Arial" w:cs="Arial"/>
                <w:b/>
                <w:bCs/>
                <w:sz w:val="20"/>
                <w:szCs w:val="20"/>
              </w:rPr>
              <w:t>利益相关者</w:t>
            </w:r>
            <w:r>
              <w:rPr>
                <w:rFonts w:ascii="Arial" w:hAnsi="Arial" w:cs="Arial"/>
                <w:b/>
                <w:bCs/>
                <w:sz w:val="20"/>
                <w:szCs w:val="20"/>
              </w:rPr>
              <w:t>/</w:t>
            </w:r>
            <w:r>
              <w:rPr>
                <w:rFonts w:hint="eastAsia" w:ascii="Arial" w:hAnsi="Arial" w:cs="Arial"/>
                <w:b/>
                <w:bCs/>
                <w:sz w:val="20"/>
                <w:szCs w:val="20"/>
              </w:rPr>
              <w:t>参与者</w:t>
            </w:r>
          </w:p>
        </w:tc>
        <w:tc>
          <w:tcPr>
            <w:tcW w:w="1323"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0"/>
              </w:rPr>
            </w:pPr>
            <w:r>
              <w:rPr>
                <w:rFonts w:hint="eastAsia" w:ascii="Arial" w:hAnsi="Arial" w:cs="Arial"/>
                <w:b/>
                <w:bCs/>
                <w:sz w:val="20"/>
                <w:szCs w:val="20"/>
              </w:rPr>
              <w:t>主要内容</w:t>
            </w:r>
          </w:p>
        </w:tc>
        <w:tc>
          <w:tcPr>
            <w:tcW w:w="78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0"/>
              </w:rPr>
            </w:pPr>
            <w:r>
              <w:rPr>
                <w:rFonts w:hint="eastAsia" w:ascii="Arial" w:hAnsi="Arial" w:cs="Arial"/>
                <w:b/>
                <w:bCs/>
                <w:sz w:val="20"/>
                <w:szCs w:val="20"/>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ascii="Arial" w:hAnsi="Arial" w:eastAsia="宋体" w:cs="Arial"/>
                <w:kern w:val="0"/>
                <w:sz w:val="20"/>
                <w:szCs w:val="20"/>
              </w:rPr>
              <w:t>2020.03.02</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海南省人民政府</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海南省人民政府、各市、县、自治县人民政府以及省政府直属各单位</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海南省人民政府关于印发《健康海南行动实施方案》的通知</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网站公示、政府文件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ascii="Arial" w:hAnsi="Arial" w:eastAsia="宋体" w:cs="Arial"/>
                <w:kern w:val="0"/>
                <w:sz w:val="20"/>
                <w:szCs w:val="20"/>
              </w:rPr>
              <w:t>2020.09</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媒体品台、社区居民</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推行</w:t>
            </w:r>
            <w:r>
              <w:rPr>
                <w:rFonts w:ascii="Arial" w:hAnsi="Arial" w:eastAsia="宋体" w:cs="Arial"/>
                <w:kern w:val="0"/>
                <w:sz w:val="20"/>
                <w:szCs w:val="20"/>
              </w:rPr>
              <w:t>“</w:t>
            </w:r>
            <w:r>
              <w:rPr>
                <w:rFonts w:hint="eastAsia" w:ascii="Arial" w:hAnsi="Arial" w:eastAsia="宋体" w:cs="Arial"/>
                <w:kern w:val="0"/>
                <w:sz w:val="20"/>
                <w:szCs w:val="20"/>
              </w:rPr>
              <w:t>全健康</w:t>
            </w:r>
            <w:r>
              <w:rPr>
                <w:rFonts w:ascii="Arial" w:hAnsi="Arial" w:eastAsia="宋体" w:cs="Arial"/>
                <w:kern w:val="0"/>
                <w:sz w:val="20"/>
                <w:szCs w:val="20"/>
              </w:rPr>
              <w:t>”</w:t>
            </w:r>
            <w:r>
              <w:rPr>
                <w:rFonts w:hint="eastAsia" w:ascii="Arial" w:hAnsi="Arial" w:eastAsia="宋体" w:cs="Arial"/>
                <w:kern w:val="0"/>
                <w:sz w:val="20"/>
                <w:szCs w:val="20"/>
              </w:rPr>
              <w:t>理念</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ascii="Arial" w:hAnsi="Arial" w:eastAsia="宋体" w:cs="Arial"/>
                <w:kern w:val="0"/>
                <w:sz w:val="20"/>
                <w:szCs w:val="20"/>
              </w:rPr>
              <w:t>2020.11</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海口市秀英区</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社区居民</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健康教育知识线上普及</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微信公众号、微博、政府网站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ascii="Arial" w:hAnsi="Arial" w:eastAsia="宋体" w:cs="Arial"/>
                <w:kern w:val="0"/>
                <w:sz w:val="20"/>
                <w:szCs w:val="20"/>
              </w:rPr>
              <w:t>2020.12</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海南省发展和改革委员会</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社区居民、社评及环评单位</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本项目的政府采购信息</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ascii="Arial" w:hAnsi="Arial" w:eastAsia="宋体" w:cs="Arial"/>
                <w:kern w:val="0"/>
                <w:sz w:val="20"/>
                <w:szCs w:val="20"/>
              </w:rPr>
              <w:t>2022.03.27</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海南省疾控中心</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海南省疾控中心、海南日报</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推行“全健康”理念</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2</w:t>
            </w:r>
            <w:r>
              <w:rPr>
                <w:rFonts w:ascii="Arial" w:hAnsi="Arial" w:eastAsia="宋体" w:cs="Arial"/>
                <w:kern w:val="0"/>
                <w:sz w:val="20"/>
                <w:szCs w:val="20"/>
              </w:rPr>
              <w:t>022.04.29</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省第八次党代会</w:t>
            </w:r>
            <w:r>
              <w:rPr>
                <w:rFonts w:ascii="Arial" w:hAnsi="Arial" w:eastAsia="宋体" w:cs="Arial"/>
                <w:kern w:val="0"/>
                <w:sz w:val="20"/>
                <w:szCs w:val="20"/>
              </w:rPr>
              <w:t xml:space="preserve"> "党代表圆桌会议"</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省卫生健康委员会、海南博鳌乐城国际医疗旅游先行区管理局、海南大学、海南医学院</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"全健康 "海南示范项目普及与展望</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网站披露、新闻报道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2</w:t>
            </w:r>
            <w:r>
              <w:rPr>
                <w:rFonts w:ascii="Arial" w:hAnsi="Arial" w:eastAsia="宋体" w:cs="Arial"/>
                <w:kern w:val="0"/>
                <w:sz w:val="20"/>
                <w:szCs w:val="20"/>
              </w:rPr>
              <w:t>022.05.31</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全国公共资源交易平台（海南省）</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三亚崖州湾科技城管理局和三亚崖州湾科技城开发建设有限公司</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海南一健康（兽医公共卫生）研究中心建设项目设计及工程采购施工（</w:t>
            </w:r>
            <w:r>
              <w:rPr>
                <w:rFonts w:ascii="Arial" w:hAnsi="Arial" w:eastAsia="宋体" w:cs="Arial"/>
                <w:kern w:val="0"/>
                <w:sz w:val="20"/>
                <w:szCs w:val="20"/>
              </w:rPr>
              <w:t>EPC）招标公告</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2</w:t>
            </w:r>
            <w:r>
              <w:rPr>
                <w:rFonts w:ascii="Arial" w:hAnsi="Arial" w:eastAsia="宋体" w:cs="Arial"/>
                <w:kern w:val="0"/>
                <w:sz w:val="20"/>
                <w:szCs w:val="20"/>
              </w:rPr>
              <w:t>022.09.30</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第六届海南国际健康产业博览会新闻发布会</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中国疾病预防控制中心寄生虫病预防控制所</w:t>
            </w:r>
            <w:r>
              <w:rPr>
                <w:rFonts w:ascii="Arial" w:hAnsi="Arial" w:eastAsia="宋体" w:cs="Arial"/>
                <w:kern w:val="0"/>
                <w:sz w:val="20"/>
                <w:szCs w:val="20"/>
              </w:rPr>
              <w:t>，人民网</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“全健康”理念及其新措施在海南省的推广</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网站披露、新闻报道</w:t>
            </w:r>
          </w:p>
        </w:tc>
      </w:tr>
      <w:bookmarkEnd w:id="6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2</w:t>
            </w:r>
            <w:r>
              <w:rPr>
                <w:rFonts w:ascii="Arial" w:hAnsi="Arial" w:eastAsia="宋体" w:cs="Arial"/>
                <w:kern w:val="0"/>
                <w:sz w:val="20"/>
                <w:szCs w:val="20"/>
              </w:rPr>
              <w:t>023.01.18</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海南省人民政府官方网站</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海南省第七届人民代表大会第一次会议</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2023 年海南省政府工作报告项目的</w:t>
            </w:r>
            <w:r>
              <w:rPr>
                <w:rFonts w:hint="eastAsia" w:ascii="Arial" w:hAnsi="Arial" w:eastAsia="宋体" w:cs="Arial"/>
                <w:kern w:val="0"/>
                <w:sz w:val="20"/>
                <w:szCs w:val="20"/>
              </w:rPr>
              <w:t>发起</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2</w:t>
            </w:r>
            <w:r>
              <w:rPr>
                <w:rFonts w:ascii="Arial" w:hAnsi="Arial" w:eastAsia="宋体" w:cs="Arial"/>
                <w:kern w:val="0"/>
                <w:sz w:val="20"/>
                <w:szCs w:val="20"/>
              </w:rPr>
              <w:t>023.07</w:t>
            </w:r>
          </w:p>
        </w:tc>
        <w:tc>
          <w:tcPr>
            <w:tcW w:w="991"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海南省发改委</w:t>
            </w:r>
          </w:p>
        </w:tc>
        <w:tc>
          <w:tcPr>
            <w:tcW w:w="1159"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世行海南省项目办公室、咨询团队、公众等。</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世界银行贷款新发传染病预防准备和应对项目</w:t>
            </w:r>
            <w:r>
              <w:rPr>
                <w:rFonts w:ascii="Arial" w:hAnsi="Arial" w:eastAsia="宋体" w:cs="Arial"/>
                <w:kern w:val="0"/>
                <w:sz w:val="20"/>
                <w:szCs w:val="20"/>
              </w:rPr>
              <w:t xml:space="preserve"> ESMF 和 SEP 文件公告</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rPr>
              <w:t>网站披露</w:t>
            </w:r>
          </w:p>
        </w:tc>
      </w:tr>
    </w:tbl>
    <w:p>
      <w:pPr>
        <w:pStyle w:val="44"/>
        <w:widowControl/>
        <w:spacing w:after="0" w:line="400" w:lineRule="exact"/>
        <w:ind w:left="480" w:firstLine="0" w:firstLineChars="0"/>
        <w:rPr>
          <w:rFonts w:ascii="Arial" w:hAnsi="Arial" w:eastAsia="宋体" w:cs="Arial"/>
          <w:kern w:val="0"/>
          <w:sz w:val="24"/>
          <w:szCs w:val="24"/>
        </w:rPr>
      </w:pPr>
    </w:p>
    <w:p>
      <w:pPr>
        <w:pStyle w:val="2"/>
        <w:numPr>
          <w:ilvl w:val="2"/>
          <w:numId w:val="1"/>
        </w:numPr>
        <w:rPr>
          <w:lang w:eastAsia="zh-Hans"/>
        </w:rPr>
      </w:pPr>
      <w:bookmarkStart w:id="618" w:name="_Toc142850903"/>
      <w:bookmarkStart w:id="619" w:name="_Toc1464032276"/>
      <w:bookmarkStart w:id="620" w:name="_Toc1330073842"/>
      <w:bookmarkStart w:id="621" w:name="_Toc310428401"/>
      <w:bookmarkStart w:id="622" w:name="_Toc108893318"/>
      <w:bookmarkStart w:id="623" w:name="_Toc1751476375"/>
      <w:bookmarkStart w:id="624" w:name="_Toc2073138831"/>
      <w:bookmarkStart w:id="625" w:name="_Toc405216056"/>
      <w:bookmarkStart w:id="626" w:name="_Toc925306713"/>
      <w:bookmarkStart w:id="627" w:name="_Toc1465792038"/>
      <w:r>
        <w:rPr>
          <w:rFonts w:hint="eastAsia"/>
          <w:lang w:eastAsia="zh-Hans"/>
        </w:rPr>
        <w:t>已完成的公众参与活动</w:t>
      </w:r>
      <w:bookmarkEnd w:id="618"/>
      <w:bookmarkEnd w:id="619"/>
      <w:bookmarkEnd w:id="620"/>
      <w:bookmarkEnd w:id="621"/>
      <w:bookmarkEnd w:id="622"/>
      <w:bookmarkEnd w:id="623"/>
      <w:bookmarkEnd w:id="624"/>
      <w:bookmarkEnd w:id="625"/>
      <w:bookmarkEnd w:id="626"/>
      <w:bookmarkEnd w:id="627"/>
    </w:p>
    <w:p>
      <w:pPr>
        <w:adjustRightInd w:val="0"/>
        <w:snapToGrid w:val="0"/>
        <w:spacing w:after="0" w:line="360" w:lineRule="auto"/>
        <w:ind w:firstLine="480" w:firstLineChars="200"/>
        <w:rPr>
          <w:rFonts w:ascii="Arial" w:hAnsi="Arial" w:eastAsia="宋体" w:cs="Arial"/>
          <w:sz w:val="24"/>
          <w:szCs w:val="24"/>
        </w:rPr>
      </w:pPr>
      <w:r>
        <w:rPr>
          <w:rFonts w:ascii="Arial" w:hAnsi="Arial" w:eastAsia="宋体" w:cs="Arial"/>
          <w:sz w:val="24"/>
          <w:szCs w:val="24"/>
        </w:rPr>
        <w:t>2020年3月以来，</w:t>
      </w:r>
      <w:r>
        <w:rPr>
          <w:rFonts w:hint="eastAsia" w:ascii="Arial" w:hAnsi="Arial" w:eastAsia="宋体" w:cs="Arial"/>
          <w:sz w:val="24"/>
          <w:szCs w:val="24"/>
        </w:rPr>
        <w:t>世行海南项目办</w:t>
      </w:r>
      <w:r>
        <w:rPr>
          <w:rFonts w:ascii="Arial" w:hAnsi="Arial" w:eastAsia="宋体" w:cs="Arial"/>
          <w:sz w:val="24"/>
          <w:szCs w:val="24"/>
        </w:rPr>
        <w:t>积极推动“全健康”项目的实施。为更好的设计各子项目的内容及实施方案，</w:t>
      </w:r>
      <w:r>
        <w:rPr>
          <w:rFonts w:hint="eastAsia" w:ascii="Arial" w:hAnsi="Arial" w:eastAsia="宋体" w:cs="Arial"/>
          <w:sz w:val="24"/>
          <w:szCs w:val="24"/>
        </w:rPr>
        <w:t>世行海南项目办</w:t>
      </w:r>
      <w:r>
        <w:rPr>
          <w:rFonts w:ascii="Arial" w:hAnsi="Arial" w:eastAsia="宋体" w:cs="Arial"/>
          <w:sz w:val="24"/>
          <w:szCs w:val="24"/>
        </w:rPr>
        <w:t>与相关政府部门进行了一系列磋商，以确定本项目潜在的活动及相关内容。参与磋商的利益相关方包括：</w:t>
      </w:r>
    </w:p>
    <w:p>
      <w:pPr>
        <w:pStyle w:val="88"/>
        <w:numPr>
          <w:ilvl w:val="0"/>
          <w:numId w:val="10"/>
        </w:numPr>
        <w:spacing w:line="400" w:lineRule="exact"/>
        <w:ind w:firstLineChars="0"/>
        <w:jc w:val="both"/>
        <w:rPr>
          <w:rFonts w:ascii="Arial" w:hAnsi="Arial" w:cs="Arial"/>
        </w:rPr>
      </w:pPr>
      <w:r>
        <w:rPr>
          <w:rFonts w:ascii="Arial" w:hAnsi="Arial" w:cs="Arial"/>
        </w:rPr>
        <w:t>相关政府部门</w:t>
      </w:r>
      <w:r>
        <w:rPr>
          <w:rFonts w:hint="eastAsia" w:ascii="Arial" w:hAnsi="Arial" w:cs="Arial"/>
        </w:rPr>
        <w:t>官员</w:t>
      </w:r>
      <w:r>
        <w:rPr>
          <w:rFonts w:ascii="Arial" w:hAnsi="Arial" w:cs="Arial"/>
        </w:rPr>
        <w:t>：</w:t>
      </w:r>
      <w:r>
        <w:rPr>
          <w:rFonts w:hint="eastAsia"/>
        </w:rPr>
        <w:t>海南省生态环境厅、海南省农业农村厅、海南省商务厅、海南省财政厅、海南省卫生健康委、海南省市场监管局、海南省林业局、海南省药监局、海口海关</w:t>
      </w:r>
      <w:r>
        <w:rPr>
          <w:rFonts w:ascii="Arial" w:hAnsi="Arial" w:cs="Arial"/>
        </w:rPr>
        <w:t>；</w:t>
      </w:r>
    </w:p>
    <w:p>
      <w:pPr>
        <w:pStyle w:val="88"/>
        <w:numPr>
          <w:ilvl w:val="0"/>
          <w:numId w:val="10"/>
        </w:numPr>
        <w:spacing w:line="400" w:lineRule="exact"/>
        <w:ind w:firstLineChars="0"/>
        <w:jc w:val="both"/>
        <w:rPr>
          <w:rFonts w:ascii="Arial" w:hAnsi="Arial" w:cs="Arial"/>
        </w:rPr>
      </w:pPr>
      <w:r>
        <w:rPr>
          <w:rFonts w:ascii="Arial" w:hAnsi="Arial" w:cs="Arial"/>
        </w:rPr>
        <w:t>各级公共医疗机构</w:t>
      </w:r>
      <w:r>
        <w:rPr>
          <w:rFonts w:hint="eastAsia" w:ascii="Arial" w:hAnsi="Arial" w:cs="Arial"/>
        </w:rPr>
        <w:t>的医务人员</w:t>
      </w:r>
    </w:p>
    <w:p>
      <w:pPr>
        <w:pStyle w:val="88"/>
        <w:numPr>
          <w:ilvl w:val="0"/>
          <w:numId w:val="10"/>
        </w:numPr>
        <w:spacing w:line="400" w:lineRule="exact"/>
        <w:ind w:firstLineChars="0"/>
        <w:jc w:val="both"/>
        <w:rPr>
          <w:rFonts w:ascii="Arial" w:hAnsi="Arial" w:cs="Arial"/>
        </w:rPr>
      </w:pPr>
      <w:r>
        <w:rPr>
          <w:rFonts w:ascii="Arial" w:hAnsi="Arial" w:cs="Arial"/>
        </w:rPr>
        <w:t>试点农贸市场</w:t>
      </w:r>
      <w:r>
        <w:rPr>
          <w:rFonts w:hint="eastAsia" w:ascii="Arial" w:hAnsi="Arial" w:cs="Arial"/>
        </w:rPr>
        <w:t>商贩及管理人员，以及货运、消杀人员</w:t>
      </w:r>
    </w:p>
    <w:p>
      <w:pPr>
        <w:pStyle w:val="88"/>
        <w:numPr>
          <w:ilvl w:val="0"/>
          <w:numId w:val="10"/>
        </w:numPr>
        <w:spacing w:line="400" w:lineRule="exact"/>
        <w:ind w:firstLineChars="0"/>
        <w:jc w:val="both"/>
        <w:rPr>
          <w:rFonts w:ascii="Arial" w:hAnsi="Arial" w:cs="Arial"/>
        </w:rPr>
      </w:pPr>
      <w:r>
        <w:rPr>
          <w:rFonts w:ascii="Arial" w:hAnsi="Arial" w:cs="Arial"/>
        </w:rPr>
        <w:t>试点自然保护区</w:t>
      </w:r>
      <w:r>
        <w:rPr>
          <w:rFonts w:hint="eastAsia" w:ascii="Arial" w:hAnsi="Arial" w:cs="Arial"/>
        </w:rPr>
        <w:t>的管理人员，野生动物保护与检测从业人员</w:t>
      </w:r>
    </w:p>
    <w:p>
      <w:pPr>
        <w:pStyle w:val="88"/>
        <w:numPr>
          <w:ilvl w:val="0"/>
          <w:numId w:val="10"/>
        </w:numPr>
        <w:spacing w:line="400" w:lineRule="exact"/>
        <w:ind w:firstLineChars="0"/>
        <w:jc w:val="both"/>
        <w:rPr>
          <w:rFonts w:ascii="Arial" w:hAnsi="Arial" w:cs="Arial"/>
        </w:rPr>
      </w:pPr>
      <w:r>
        <w:rPr>
          <w:rFonts w:hint="eastAsia" w:ascii="Arial" w:hAnsi="Arial" w:cs="Arial"/>
        </w:rPr>
        <w:t>城市垃圾收集和处理人员，</w:t>
      </w:r>
      <w:r>
        <w:rPr>
          <w:rFonts w:ascii="Arial" w:hAnsi="Arial" w:cs="Arial"/>
        </w:rPr>
        <w:t>垃圾中转站</w:t>
      </w:r>
      <w:r>
        <w:rPr>
          <w:rFonts w:hint="eastAsia" w:ascii="Arial" w:hAnsi="Arial" w:cs="Arial"/>
        </w:rPr>
        <w:t>工作人员</w:t>
      </w:r>
    </w:p>
    <w:p>
      <w:pPr>
        <w:pStyle w:val="88"/>
        <w:numPr>
          <w:ilvl w:val="0"/>
          <w:numId w:val="10"/>
        </w:numPr>
        <w:spacing w:line="400" w:lineRule="exact"/>
        <w:ind w:firstLineChars="0"/>
        <w:jc w:val="both"/>
        <w:rPr>
          <w:rFonts w:ascii="Arial" w:hAnsi="Arial" w:cs="Arial"/>
        </w:rPr>
      </w:pPr>
      <w:r>
        <w:rPr>
          <w:rFonts w:ascii="Arial" w:hAnsi="Arial" w:cs="Arial"/>
        </w:rPr>
        <w:t>社区居委会</w:t>
      </w:r>
    </w:p>
    <w:p>
      <w:pPr>
        <w:pStyle w:val="88"/>
        <w:numPr>
          <w:ilvl w:val="0"/>
          <w:numId w:val="10"/>
        </w:numPr>
        <w:spacing w:line="400" w:lineRule="exact"/>
        <w:ind w:firstLineChars="0"/>
        <w:jc w:val="both"/>
        <w:rPr>
          <w:rFonts w:ascii="Arial" w:hAnsi="Arial" w:cs="Arial"/>
        </w:rPr>
      </w:pPr>
      <w:r>
        <w:rPr>
          <w:rFonts w:ascii="Arial" w:hAnsi="Arial" w:cs="Arial"/>
        </w:rPr>
        <w:t>社区居民</w:t>
      </w:r>
    </w:p>
    <w:p>
      <w:pPr>
        <w:pStyle w:val="88"/>
        <w:numPr>
          <w:ilvl w:val="0"/>
          <w:numId w:val="10"/>
        </w:numPr>
        <w:spacing w:line="400" w:lineRule="exact"/>
        <w:ind w:firstLineChars="0"/>
        <w:jc w:val="both"/>
        <w:rPr>
          <w:rFonts w:ascii="Arial" w:hAnsi="Arial" w:cs="Arial"/>
        </w:rPr>
      </w:pPr>
      <w:r>
        <w:rPr>
          <w:rFonts w:hint="eastAsia" w:ascii="Arial" w:hAnsi="Arial" w:cs="Arial"/>
        </w:rPr>
        <w:t>养殖企业及规模化养殖户</w:t>
      </w:r>
    </w:p>
    <w:p>
      <w:pPr>
        <w:pStyle w:val="88"/>
        <w:numPr>
          <w:ilvl w:val="0"/>
          <w:numId w:val="10"/>
        </w:numPr>
        <w:spacing w:line="400" w:lineRule="exact"/>
        <w:ind w:firstLineChars="0"/>
        <w:jc w:val="both"/>
        <w:rPr>
          <w:rFonts w:ascii="Arial" w:hAnsi="Arial" w:cs="Arial"/>
        </w:rPr>
      </w:pPr>
      <w:r>
        <w:rPr>
          <w:rFonts w:hint="eastAsia" w:ascii="Arial" w:hAnsi="Arial" w:cs="Arial"/>
        </w:rPr>
        <w:t>动植物检疫及防疫站工作人员</w:t>
      </w:r>
    </w:p>
    <w:p>
      <w:pPr>
        <w:pStyle w:val="88"/>
        <w:numPr>
          <w:ilvl w:val="0"/>
          <w:numId w:val="10"/>
        </w:numPr>
        <w:spacing w:line="400" w:lineRule="exact"/>
        <w:ind w:firstLineChars="0"/>
        <w:jc w:val="both"/>
        <w:rPr>
          <w:rFonts w:ascii="Arial" w:hAnsi="Arial" w:cs="Arial"/>
        </w:rPr>
      </w:pPr>
      <w:r>
        <w:rPr>
          <w:rFonts w:hint="eastAsia" w:ascii="Arial" w:hAnsi="Arial" w:cs="Arial"/>
        </w:rPr>
        <w:t>重点实验室科研人员</w:t>
      </w:r>
    </w:p>
    <w:p>
      <w:pPr>
        <w:pStyle w:val="88"/>
        <w:numPr>
          <w:ilvl w:val="0"/>
          <w:numId w:val="10"/>
        </w:numPr>
        <w:spacing w:line="400" w:lineRule="exact"/>
        <w:ind w:firstLineChars="0"/>
        <w:jc w:val="both"/>
        <w:rPr>
          <w:rFonts w:ascii="Arial" w:hAnsi="Arial" w:cs="Arial"/>
        </w:rPr>
      </w:pPr>
      <w:r>
        <w:rPr>
          <w:rFonts w:hint="eastAsia" w:ascii="Arial" w:hAnsi="Arial" w:cs="Arial"/>
        </w:rPr>
        <w:t>国际运输及边界站工作人员</w:t>
      </w:r>
    </w:p>
    <w:p>
      <w:pPr>
        <w:pStyle w:val="88"/>
        <w:numPr>
          <w:ilvl w:val="0"/>
          <w:numId w:val="10"/>
        </w:numPr>
        <w:spacing w:line="400" w:lineRule="exact"/>
        <w:ind w:firstLineChars="0"/>
        <w:jc w:val="both"/>
        <w:rPr>
          <w:rFonts w:ascii="Arial" w:hAnsi="Arial" w:cs="Arial"/>
        </w:rPr>
      </w:pPr>
      <w:r>
        <w:rPr>
          <w:rFonts w:ascii="Arial" w:hAnsi="Arial" w:cs="Arial"/>
        </w:rPr>
        <w:t>少数民族等弱势群体</w:t>
      </w:r>
    </w:p>
    <w:p>
      <w:pPr>
        <w:adjustRightInd w:val="0"/>
        <w:snapToGrid w:val="0"/>
        <w:spacing w:after="0" w:line="360" w:lineRule="auto"/>
        <w:ind w:firstLine="480" w:firstLineChars="200"/>
      </w:pPr>
      <w:bookmarkStart w:id="628" w:name="_Toc108893319"/>
      <w:bookmarkStart w:id="629" w:name="_Toc1132357044"/>
      <w:bookmarkStart w:id="630" w:name="_Toc1700837464"/>
      <w:bookmarkStart w:id="631" w:name="_Toc122835406"/>
      <w:bookmarkStart w:id="632" w:name="_Toc1781867929"/>
      <w:bookmarkStart w:id="633" w:name="_Toc1505085196"/>
      <w:bookmarkStart w:id="634" w:name="_Toc795608555"/>
      <w:bookmarkStart w:id="635" w:name="_Toc322160042"/>
      <w:bookmarkStart w:id="636" w:name="_Toc1393780871"/>
      <w:r>
        <w:rPr>
          <w:rFonts w:hint="eastAsia" w:ascii="Arial" w:hAnsi="Arial" w:eastAsia="宋体" w:cs="Arial"/>
          <w:sz w:val="24"/>
          <w:szCs w:val="24"/>
        </w:rPr>
        <w:t>部分已经开展的相关公众磋商活动见表</w:t>
      </w:r>
      <w:r>
        <w:rPr>
          <w:rFonts w:ascii="Arial" w:hAnsi="Arial" w:eastAsia="宋体" w:cs="Arial"/>
          <w:sz w:val="24"/>
          <w:szCs w:val="24"/>
        </w:rPr>
        <w:t>6-2</w:t>
      </w:r>
      <w:r>
        <w:rPr>
          <w:rFonts w:hint="eastAsia" w:ascii="Arial" w:hAnsi="Arial" w:eastAsia="宋体" w:cs="Arial"/>
          <w:sz w:val="24"/>
          <w:szCs w:val="24"/>
        </w:rPr>
        <w:t>，详见</w:t>
      </w:r>
      <w:r>
        <w:rPr>
          <w:rFonts w:ascii="Arial" w:hAnsi="Arial" w:eastAsia="宋体" w:cs="Arial"/>
          <w:sz w:val="24"/>
          <w:szCs w:val="24"/>
        </w:rPr>
        <w:t>SEP</w:t>
      </w:r>
      <w:r>
        <w:t xml:space="preserve"> </w:t>
      </w:r>
    </w:p>
    <w:p>
      <w:pPr>
        <w:adjustRightInd w:val="0"/>
        <w:snapToGrid w:val="0"/>
        <w:spacing w:after="0" w:line="360" w:lineRule="auto"/>
        <w:ind w:firstLine="480" w:firstLineChars="200"/>
        <w:rPr>
          <w:rFonts w:ascii="Arial" w:hAnsi="Arial" w:eastAsia="宋体" w:cs="Arial"/>
          <w:sz w:val="24"/>
          <w:szCs w:val="24"/>
        </w:rPr>
      </w:pPr>
      <w:r>
        <w:rPr>
          <w:rFonts w:ascii="Arial" w:hAnsi="Arial" w:eastAsia="宋体" w:cs="Arial"/>
          <w:sz w:val="24"/>
          <w:szCs w:val="24"/>
        </w:rPr>
        <w:t>2023 年 7 月 18 日，世行海南项目办在海南省发展和改革委员会网站（网址</w:t>
      </w:r>
      <w:r>
        <w:rPr>
          <w:rFonts w:ascii="Arial" w:hAnsi="Arial" w:eastAsia="宋体" w:cs="Arial"/>
          <w:sz w:val="20"/>
          <w:szCs w:val="20"/>
        </w:rPr>
        <w:t>http://plan.hainan.gov.cn/sfgw/0400/202307/25451e60cd6a49eba731bbb0ba79a156.shtml</w:t>
      </w:r>
      <w:r>
        <w:rPr>
          <w:rFonts w:ascii="Arial" w:hAnsi="Arial" w:eastAsia="宋体" w:cs="Arial"/>
          <w:sz w:val="24"/>
          <w:szCs w:val="24"/>
        </w:rPr>
        <w:t>）上对项目准备阶段编制的环境和社会文件（包括《环境和社会管理框架》、《利益相关方参与计划》）进行了 "网站公开"。</w:t>
      </w:r>
    </w:p>
    <w:p>
      <w:pPr>
        <w:pStyle w:val="4"/>
      </w:pPr>
      <w:bookmarkStart w:id="637" w:name="_Toc142850904"/>
      <w:r>
        <w:t>准备阶段利益相关方参与协商的结果和发现</w:t>
      </w:r>
      <w:bookmarkEnd w:id="628"/>
      <w:bookmarkEnd w:id="629"/>
      <w:bookmarkEnd w:id="630"/>
      <w:bookmarkEnd w:id="631"/>
      <w:bookmarkEnd w:id="632"/>
      <w:bookmarkEnd w:id="633"/>
      <w:bookmarkEnd w:id="634"/>
      <w:bookmarkEnd w:id="635"/>
      <w:bookmarkEnd w:id="636"/>
      <w:bookmarkEnd w:id="637"/>
    </w:p>
    <w:p>
      <w:pPr>
        <w:adjustRightInd w:val="0"/>
        <w:snapToGrid w:val="0"/>
        <w:spacing w:after="0" w:line="360" w:lineRule="auto"/>
        <w:ind w:firstLine="480" w:firstLineChars="200"/>
        <w:rPr>
          <w:rFonts w:ascii="Arial" w:hAnsi="Arial" w:eastAsia="宋体" w:cs="Arial"/>
          <w:sz w:val="24"/>
          <w:szCs w:val="24"/>
        </w:rPr>
      </w:pPr>
      <w:r>
        <w:rPr>
          <w:rFonts w:hint="eastAsia" w:ascii="Arial" w:hAnsi="Arial" w:eastAsia="宋体" w:cs="Arial"/>
          <w:sz w:val="24"/>
          <w:szCs w:val="24"/>
        </w:rPr>
        <w:t>初步的利益相关方参与协商的结果和发现，总结如下：</w:t>
      </w:r>
    </w:p>
    <w:p>
      <w:pPr>
        <w:pStyle w:val="88"/>
        <w:numPr>
          <w:ilvl w:val="0"/>
          <w:numId w:val="11"/>
        </w:numPr>
        <w:adjustRightInd w:val="0"/>
        <w:snapToGrid w:val="0"/>
        <w:spacing w:before="190" w:beforeLines="50" w:after="190" w:afterLines="50" w:line="400" w:lineRule="exact"/>
        <w:ind w:left="426" w:hanging="426" w:firstLineChars="0"/>
        <w:jc w:val="both"/>
        <w:rPr>
          <w:rFonts w:ascii="Arial" w:hAnsi="Arial" w:cs="Arial"/>
        </w:rPr>
      </w:pPr>
      <w:r>
        <w:rPr>
          <w:rFonts w:hint="eastAsia" w:ascii="Arial" w:hAnsi="Arial" w:cs="Arial"/>
        </w:rPr>
        <w:t>各参与方都肯定了</w:t>
      </w:r>
      <w:r>
        <w:rPr>
          <w:rFonts w:ascii="Arial" w:hAnsi="Arial" w:cs="Arial"/>
        </w:rPr>
        <w:t>“</w:t>
      </w:r>
      <w:r>
        <w:rPr>
          <w:rFonts w:hint="eastAsia" w:ascii="Arial" w:hAnsi="Arial" w:cs="Arial"/>
        </w:rPr>
        <w:t>全健康</w:t>
      </w:r>
      <w:r>
        <w:rPr>
          <w:rFonts w:ascii="Arial" w:hAnsi="Arial" w:cs="Arial"/>
        </w:rPr>
        <w:t>”</w:t>
      </w:r>
      <w:r>
        <w:rPr>
          <w:rFonts w:hint="eastAsia" w:ascii="Arial" w:hAnsi="Arial" w:cs="Arial"/>
        </w:rPr>
        <w:t>项目的价值，并表示非常支持推动</w:t>
      </w:r>
      <w:r>
        <w:rPr>
          <w:rFonts w:ascii="Arial" w:hAnsi="Arial" w:cs="Arial"/>
        </w:rPr>
        <w:t>“</w:t>
      </w:r>
      <w:r>
        <w:rPr>
          <w:rFonts w:hint="eastAsia" w:ascii="Arial" w:hAnsi="Arial" w:cs="Arial"/>
        </w:rPr>
        <w:t>全健康</w:t>
      </w:r>
      <w:r>
        <w:rPr>
          <w:rFonts w:ascii="Arial" w:hAnsi="Arial" w:cs="Arial"/>
        </w:rPr>
        <w:t>”</w:t>
      </w:r>
      <w:r>
        <w:rPr>
          <w:rFonts w:hint="eastAsia" w:ascii="Arial" w:hAnsi="Arial" w:cs="Arial"/>
        </w:rPr>
        <w:t>的理念和实践。</w:t>
      </w:r>
    </w:p>
    <w:p>
      <w:pPr>
        <w:pStyle w:val="88"/>
        <w:numPr>
          <w:ilvl w:val="0"/>
          <w:numId w:val="12"/>
        </w:numPr>
        <w:adjustRightInd w:val="0"/>
        <w:snapToGrid w:val="0"/>
        <w:spacing w:before="190" w:beforeLines="50" w:after="190" w:afterLines="50" w:line="400" w:lineRule="exact"/>
        <w:ind w:left="426" w:firstLineChars="0"/>
        <w:jc w:val="both"/>
        <w:rPr>
          <w:rFonts w:ascii="Arial" w:hAnsi="Arial" w:cs="Arial"/>
        </w:rPr>
      </w:pPr>
      <w:r>
        <w:rPr>
          <w:rFonts w:hint="eastAsia" w:ascii="Arial" w:hAnsi="Arial" w:cs="Arial"/>
        </w:rPr>
        <w:t>项目具体内容仍需不断改进，以增强项目活动的可实施性、可持续性。</w:t>
      </w:r>
    </w:p>
    <w:p>
      <w:pPr>
        <w:pStyle w:val="88"/>
        <w:numPr>
          <w:ilvl w:val="0"/>
          <w:numId w:val="12"/>
        </w:numPr>
        <w:adjustRightInd w:val="0"/>
        <w:snapToGrid w:val="0"/>
        <w:spacing w:before="190" w:beforeLines="50" w:after="190" w:afterLines="50" w:line="400" w:lineRule="exact"/>
        <w:ind w:left="426" w:hanging="426" w:firstLineChars="0"/>
        <w:rPr>
          <w:rFonts w:ascii="Arial" w:hAnsi="Arial" w:cs="Arial"/>
        </w:rPr>
      </w:pPr>
      <w:r>
        <w:rPr>
          <w:rFonts w:hint="eastAsia" w:ascii="Arial" w:hAnsi="Arial" w:cs="Arial"/>
        </w:rPr>
        <w:t>通过磋商活动发现基层工作人员对项目仍存在较多疑问，如资金使用以及人员安排等问题。</w:t>
      </w:r>
    </w:p>
    <w:p>
      <w:pPr>
        <w:pStyle w:val="44"/>
        <w:numPr>
          <w:ilvl w:val="0"/>
          <w:numId w:val="13"/>
        </w:numPr>
        <w:adjustRightInd w:val="0"/>
        <w:snapToGrid w:val="0"/>
        <w:spacing w:after="0" w:line="360" w:lineRule="auto"/>
        <w:ind w:left="480" w:hanging="480" w:hangingChars="200"/>
        <w:rPr>
          <w:rFonts w:ascii="Arial" w:hAnsi="Arial" w:eastAsia="宋体" w:cs="Arial"/>
          <w:sz w:val="24"/>
          <w:szCs w:val="24"/>
        </w:rPr>
      </w:pPr>
      <w:r>
        <w:rPr>
          <w:rFonts w:hint="eastAsia" w:ascii="Arial" w:hAnsi="Arial" w:eastAsia="宋体" w:cs="Arial"/>
          <w:sz w:val="24"/>
          <w:szCs w:val="24"/>
        </w:rPr>
        <w:t>在项目准备阶段需要重视与各类利益相关方进行有意义的磋商，根据磋商的结果和发现进行项目设计的优化，在实施过程中尽可能减缓对社区的影响，整个项目周期尤其要重视对弱势群体（如社区老人、传染病患者、留守儿童、少数民族、低收入人群等）的包容性考虑。</w:t>
      </w:r>
    </w:p>
    <w:p>
      <w:pPr>
        <w:pStyle w:val="44"/>
        <w:numPr>
          <w:ilvl w:val="0"/>
          <w:numId w:val="13"/>
        </w:numPr>
        <w:adjustRightInd w:val="0"/>
        <w:snapToGrid w:val="0"/>
        <w:spacing w:after="0" w:line="360" w:lineRule="auto"/>
        <w:ind w:left="566" w:hanging="566" w:hangingChars="236"/>
        <w:rPr>
          <w:rFonts w:ascii="Arial" w:hAnsi="Arial" w:eastAsia="宋体" w:cs="Arial"/>
          <w:sz w:val="24"/>
          <w:szCs w:val="24"/>
        </w:rPr>
      </w:pPr>
      <w:r>
        <w:rPr>
          <w:rFonts w:hint="eastAsia" w:ascii="Arial" w:hAnsi="Arial" w:eastAsia="宋体" w:cs="Arial"/>
          <w:sz w:val="24"/>
          <w:szCs w:val="24"/>
        </w:rPr>
        <w:t>在社区申诉机制的设计中要充分利用现有社区居民认可的社区居委会的渠道。</w:t>
      </w:r>
    </w:p>
    <w:p>
      <w:pPr>
        <w:pStyle w:val="44"/>
        <w:numPr>
          <w:ilvl w:val="0"/>
          <w:numId w:val="13"/>
        </w:numPr>
        <w:adjustRightInd w:val="0"/>
        <w:snapToGrid w:val="0"/>
        <w:spacing w:after="0" w:line="360" w:lineRule="auto"/>
        <w:ind w:left="424" w:leftChars="1" w:hanging="422" w:hangingChars="176"/>
        <w:rPr>
          <w:rFonts w:ascii="Arial" w:hAnsi="Arial" w:eastAsia="宋体" w:cs="Arial"/>
          <w:sz w:val="24"/>
          <w:szCs w:val="24"/>
        </w:rPr>
      </w:pPr>
      <w:r>
        <w:rPr>
          <w:rFonts w:hint="eastAsia" w:ascii="Arial" w:hAnsi="Arial" w:eastAsia="宋体" w:cs="Arial"/>
          <w:sz w:val="24"/>
          <w:szCs w:val="24"/>
        </w:rPr>
        <w:t>在政策研究过程中需对各类利益相关方进行有意义的磋商，以避免或减缓对下游的环境与社会风险和影响。</w:t>
      </w:r>
    </w:p>
    <w:p>
      <w:pPr>
        <w:spacing w:line="276" w:lineRule="auto"/>
        <w:ind w:firstLine="480" w:firstLineChars="200"/>
        <w:rPr>
          <w:rFonts w:ascii="Arial" w:hAnsi="Arial" w:eastAsia="宋体" w:cs="Arial"/>
          <w:sz w:val="24"/>
          <w:szCs w:val="24"/>
        </w:rPr>
        <w:sectPr>
          <w:footerReference r:id="rId14" w:type="default"/>
          <w:footnotePr>
            <w:numFmt w:val="decimalEnclosedCircleChinese"/>
          </w:footnotePr>
          <w:pgSz w:w="11900" w:h="16840"/>
          <w:pgMar w:top="1440" w:right="1800" w:bottom="1440" w:left="1800" w:header="851" w:footer="992" w:gutter="0"/>
          <w:cols w:space="720" w:num="1"/>
          <w:docGrid w:type="lines" w:linePitch="381" w:charSpace="0"/>
        </w:sectPr>
      </w:pPr>
    </w:p>
    <w:p>
      <w:pPr>
        <w:spacing w:line="276" w:lineRule="auto"/>
        <w:jc w:val="center"/>
        <w:rPr>
          <w:rFonts w:ascii="Arial" w:hAnsi="Arial" w:eastAsia="宋体" w:cs="Arial"/>
          <w:sz w:val="22"/>
        </w:rPr>
      </w:pPr>
      <w:bookmarkStart w:id="638" w:name="_Hlk108547504"/>
      <w:r>
        <w:rPr>
          <w:rFonts w:hint="eastAsia" w:ascii="Arial" w:hAnsi="Arial" w:eastAsia="宋体" w:cs="Arial"/>
          <w:sz w:val="22"/>
        </w:rPr>
        <w:t>表</w:t>
      </w:r>
      <w:r>
        <w:rPr>
          <w:rFonts w:ascii="Arial" w:hAnsi="Arial" w:eastAsia="宋体" w:cs="Arial"/>
          <w:sz w:val="22"/>
        </w:rPr>
        <w:t>6-2</w:t>
      </w:r>
      <w:r>
        <w:rPr>
          <w:rFonts w:hint="eastAsia" w:ascii="Arial" w:hAnsi="Arial" w:eastAsia="宋体" w:cs="Arial"/>
          <w:sz w:val="22"/>
        </w:rPr>
        <w:t>部分已开展的公众咨询活动</w:t>
      </w:r>
    </w:p>
    <w:bookmarkEnd w:id="638"/>
    <w:tbl>
      <w:tblPr>
        <w:tblStyle w:val="30"/>
        <w:tblW w:w="13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126"/>
        <w:gridCol w:w="2532"/>
        <w:gridCol w:w="2954"/>
        <w:gridCol w:w="1831"/>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07"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1"/>
              </w:rPr>
            </w:pPr>
            <w:r>
              <w:rPr>
                <w:rFonts w:hint="eastAsia" w:ascii="Arial" w:hAnsi="Arial" w:cs="Arial"/>
                <w:b/>
                <w:bCs/>
                <w:sz w:val="20"/>
                <w:szCs w:val="21"/>
              </w:rPr>
              <w:t>时间</w:t>
            </w:r>
          </w:p>
        </w:tc>
        <w:tc>
          <w:tcPr>
            <w:tcW w:w="1126"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1"/>
              </w:rPr>
            </w:pPr>
            <w:r>
              <w:rPr>
                <w:rFonts w:hint="eastAsia" w:ascii="Arial" w:hAnsi="Arial" w:cs="Arial"/>
                <w:b/>
                <w:bCs/>
                <w:sz w:val="20"/>
                <w:szCs w:val="21"/>
              </w:rPr>
              <w:t>地点</w:t>
            </w:r>
          </w:p>
        </w:tc>
        <w:tc>
          <w:tcPr>
            <w:tcW w:w="2532"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1"/>
              </w:rPr>
            </w:pPr>
            <w:r>
              <w:rPr>
                <w:rFonts w:hint="eastAsia" w:ascii="Arial" w:hAnsi="Arial" w:cs="Arial"/>
                <w:b/>
                <w:bCs/>
                <w:sz w:val="20"/>
                <w:szCs w:val="21"/>
              </w:rPr>
              <w:t>利益相关者</w:t>
            </w:r>
            <w:r>
              <w:rPr>
                <w:rFonts w:ascii="Arial" w:hAnsi="Arial" w:cs="Arial"/>
                <w:b/>
                <w:bCs/>
                <w:sz w:val="20"/>
                <w:szCs w:val="21"/>
              </w:rPr>
              <w:t>/</w:t>
            </w:r>
          </w:p>
          <w:p>
            <w:pPr>
              <w:spacing w:after="0" w:line="240" w:lineRule="auto"/>
              <w:jc w:val="center"/>
              <w:rPr>
                <w:rFonts w:ascii="Arial" w:hAnsi="Arial" w:cs="Arial"/>
                <w:b/>
                <w:bCs/>
                <w:sz w:val="20"/>
                <w:szCs w:val="21"/>
              </w:rPr>
            </w:pPr>
            <w:r>
              <w:rPr>
                <w:rFonts w:hint="eastAsia" w:ascii="Arial" w:hAnsi="Arial" w:cs="Arial"/>
                <w:b/>
                <w:bCs/>
                <w:sz w:val="20"/>
                <w:szCs w:val="21"/>
              </w:rPr>
              <w:t>参与者</w:t>
            </w:r>
          </w:p>
        </w:tc>
        <w:tc>
          <w:tcPr>
            <w:tcW w:w="2954"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1"/>
              </w:rPr>
            </w:pPr>
            <w:r>
              <w:rPr>
                <w:rFonts w:hint="eastAsia" w:ascii="Arial" w:hAnsi="Arial" w:cs="Arial"/>
                <w:b/>
                <w:bCs/>
                <w:sz w:val="20"/>
                <w:szCs w:val="21"/>
              </w:rPr>
              <w:t>咨询内容</w:t>
            </w:r>
          </w:p>
        </w:tc>
        <w:tc>
          <w:tcPr>
            <w:tcW w:w="1831"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1"/>
              </w:rPr>
            </w:pPr>
            <w:r>
              <w:rPr>
                <w:rFonts w:hint="eastAsia" w:ascii="Arial" w:hAnsi="Arial" w:cs="Arial"/>
                <w:b/>
                <w:bCs/>
                <w:sz w:val="20"/>
                <w:szCs w:val="21"/>
              </w:rPr>
              <w:t>采用方法</w:t>
            </w:r>
          </w:p>
        </w:tc>
        <w:tc>
          <w:tcPr>
            <w:tcW w:w="402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after="0" w:line="240" w:lineRule="auto"/>
              <w:jc w:val="center"/>
              <w:rPr>
                <w:rFonts w:ascii="Arial" w:hAnsi="Arial" w:cs="Arial"/>
                <w:b/>
                <w:bCs/>
                <w:sz w:val="20"/>
                <w:szCs w:val="21"/>
              </w:rPr>
            </w:pPr>
            <w:r>
              <w:rPr>
                <w:rFonts w:hint="eastAsia" w:ascii="Arial" w:hAnsi="Arial" w:cs="Arial"/>
                <w:b/>
                <w:bCs/>
                <w:sz w:val="2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507"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ascii="Arial" w:hAnsi="Arial" w:eastAsia="宋体" w:cs="Arial"/>
                <w:kern w:val="0"/>
                <w:sz w:val="20"/>
                <w:szCs w:val="20"/>
              </w:rPr>
              <w:t>2019.08-09</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澄迈县</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三亚市</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五指山市</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陵水市</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儋州市</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基层医疗机构</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垃圾中转站</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项目办</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环评单位</w:t>
            </w:r>
          </w:p>
        </w:tc>
        <w:tc>
          <w:tcPr>
            <w:tcW w:w="2954"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机构环境管理能力，基层人员的环境管理意识</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医疗废物的管理流程</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深度访谈</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问卷调查</w:t>
            </w:r>
          </w:p>
        </w:tc>
        <w:tc>
          <w:tcPr>
            <w:tcW w:w="4023"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1.</w:t>
            </w:r>
            <w:r>
              <w:rPr>
                <w:rFonts w:hint="eastAsia" w:ascii="Arial" w:hAnsi="Arial" w:eastAsia="宋体" w:cs="Arial"/>
                <w:kern w:val="0"/>
                <w:sz w:val="20"/>
                <w:szCs w:val="20"/>
              </w:rPr>
              <w:t>医疗辐射方面，由于对象是医师，有较高的安全防护意识，且物理防护也较全面，面临的风险较小</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2.</w:t>
            </w:r>
            <w:r>
              <w:rPr>
                <w:rFonts w:hint="eastAsia" w:ascii="Arial" w:hAnsi="Arial" w:eastAsia="宋体" w:cs="Arial"/>
                <w:kern w:val="0"/>
                <w:sz w:val="20"/>
                <w:szCs w:val="20"/>
              </w:rPr>
              <w:t>医疗垃圾方面，海南省的基层医疗机构都具有较好的基础设施，包括分装桶，暂存室及收运处理单位</w:t>
            </w:r>
          </w:p>
          <w:p>
            <w:pPr>
              <w:widowControl/>
              <w:snapToGrid w:val="0"/>
              <w:spacing w:after="0" w:line="240" w:lineRule="auto"/>
              <w:rPr>
                <w:rFonts w:ascii="Arial" w:hAnsi="Arial" w:eastAsia="宋体" w:cs="Arial"/>
                <w:kern w:val="0"/>
                <w:sz w:val="20"/>
                <w:szCs w:val="20"/>
              </w:rPr>
            </w:pPr>
            <w:commentRangeStart w:id="64"/>
            <w:commentRangeStart w:id="65"/>
            <w:r>
              <w:rPr>
                <w:rFonts w:ascii="Arial" w:hAnsi="Arial" w:eastAsia="宋体" w:cs="Arial"/>
                <w:kern w:val="0"/>
                <w:sz w:val="20"/>
                <w:szCs w:val="20"/>
              </w:rPr>
              <w:t>3.</w:t>
            </w:r>
            <w:r>
              <w:rPr>
                <w:rFonts w:hint="eastAsia" w:ascii="Arial" w:hAnsi="Arial" w:eastAsia="宋体" w:cs="Arial"/>
                <w:kern w:val="0"/>
                <w:sz w:val="20"/>
                <w:szCs w:val="20"/>
              </w:rPr>
              <w:t>医疗废水方面，仍然是主要在乡镇一级的医院存在设施缺失或管理不善的现象；人员意识不强，没有严格的监督制度，医疗垃圾暂存室不规范，医疗垃圾存放时间长等问题</w:t>
            </w:r>
            <w:commentRangeEnd w:id="64"/>
            <w:r>
              <w:rPr>
                <w:rStyle w:val="37"/>
              </w:rPr>
              <w:commentReference w:id="64"/>
            </w:r>
            <w:commentRangeEnd w:id="65"/>
            <w:r>
              <w:rPr>
                <w:rStyle w:val="37"/>
              </w:rPr>
              <w:commentReference w:id="6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07"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ascii="Arial" w:hAnsi="Arial" w:eastAsia="宋体" w:cs="Arial"/>
                <w:kern w:val="0"/>
                <w:sz w:val="20"/>
                <w:szCs w:val="20"/>
              </w:rPr>
              <w:t>2021.04</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海口</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环评及社评单位</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海口市菜篮子江楠农产品批发市场</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东寨港保护区管理局</w:t>
            </w:r>
          </w:p>
        </w:tc>
        <w:tc>
          <w:tcPr>
            <w:tcW w:w="2954"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讨论</w:t>
            </w:r>
            <w:r>
              <w:rPr>
                <w:rFonts w:ascii="Arial" w:hAnsi="Arial" w:eastAsia="宋体" w:cs="Arial"/>
                <w:kern w:val="0"/>
                <w:sz w:val="20"/>
                <w:szCs w:val="20"/>
              </w:rPr>
              <w:t>“</w:t>
            </w:r>
            <w:r>
              <w:rPr>
                <w:rFonts w:hint="eastAsia" w:ascii="Arial" w:hAnsi="Arial" w:eastAsia="宋体" w:cs="Arial"/>
                <w:kern w:val="0"/>
                <w:sz w:val="20"/>
                <w:szCs w:val="20"/>
              </w:rPr>
              <w:t>全健康</w:t>
            </w:r>
            <w:r>
              <w:rPr>
                <w:rFonts w:ascii="Arial" w:hAnsi="Arial" w:eastAsia="宋体" w:cs="Arial"/>
                <w:kern w:val="0"/>
                <w:sz w:val="20"/>
                <w:szCs w:val="20"/>
              </w:rPr>
              <w:t>”</w:t>
            </w:r>
            <w:r>
              <w:rPr>
                <w:rFonts w:hint="eastAsia" w:ascii="Arial" w:hAnsi="Arial" w:eastAsia="宋体" w:cs="Arial"/>
                <w:kern w:val="0"/>
                <w:sz w:val="20"/>
                <w:szCs w:val="20"/>
              </w:rPr>
              <w:t>项目在基层部门的展开情况</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座谈会</w:t>
            </w:r>
          </w:p>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实地调研</w:t>
            </w:r>
          </w:p>
        </w:tc>
        <w:tc>
          <w:tcPr>
            <w:tcW w:w="4023"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1.</w:t>
            </w:r>
            <w:r>
              <w:rPr>
                <w:rFonts w:hint="eastAsia" w:ascii="Arial" w:hAnsi="Arial" w:eastAsia="宋体" w:cs="Arial"/>
                <w:kern w:val="0"/>
                <w:sz w:val="20"/>
                <w:szCs w:val="20"/>
              </w:rPr>
              <w:t>基层工作人员对项目仍存在较多疑问，如资金使用以及人员安排等问题</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2.</w:t>
            </w:r>
            <w:r>
              <w:rPr>
                <w:rFonts w:hint="eastAsia" w:ascii="Arial" w:hAnsi="Arial" w:eastAsia="宋体" w:cs="Arial"/>
                <w:kern w:val="0"/>
                <w:sz w:val="20"/>
                <w:szCs w:val="20"/>
              </w:rPr>
              <w:t>进一步明确了基层单位的确切需求以及工作计划，讨论了如何保证活动内容的可行性</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3.</w:t>
            </w:r>
            <w:r>
              <w:rPr>
                <w:rFonts w:hint="eastAsia" w:ascii="Arial" w:hAnsi="Arial" w:eastAsia="宋体" w:cs="Arial"/>
                <w:kern w:val="0"/>
                <w:sz w:val="20"/>
                <w:szCs w:val="20"/>
              </w:rPr>
              <w:t>进一步明确了子项目可能存在的环境及社会风险及解决措施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07"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ascii="Arial" w:hAnsi="Arial" w:eastAsia="宋体" w:cs="Arial"/>
                <w:kern w:val="0"/>
                <w:sz w:val="20"/>
                <w:szCs w:val="20"/>
              </w:rPr>
              <w:t>2022.11.14</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海南省发展改革委</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4"/>
              </w:rPr>
            </w:pPr>
            <w:r>
              <w:rPr>
                <w:rFonts w:hint="eastAsia" w:ascii="Arial" w:hAnsi="Arial" w:eastAsia="宋体" w:cs="Arial"/>
                <w:kern w:val="0"/>
                <w:sz w:val="20"/>
                <w:szCs w:val="24"/>
              </w:rPr>
              <w:t>省发展改革委、世行专家组、省财政厅、省卫生健康委、省生态环境厅等</w:t>
            </w:r>
          </w:p>
        </w:tc>
        <w:tc>
          <w:tcPr>
            <w:tcW w:w="2954"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推进“全健康”海南示范项目建设</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线上会议</w:t>
            </w:r>
          </w:p>
        </w:tc>
        <w:tc>
          <w:tcPr>
            <w:tcW w:w="4023"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1.</w:t>
            </w:r>
            <w:r>
              <w:rPr>
                <w:rFonts w:hint="eastAsia" w:ascii="Arial" w:hAnsi="Arial" w:eastAsia="宋体" w:cs="Arial"/>
                <w:kern w:val="0"/>
                <w:sz w:val="20"/>
                <w:szCs w:val="20"/>
              </w:rPr>
              <w:t>省发展改革委介绍了“全健康”海南示范项目活动内容和整体进展情况，各相关单位逐项向世行专家组详细汇报了具体项目建设内容，双方就项目建设方向、项目实施中可能出现的问题进行了深入探讨</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2.</w:t>
            </w:r>
            <w:r>
              <w:rPr>
                <w:rFonts w:hint="eastAsia" w:ascii="Arial" w:hAnsi="Arial" w:eastAsia="宋体" w:cs="Arial"/>
                <w:kern w:val="0"/>
                <w:sz w:val="20"/>
                <w:szCs w:val="20"/>
              </w:rPr>
              <w:t>专家组对“全健康综合治理示范社区、全健康综合治理示范行政村”等项目表示肯定，认为其是以示范应用场景推动“全健康”理念的综合实践</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3.</w:t>
            </w:r>
            <w:r>
              <w:rPr>
                <w:rFonts w:hint="eastAsia" w:ascii="Arial" w:hAnsi="Arial" w:eastAsia="宋体" w:cs="Arial"/>
                <w:kern w:val="0"/>
                <w:sz w:val="20"/>
                <w:szCs w:val="20"/>
              </w:rPr>
              <w:t>世行专家组对海南“全健康”示范项目的内容设计和进展情况给予高度评价</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4.</w:t>
            </w:r>
            <w:r>
              <w:rPr>
                <w:rFonts w:hint="eastAsia" w:ascii="Arial" w:hAnsi="Arial" w:eastAsia="宋体" w:cs="Arial"/>
                <w:kern w:val="0"/>
                <w:sz w:val="20"/>
                <w:szCs w:val="20"/>
              </w:rPr>
              <w:t>省发展改革委将和各相关厅局一道加快细化项目活动内容，抓紧做好</w:t>
            </w:r>
            <w:r>
              <w:rPr>
                <w:rFonts w:ascii="Arial" w:hAnsi="Arial" w:eastAsia="宋体" w:cs="Arial"/>
                <w:kern w:val="0"/>
                <w:sz w:val="20"/>
                <w:szCs w:val="20"/>
              </w:rPr>
              <w:t>2023</w:t>
            </w:r>
            <w:r>
              <w:rPr>
                <w:rFonts w:hint="eastAsia" w:ascii="Arial" w:hAnsi="Arial" w:eastAsia="宋体" w:cs="Arial"/>
                <w:kern w:val="0"/>
                <w:sz w:val="20"/>
                <w:szCs w:val="20"/>
              </w:rPr>
              <w:t>年先期启动项目的实施方案，确保项目尽快落地实施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07"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ascii="Arial" w:hAnsi="Arial" w:eastAsia="宋体" w:cs="Arial"/>
                <w:kern w:val="0"/>
                <w:sz w:val="20"/>
                <w:szCs w:val="20"/>
              </w:rPr>
              <w:t>2023.04.09-14</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海口</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省发改委及相关业务厅局、世界银行专家组</w:t>
            </w:r>
          </w:p>
        </w:tc>
        <w:tc>
          <w:tcPr>
            <w:tcW w:w="2954"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讨论项目推进总体情况及下一步工作计划</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Arial" w:hAnsi="Arial" w:eastAsia="宋体" w:cs="Arial"/>
                <w:kern w:val="0"/>
                <w:sz w:val="20"/>
                <w:szCs w:val="20"/>
              </w:rPr>
            </w:pPr>
            <w:r>
              <w:rPr>
                <w:rFonts w:hint="eastAsia" w:ascii="Arial" w:hAnsi="Arial" w:eastAsia="宋体" w:cs="Arial"/>
                <w:kern w:val="0"/>
                <w:sz w:val="20"/>
                <w:szCs w:val="20"/>
              </w:rPr>
              <w:t>座谈会、现场考察</w:t>
            </w:r>
          </w:p>
        </w:tc>
        <w:tc>
          <w:tcPr>
            <w:tcW w:w="4023" w:type="dxa"/>
            <w:tcBorders>
              <w:top w:val="single" w:color="auto" w:sz="4" w:space="0"/>
              <w:left w:val="single" w:color="auto" w:sz="4" w:space="0"/>
              <w:bottom w:val="single" w:color="auto" w:sz="4" w:space="0"/>
              <w:right w:val="single" w:color="auto" w:sz="4" w:space="0"/>
            </w:tcBorders>
          </w:tcPr>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1.</w:t>
            </w:r>
            <w:r>
              <w:rPr>
                <w:rFonts w:hint="eastAsia" w:ascii="Arial" w:hAnsi="Arial" w:eastAsia="宋体" w:cs="Arial"/>
                <w:kern w:val="0"/>
                <w:sz w:val="20"/>
                <w:szCs w:val="20"/>
              </w:rPr>
              <w:t>进一步完善修订了项目活动的可行性</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2.</w:t>
            </w:r>
            <w:r>
              <w:rPr>
                <w:rFonts w:hint="eastAsia" w:ascii="Arial" w:hAnsi="Arial" w:eastAsia="宋体" w:cs="Arial"/>
                <w:kern w:val="0"/>
                <w:sz w:val="20"/>
                <w:szCs w:val="20"/>
              </w:rPr>
              <w:t>对接下来的项目活动安排进行了规划</w:t>
            </w:r>
          </w:p>
          <w:p>
            <w:pPr>
              <w:widowControl/>
              <w:snapToGrid w:val="0"/>
              <w:spacing w:after="0" w:line="240" w:lineRule="auto"/>
              <w:rPr>
                <w:rFonts w:ascii="Arial" w:hAnsi="Arial" w:eastAsia="宋体" w:cs="Arial"/>
                <w:kern w:val="0"/>
                <w:sz w:val="20"/>
                <w:szCs w:val="20"/>
              </w:rPr>
            </w:pPr>
            <w:r>
              <w:rPr>
                <w:rFonts w:ascii="Arial" w:hAnsi="Arial" w:eastAsia="宋体" w:cs="Arial"/>
                <w:kern w:val="0"/>
                <w:sz w:val="20"/>
                <w:szCs w:val="20"/>
              </w:rPr>
              <w:t>3.</w:t>
            </w:r>
            <w:r>
              <w:rPr>
                <w:rFonts w:hint="eastAsia" w:ascii="Arial" w:hAnsi="Arial" w:eastAsia="宋体" w:cs="Arial"/>
                <w:kern w:val="0"/>
                <w:sz w:val="20"/>
                <w:szCs w:val="20"/>
              </w:rPr>
              <w:t>探讨与进一步明确了《操作手册》和《环境与社会管理框架》的编制情况</w:t>
            </w:r>
          </w:p>
        </w:tc>
      </w:tr>
    </w:tbl>
    <w:p>
      <w:pPr>
        <w:pStyle w:val="12"/>
      </w:pPr>
    </w:p>
    <w:p>
      <w:pPr>
        <w:sectPr>
          <w:pgSz w:w="16840" w:h="11900" w:orient="landscape"/>
          <w:pgMar w:top="1800" w:right="1440" w:bottom="1800" w:left="1440" w:header="851" w:footer="992" w:gutter="0"/>
          <w:cols w:space="720" w:num="1"/>
          <w:docGrid w:type="lines" w:linePitch="381" w:charSpace="0"/>
        </w:sectPr>
      </w:pPr>
    </w:p>
    <w:p>
      <w:pPr>
        <w:pStyle w:val="4"/>
      </w:pPr>
      <w:bookmarkStart w:id="639" w:name="_Toc142850905"/>
      <w:bookmarkStart w:id="640" w:name="_Toc21571"/>
      <w:bookmarkStart w:id="641" w:name="_Toc4359"/>
      <w:bookmarkStart w:id="642" w:name="_Toc737551807"/>
      <w:bookmarkStart w:id="643" w:name="_Toc820432231"/>
      <w:bookmarkStart w:id="644" w:name="_Toc1194825288"/>
      <w:bookmarkStart w:id="645" w:name="_Toc762883875"/>
      <w:bookmarkStart w:id="646" w:name="_Toc524758794"/>
      <w:bookmarkStart w:id="647" w:name="_Toc1559797663"/>
      <w:bookmarkStart w:id="648" w:name="_Toc757011159"/>
      <w:bookmarkStart w:id="649" w:name="_Toc523477421"/>
      <w:bookmarkStart w:id="650" w:name="_Toc108893320"/>
      <w:r>
        <w:t>利益相关方参与实施程序及要求</w:t>
      </w:r>
      <w:bookmarkEnd w:id="639"/>
      <w:bookmarkEnd w:id="640"/>
      <w:bookmarkEnd w:id="641"/>
      <w:bookmarkEnd w:id="642"/>
      <w:bookmarkEnd w:id="643"/>
      <w:bookmarkEnd w:id="644"/>
      <w:bookmarkEnd w:id="645"/>
      <w:bookmarkEnd w:id="646"/>
      <w:bookmarkEnd w:id="647"/>
      <w:bookmarkEnd w:id="648"/>
      <w:bookmarkEnd w:id="649"/>
      <w:bookmarkEnd w:id="650"/>
    </w:p>
    <w:p>
      <w:pPr>
        <w:spacing w:line="276" w:lineRule="auto"/>
        <w:ind w:firstLine="480" w:firstLineChars="200"/>
        <w:rPr>
          <w:rFonts w:ascii="Arial" w:hAnsi="Arial" w:eastAsia="宋体" w:cs="Arial"/>
          <w:sz w:val="24"/>
          <w:szCs w:val="24"/>
        </w:rPr>
      </w:pPr>
      <w:r>
        <w:rPr>
          <w:rFonts w:hint="eastAsia" w:ascii="Arial" w:hAnsi="Arial" w:eastAsia="宋体" w:cs="Arial"/>
          <w:sz w:val="24"/>
          <w:szCs w:val="24"/>
        </w:rPr>
        <w:t>本项目的主要活动内容是支持政策、规划、方案等制定。根据有关类似研究项目的实践，其过程为：</w:t>
      </w:r>
      <w:r>
        <w:rPr>
          <w:rFonts w:ascii="Arial" w:hAnsi="Arial" w:eastAsia="宋体" w:cs="Arial"/>
          <w:sz w:val="24"/>
          <w:szCs w:val="24"/>
        </w:rPr>
        <w:t>1</w:t>
      </w:r>
      <w:r>
        <w:rPr>
          <w:rFonts w:hint="eastAsia" w:ascii="Arial" w:hAnsi="Arial" w:eastAsia="宋体" w:cs="Arial"/>
          <w:sz w:val="24"/>
          <w:szCs w:val="24"/>
        </w:rPr>
        <w:t>）准备阶段；</w:t>
      </w:r>
      <w:r>
        <w:rPr>
          <w:rFonts w:ascii="Arial" w:hAnsi="Arial" w:eastAsia="宋体" w:cs="Arial"/>
          <w:sz w:val="24"/>
          <w:szCs w:val="24"/>
        </w:rPr>
        <w:t>2</w:t>
      </w:r>
      <w:r>
        <w:rPr>
          <w:rFonts w:hint="eastAsia" w:ascii="Arial" w:hAnsi="Arial" w:eastAsia="宋体" w:cs="Arial"/>
          <w:sz w:val="24"/>
          <w:szCs w:val="24"/>
        </w:rPr>
        <w:t>）研究阶段；</w:t>
      </w:r>
      <w:r>
        <w:rPr>
          <w:rFonts w:ascii="Arial" w:hAnsi="Arial" w:eastAsia="宋体" w:cs="Arial"/>
          <w:sz w:val="24"/>
          <w:szCs w:val="24"/>
        </w:rPr>
        <w:t>3</w:t>
      </w:r>
      <w:r>
        <w:rPr>
          <w:rFonts w:hint="eastAsia" w:ascii="Arial" w:hAnsi="Arial" w:eastAsia="宋体" w:cs="Arial"/>
          <w:sz w:val="24"/>
          <w:szCs w:val="24"/>
        </w:rPr>
        <w:t>）评审阶段。</w:t>
      </w:r>
    </w:p>
    <w:p>
      <w:pPr>
        <w:spacing w:line="276" w:lineRule="auto"/>
        <w:ind w:firstLine="480" w:firstLineChars="200"/>
        <w:rPr>
          <w:rFonts w:ascii="Arial" w:hAnsi="Arial" w:eastAsia="宋体" w:cs="Arial"/>
          <w:b/>
          <w:bCs/>
          <w:sz w:val="24"/>
          <w:szCs w:val="24"/>
        </w:rPr>
      </w:pPr>
      <w:r>
        <w:rPr>
          <w:rFonts w:hint="eastAsia" w:ascii="Arial" w:hAnsi="Arial" w:eastAsia="宋体" w:cs="Arial"/>
          <w:sz w:val="24"/>
          <w:szCs w:val="24"/>
        </w:rPr>
        <w:t>利益相关方参与计划及实施要求概要详见表</w:t>
      </w:r>
      <w:r>
        <w:rPr>
          <w:rFonts w:ascii="Arial" w:hAnsi="Arial" w:eastAsia="宋体" w:cs="Arial"/>
          <w:sz w:val="24"/>
          <w:szCs w:val="24"/>
        </w:rPr>
        <w:t>6-3</w:t>
      </w:r>
      <w:r>
        <w:rPr>
          <w:rFonts w:hint="eastAsia" w:ascii="Arial" w:hAnsi="Arial" w:eastAsia="宋体" w:cs="Arial"/>
          <w:sz w:val="24"/>
          <w:szCs w:val="24"/>
        </w:rPr>
        <w:t>。</w:t>
      </w:r>
      <w:bookmarkStart w:id="651" w:name="_Toc58579427"/>
      <w:bookmarkStart w:id="652" w:name="_Toc57978807"/>
    </w:p>
    <w:p>
      <w:pPr>
        <w:spacing w:line="276" w:lineRule="auto"/>
        <w:jc w:val="center"/>
        <w:rPr>
          <w:rFonts w:ascii="Arial" w:hAnsi="Arial" w:eastAsia="宋体" w:cs="Arial"/>
          <w:sz w:val="24"/>
          <w:szCs w:val="24"/>
        </w:rPr>
      </w:pPr>
      <w:r>
        <w:rPr>
          <w:rFonts w:hint="eastAsia" w:ascii="Arial" w:hAnsi="Arial" w:eastAsia="宋体" w:cs="Arial"/>
          <w:sz w:val="24"/>
          <w:szCs w:val="24"/>
        </w:rPr>
        <w:t>表</w:t>
      </w:r>
      <w:r>
        <w:rPr>
          <w:rFonts w:hint="eastAsia"/>
        </w:rPr>
        <w:fldChar w:fldCharType="begin"/>
      </w:r>
      <w:r>
        <w:rPr>
          <w:rFonts w:ascii="Arial" w:hAnsi="Arial" w:eastAsia="宋体" w:cs="Arial"/>
          <w:sz w:val="24"/>
          <w:szCs w:val="24"/>
        </w:rPr>
        <w:instrText xml:space="preserve"> STYLEREF 1 \s </w:instrText>
      </w:r>
      <w:r>
        <w:rPr>
          <w:rFonts w:hint="eastAsia"/>
        </w:rPr>
        <w:fldChar w:fldCharType="separate"/>
      </w:r>
      <w:r>
        <w:rPr>
          <w:rFonts w:ascii="Arial" w:hAnsi="Arial" w:eastAsia="宋体" w:cs="Arial"/>
          <w:sz w:val="24"/>
          <w:szCs w:val="24"/>
        </w:rPr>
        <w:t>6</w:t>
      </w:r>
      <w:r>
        <w:rPr>
          <w:rFonts w:hint="eastAsia"/>
        </w:rPr>
        <w:fldChar w:fldCharType="end"/>
      </w:r>
      <w:r>
        <w:rPr>
          <w:rFonts w:ascii="Arial" w:hAnsi="Arial" w:eastAsia="宋体" w:cs="Arial"/>
          <w:sz w:val="24"/>
          <w:szCs w:val="24"/>
        </w:rPr>
        <w:noBreakHyphen/>
      </w:r>
      <w:r>
        <w:rPr>
          <w:rFonts w:ascii="Arial" w:hAnsi="Arial" w:eastAsia="宋体" w:cs="Arial"/>
          <w:sz w:val="24"/>
          <w:szCs w:val="24"/>
        </w:rPr>
        <w:t xml:space="preserve">3 </w:t>
      </w:r>
      <w:r>
        <w:rPr>
          <w:rFonts w:hint="eastAsia" w:ascii="Arial" w:hAnsi="Arial" w:eastAsia="宋体" w:cs="Arial"/>
          <w:sz w:val="24"/>
          <w:szCs w:val="24"/>
        </w:rPr>
        <w:t>利益相关方参与计划及实施要求概要</w:t>
      </w:r>
      <w:bookmarkEnd w:id="651"/>
      <w:bookmarkEnd w:id="652"/>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3115"/>
        <w:gridCol w:w="170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400" w:lineRule="exact"/>
              <w:jc w:val="center"/>
              <w:rPr>
                <w:rFonts w:hint="eastAsia" w:ascii="Times New Roman Regular" w:hAnsi="Times New Roman Regular" w:eastAsia="仿宋" w:cs="Times New Roman Regular"/>
                <w:bCs/>
                <w:szCs w:val="21"/>
              </w:rPr>
            </w:pPr>
            <w:r>
              <w:rPr>
                <w:rFonts w:hint="eastAsia" w:ascii="Times New Roman Regular" w:hAnsi="Times New Roman Regular" w:eastAsia="仿宋" w:cs="Times New Roman Regular"/>
                <w:bCs/>
                <w:szCs w:val="21"/>
              </w:rPr>
              <w:t>技援活动阶段</w:t>
            </w:r>
          </w:p>
        </w:tc>
        <w:tc>
          <w:tcPr>
            <w:tcW w:w="1829"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400" w:lineRule="exact"/>
              <w:jc w:val="center"/>
              <w:rPr>
                <w:rFonts w:hint="eastAsia" w:ascii="Times New Roman Regular" w:hAnsi="Times New Roman Regular" w:eastAsia="仿宋" w:cs="Times New Roman Regular"/>
                <w:bCs/>
                <w:szCs w:val="21"/>
              </w:rPr>
            </w:pPr>
            <w:r>
              <w:rPr>
                <w:rFonts w:hint="eastAsia" w:ascii="Times New Roman Regular" w:hAnsi="Times New Roman Regular" w:eastAsia="仿宋" w:cs="Times New Roman Regular"/>
                <w:bCs/>
                <w:szCs w:val="21"/>
              </w:rPr>
              <w:t>利益相关方参与活动目的</w:t>
            </w:r>
          </w:p>
        </w:tc>
        <w:tc>
          <w:tcPr>
            <w:tcW w:w="998"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400" w:lineRule="exact"/>
              <w:jc w:val="center"/>
              <w:rPr>
                <w:rFonts w:hint="eastAsia" w:ascii="Times New Roman Regular" w:hAnsi="Times New Roman Regular" w:eastAsia="仿宋" w:cs="Times New Roman Regular"/>
                <w:bCs/>
                <w:szCs w:val="21"/>
              </w:rPr>
            </w:pPr>
            <w:r>
              <w:rPr>
                <w:rFonts w:hint="eastAsia" w:ascii="Times New Roman Regular" w:hAnsi="Times New Roman Regular" w:eastAsia="仿宋" w:cs="Times New Roman Regular"/>
                <w:bCs/>
                <w:szCs w:val="21"/>
              </w:rPr>
              <w:t>时间表</w:t>
            </w:r>
          </w:p>
        </w:tc>
        <w:tc>
          <w:tcPr>
            <w:tcW w:w="1194"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400" w:lineRule="exact"/>
              <w:jc w:val="center"/>
              <w:rPr>
                <w:rFonts w:hint="eastAsia" w:ascii="Times New Roman Regular" w:hAnsi="Times New Roman Regular" w:eastAsia="仿宋" w:cs="Times New Roman Regular"/>
                <w:bCs/>
                <w:szCs w:val="21"/>
              </w:rPr>
            </w:pPr>
            <w:r>
              <w:rPr>
                <w:rFonts w:hint="eastAsia" w:ascii="Times New Roman Regular" w:hAnsi="Times New Roman Regular" w:eastAsia="仿宋" w:cs="Times New Roman Regular"/>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准备阶段</w:t>
            </w:r>
          </w:p>
        </w:tc>
        <w:tc>
          <w:tcPr>
            <w:tcW w:w="1829"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制定工作任务大纲（</w:t>
            </w:r>
            <w:r>
              <w:rPr>
                <w:rFonts w:ascii="Times New Roman Regular" w:hAnsi="Times New Roman Regular" w:eastAsia="仿宋" w:cs="Times New Roman Regular"/>
                <w:szCs w:val="21"/>
              </w:rPr>
              <w:t>ToR</w:t>
            </w:r>
            <w:r>
              <w:rPr>
                <w:rFonts w:hint="eastAsia" w:ascii="Times New Roman Regular" w:hAnsi="Times New Roman Regular" w:eastAsia="仿宋" w:cs="Times New Roman Regular"/>
                <w:szCs w:val="21"/>
              </w:rPr>
              <w:t>），包括利益相关方参与的要求</w:t>
            </w:r>
          </w:p>
        </w:tc>
        <w:tc>
          <w:tcPr>
            <w:tcW w:w="99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技援项目活动开始前</w:t>
            </w:r>
          </w:p>
        </w:tc>
        <w:tc>
          <w:tcPr>
            <w:tcW w:w="11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ascii="Times New Roman Regular" w:hAnsi="Times New Roman Regular" w:eastAsia="仿宋" w:cs="Times New Roman Regular"/>
                <w:szCs w:val="21"/>
              </w:rPr>
              <w:t>ToR</w:t>
            </w:r>
            <w:r>
              <w:rPr>
                <w:rFonts w:hint="eastAsia" w:ascii="Times New Roman Regular" w:hAnsi="Times New Roman Regular" w:eastAsia="仿宋" w:cs="Times New Roman Regular"/>
                <w:szCs w:val="21"/>
              </w:rPr>
              <w:t>提交世行审查确认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研究阶段</w:t>
            </w:r>
          </w:p>
        </w:tc>
        <w:tc>
          <w:tcPr>
            <w:tcW w:w="1829"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制定利益相关方参与实施方案；进行信息公开和磋商，在研究中考虑利益相关方的利益和关切</w:t>
            </w:r>
          </w:p>
        </w:tc>
        <w:tc>
          <w:tcPr>
            <w:tcW w:w="99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技援项目活动研究中</w:t>
            </w:r>
          </w:p>
        </w:tc>
        <w:tc>
          <w:tcPr>
            <w:tcW w:w="11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利益相关方实施方案提交世行审查确认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评审阶段</w:t>
            </w:r>
          </w:p>
        </w:tc>
        <w:tc>
          <w:tcPr>
            <w:tcW w:w="1829"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技援项目成果进行信息公开和公众咨询，并反馈意见</w:t>
            </w:r>
          </w:p>
        </w:tc>
        <w:tc>
          <w:tcPr>
            <w:tcW w:w="99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最少公示</w:t>
            </w:r>
            <w:r>
              <w:rPr>
                <w:rFonts w:ascii="Times New Roman Regular" w:hAnsi="Times New Roman Regular" w:eastAsia="仿宋" w:cs="Times New Roman Regular"/>
                <w:szCs w:val="21"/>
              </w:rPr>
              <w:t>10</w:t>
            </w:r>
            <w:r>
              <w:rPr>
                <w:rFonts w:hint="eastAsia" w:ascii="Times New Roman Regular" w:hAnsi="Times New Roman Regular" w:eastAsia="仿宋" w:cs="Times New Roman Regular"/>
                <w:szCs w:val="21"/>
              </w:rPr>
              <w:t>个工作日</w:t>
            </w:r>
          </w:p>
        </w:tc>
        <w:tc>
          <w:tcPr>
            <w:tcW w:w="11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Regular" w:hAnsi="Times New Roman Regular" w:eastAsia="仿宋" w:cs="Times New Roman Regular"/>
                <w:szCs w:val="21"/>
              </w:rPr>
            </w:pPr>
            <w:r>
              <w:rPr>
                <w:rFonts w:hint="eastAsia" w:ascii="Times New Roman Regular" w:hAnsi="Times New Roman Regular" w:eastAsia="仿宋" w:cs="Times New Roman Regular"/>
                <w:szCs w:val="21"/>
              </w:rPr>
              <w:t>世行海南项目办及项目实施机构对意见进行反馈</w:t>
            </w:r>
          </w:p>
        </w:tc>
      </w:tr>
    </w:tbl>
    <w:p/>
    <w:p>
      <w:pPr>
        <w:pStyle w:val="4"/>
      </w:pPr>
      <w:bookmarkStart w:id="653" w:name="_Toc142850906"/>
      <w:bookmarkStart w:id="654" w:name="_Toc1186443112"/>
      <w:bookmarkStart w:id="655" w:name="_Toc1991996635"/>
      <w:bookmarkStart w:id="656" w:name="_Toc12009030"/>
      <w:bookmarkStart w:id="657" w:name="_Toc757609765"/>
      <w:bookmarkStart w:id="658" w:name="_Toc2053196176"/>
      <w:bookmarkStart w:id="659" w:name="_Toc11811"/>
      <w:bookmarkStart w:id="660" w:name="_Toc1311914535"/>
      <w:bookmarkStart w:id="661" w:name="_Toc1393424485"/>
      <w:bookmarkStart w:id="662" w:name="_Toc309032319"/>
      <w:bookmarkStart w:id="663" w:name="_Toc108893321"/>
      <w:r>
        <w:t>利益相关方的参与需求分析</w:t>
      </w:r>
      <w:bookmarkEnd w:id="653"/>
      <w:bookmarkEnd w:id="654"/>
      <w:bookmarkEnd w:id="655"/>
      <w:bookmarkEnd w:id="656"/>
      <w:bookmarkEnd w:id="657"/>
      <w:bookmarkEnd w:id="658"/>
      <w:bookmarkEnd w:id="659"/>
      <w:bookmarkEnd w:id="660"/>
      <w:bookmarkEnd w:id="661"/>
      <w:bookmarkEnd w:id="662"/>
      <w:bookmarkEnd w:id="663"/>
      <w:bookmarkStart w:id="664" w:name="_Toc7267"/>
    </w:p>
    <w:p>
      <w:pPr>
        <w:ind w:firstLine="480" w:firstLineChars="200"/>
      </w:pPr>
      <w:r>
        <w:rPr>
          <w:rFonts w:hint="eastAsia" w:ascii="Arial" w:hAnsi="Arial" w:eastAsia="宋体" w:cs="Arial"/>
          <w:sz w:val="24"/>
          <w:szCs w:val="24"/>
        </w:rPr>
        <w:t>根据不同利益相关者在本项目中不同的角色及其影响力，通过焦点小组座谈、关键信息人访谈等方法对关键利益相关方的需求进行了识别，并且根据利益相关者的需求，明确了在项目实施的设计及实施等不同阶段在项目信息公开、咨询方面的行动建议，详见</w:t>
      </w:r>
      <w:r>
        <w:rPr>
          <w:rFonts w:ascii="Arial" w:hAnsi="Arial" w:eastAsia="宋体" w:cs="Arial"/>
          <w:sz w:val="24"/>
          <w:szCs w:val="24"/>
        </w:rPr>
        <w:t>SEP</w:t>
      </w:r>
      <w:r>
        <w:rPr>
          <w:rFonts w:hint="eastAsia" w:ascii="Arial" w:hAnsi="Arial" w:eastAsia="宋体" w:cs="Arial"/>
          <w:sz w:val="24"/>
          <w:szCs w:val="24"/>
        </w:rPr>
        <w:t>。</w:t>
      </w:r>
    </w:p>
    <w:p>
      <w:pPr>
        <w:pStyle w:val="4"/>
      </w:pPr>
      <w:bookmarkStart w:id="665" w:name="_Toc2119788039"/>
      <w:bookmarkStart w:id="666" w:name="_Toc153406389"/>
      <w:bookmarkStart w:id="667" w:name="_Toc217387715"/>
      <w:bookmarkStart w:id="668" w:name="_Toc1163720989"/>
      <w:bookmarkStart w:id="669" w:name="_Toc976148860"/>
      <w:bookmarkStart w:id="670" w:name="_Toc1132985996"/>
      <w:bookmarkStart w:id="671" w:name="_Toc1290726987"/>
      <w:bookmarkStart w:id="672" w:name="_Toc716777292"/>
      <w:bookmarkStart w:id="673" w:name="_Toc108893322"/>
      <w:bookmarkStart w:id="674" w:name="_Toc142850907"/>
      <w:r>
        <w:t>弱势群体的需求分析</w:t>
      </w:r>
      <w:bookmarkEnd w:id="664"/>
      <w:bookmarkEnd w:id="665"/>
      <w:bookmarkEnd w:id="666"/>
      <w:bookmarkEnd w:id="667"/>
      <w:bookmarkEnd w:id="668"/>
      <w:bookmarkEnd w:id="669"/>
      <w:bookmarkEnd w:id="670"/>
      <w:bookmarkEnd w:id="671"/>
      <w:bookmarkEnd w:id="672"/>
      <w:bookmarkEnd w:id="673"/>
      <w:bookmarkEnd w:id="674"/>
    </w:p>
    <w:p>
      <w:pPr>
        <w:widowControl/>
        <w:snapToGrid w:val="0"/>
        <w:spacing w:before="100" w:beforeAutospacing="1" w:after="100" w:afterAutospacing="1" w:line="360" w:lineRule="auto"/>
        <w:ind w:firstLine="561"/>
        <w:rPr>
          <w:rFonts w:ascii="Arial" w:hAnsi="Arial" w:eastAsia="宋体" w:cs="Arial"/>
          <w:kern w:val="0"/>
          <w:sz w:val="24"/>
          <w:szCs w:val="24"/>
        </w:rPr>
      </w:pPr>
      <w:r>
        <w:rPr>
          <w:rFonts w:hint="eastAsia" w:ascii="Arial" w:hAnsi="Arial" w:eastAsia="宋体" w:cs="Arial"/>
          <w:kern w:val="0"/>
          <w:sz w:val="24"/>
          <w:szCs w:val="24"/>
        </w:rPr>
        <w:t>弱势群体</w:t>
      </w:r>
      <w:r>
        <w:rPr>
          <w:rFonts w:ascii="Arial" w:hAnsi="Arial" w:eastAsia="宋体" w:cs="Arial"/>
          <w:kern w:val="0"/>
          <w:sz w:val="24"/>
          <w:szCs w:val="24"/>
        </w:rPr>
        <w:t>/</w:t>
      </w:r>
      <w:r>
        <w:rPr>
          <w:rFonts w:hint="eastAsia" w:ascii="Arial" w:hAnsi="Arial" w:eastAsia="宋体" w:cs="Arial"/>
          <w:kern w:val="0"/>
          <w:sz w:val="24"/>
          <w:szCs w:val="24"/>
        </w:rPr>
        <w:t>个人面对影响，他们的承受能力较弱，更容易遭受不成比例的损失；而且有时也容易被排斥在外，无法充分参与协商进程，因此，需要采取适当措施和援助，以确保他们充分参与项目活动。该项目的弱势群体主要老人、留守儿童、传染病患者、低收入人群、季节性流动人口、少数民族。弱势群体利益相关者的潜在需求、关键特征详见</w:t>
      </w:r>
      <w:r>
        <w:rPr>
          <w:rFonts w:ascii="Arial" w:hAnsi="Arial" w:eastAsia="宋体" w:cs="Arial"/>
          <w:kern w:val="0"/>
          <w:sz w:val="24"/>
          <w:szCs w:val="24"/>
        </w:rPr>
        <w:t>SEP</w:t>
      </w:r>
      <w:r>
        <w:rPr>
          <w:rFonts w:hint="eastAsia" w:ascii="Arial" w:hAnsi="Arial" w:eastAsia="宋体" w:cs="Arial"/>
          <w:kern w:val="0"/>
          <w:sz w:val="24"/>
          <w:szCs w:val="24"/>
        </w:rPr>
        <w:t>。</w:t>
      </w:r>
    </w:p>
    <w:p>
      <w:pPr>
        <w:pStyle w:val="4"/>
      </w:pPr>
      <w:bookmarkStart w:id="675" w:name="_Toc523867743"/>
      <w:bookmarkStart w:id="676" w:name="_Toc358136823"/>
      <w:bookmarkStart w:id="677" w:name="_Toc1516152162"/>
      <w:bookmarkStart w:id="678" w:name="_Toc32087"/>
      <w:bookmarkStart w:id="679" w:name="_Toc765642458"/>
      <w:bookmarkStart w:id="680" w:name="_Toc1320803523"/>
      <w:bookmarkStart w:id="681" w:name="_Toc1640170621"/>
      <w:bookmarkStart w:id="682" w:name="_Toc1525088894"/>
      <w:bookmarkStart w:id="683" w:name="_Toc1506310587"/>
      <w:bookmarkStart w:id="684" w:name="_Toc108893323"/>
      <w:bookmarkStart w:id="685" w:name="_Toc142850908"/>
      <w:r>
        <w:t>利益相关方磋商计划</w:t>
      </w:r>
      <w:bookmarkEnd w:id="675"/>
      <w:bookmarkEnd w:id="676"/>
      <w:bookmarkEnd w:id="677"/>
      <w:bookmarkEnd w:id="678"/>
      <w:bookmarkEnd w:id="679"/>
      <w:bookmarkEnd w:id="680"/>
      <w:bookmarkEnd w:id="681"/>
      <w:bookmarkEnd w:id="682"/>
      <w:bookmarkEnd w:id="683"/>
      <w:bookmarkEnd w:id="684"/>
      <w:bookmarkEnd w:id="685"/>
    </w:p>
    <w:p>
      <w:pPr>
        <w:pStyle w:val="2"/>
        <w:numPr>
          <w:ilvl w:val="2"/>
          <w:numId w:val="1"/>
        </w:numPr>
        <w:rPr>
          <w:lang w:eastAsia="zh-Hans"/>
        </w:rPr>
      </w:pPr>
      <w:bookmarkStart w:id="686" w:name="_Toc1951714513"/>
      <w:bookmarkStart w:id="687" w:name="_Toc430778782"/>
      <w:bookmarkStart w:id="688" w:name="_Toc2075915079"/>
      <w:bookmarkStart w:id="689" w:name="_Toc1247534255"/>
      <w:bookmarkStart w:id="690" w:name="_Toc206352022"/>
      <w:bookmarkStart w:id="691" w:name="_Toc8722"/>
      <w:bookmarkStart w:id="692" w:name="_Toc108893324"/>
      <w:bookmarkStart w:id="693" w:name="_Toc1956405267"/>
      <w:bookmarkStart w:id="694" w:name="_Toc2024804873"/>
      <w:bookmarkStart w:id="695" w:name="_Toc2109687548"/>
      <w:bookmarkStart w:id="696" w:name="_Toc142850909"/>
      <w:r>
        <w:rPr>
          <w:rFonts w:hint="eastAsia"/>
          <w:lang w:eastAsia="zh-Hans"/>
        </w:rPr>
        <w:t>即将开展的信息公示活动</w:t>
      </w:r>
      <w:bookmarkEnd w:id="686"/>
      <w:bookmarkEnd w:id="687"/>
      <w:bookmarkEnd w:id="688"/>
      <w:bookmarkEnd w:id="689"/>
      <w:bookmarkEnd w:id="690"/>
      <w:bookmarkEnd w:id="691"/>
      <w:bookmarkEnd w:id="692"/>
      <w:bookmarkEnd w:id="693"/>
      <w:bookmarkEnd w:id="694"/>
      <w:bookmarkEnd w:id="695"/>
      <w:bookmarkEnd w:id="696"/>
    </w:p>
    <w:p>
      <w:pPr>
        <w:spacing w:line="360" w:lineRule="auto"/>
        <w:ind w:firstLine="480" w:firstLineChars="200"/>
        <w:rPr>
          <w:rFonts w:ascii="Arial" w:hAnsi="Arial" w:eastAsia="宋体" w:cs="Arial"/>
          <w:sz w:val="24"/>
          <w:szCs w:val="24"/>
        </w:rPr>
      </w:pPr>
      <w:r>
        <w:rPr>
          <w:rFonts w:ascii="Arial" w:hAnsi="Arial" w:eastAsia="宋体" w:cs="Arial"/>
          <w:sz w:val="24"/>
          <w:szCs w:val="24"/>
        </w:rPr>
        <w:t>为了确保利益相关方能够对项目的风险、影响和机遇有更多了解，</w:t>
      </w:r>
      <w:r>
        <w:rPr>
          <w:rFonts w:hint="eastAsia" w:ascii="Arial" w:hAnsi="Arial" w:eastAsia="宋体" w:cs="Arial"/>
          <w:sz w:val="24"/>
          <w:szCs w:val="24"/>
        </w:rPr>
        <w:t>世行海南项目办</w:t>
      </w:r>
      <w:r>
        <w:rPr>
          <w:rFonts w:ascii="Arial" w:hAnsi="Arial" w:eastAsia="宋体" w:cs="Arial"/>
          <w:sz w:val="24"/>
          <w:szCs w:val="24"/>
        </w:rPr>
        <w:t>应当在项目不同阶段公开项目信息，重点公开项目的影响和风险，以及针对这些影响和风险的控制措施；同时特别注意那些可能给脆弱群体带来额外影响的潜在风险和控制措施。</w:t>
      </w:r>
      <w:r>
        <w:rPr>
          <w:rFonts w:hint="eastAsia" w:ascii="Arial" w:hAnsi="Arial" w:eastAsia="宋体" w:cs="Arial"/>
          <w:sz w:val="24"/>
          <w:szCs w:val="24"/>
        </w:rPr>
        <w:t>即将开展的信息公开活动详见</w:t>
      </w:r>
      <w:r>
        <w:rPr>
          <w:rFonts w:ascii="Arial" w:hAnsi="Arial" w:eastAsia="宋体" w:cs="Arial"/>
          <w:sz w:val="24"/>
          <w:szCs w:val="24"/>
        </w:rPr>
        <w:t>SEP</w:t>
      </w:r>
      <w:bookmarkStart w:id="697" w:name="_Toc1869630149"/>
      <w:bookmarkStart w:id="698" w:name="_Toc15628"/>
      <w:bookmarkStart w:id="699" w:name="_Toc2119827496"/>
      <w:bookmarkStart w:id="700" w:name="_Toc1425378124"/>
      <w:bookmarkStart w:id="701" w:name="_Toc1800595713"/>
      <w:bookmarkStart w:id="702" w:name="_Toc108893325"/>
      <w:bookmarkStart w:id="703" w:name="_Toc1885403591"/>
      <w:bookmarkStart w:id="704" w:name="_Toc1181203252"/>
      <w:bookmarkStart w:id="705" w:name="_Toc416123619"/>
      <w:bookmarkStart w:id="706" w:name="_Toc931615037"/>
      <w:r>
        <w:rPr>
          <w:rFonts w:hint="eastAsia" w:ascii="Arial" w:hAnsi="Arial" w:eastAsia="宋体" w:cs="Arial"/>
          <w:sz w:val="24"/>
          <w:szCs w:val="24"/>
        </w:rPr>
        <w:t>。</w:t>
      </w:r>
    </w:p>
    <w:p>
      <w:pPr>
        <w:pStyle w:val="2"/>
        <w:rPr>
          <w:lang w:eastAsia="zh-Hans"/>
        </w:rPr>
      </w:pPr>
      <w:bookmarkStart w:id="707" w:name="_Toc142850910"/>
      <w:r>
        <w:t xml:space="preserve">6.7.2 </w:t>
      </w:r>
      <w:r>
        <w:rPr>
          <w:rFonts w:hint="eastAsia"/>
          <w:lang w:eastAsia="zh-Hans"/>
        </w:rPr>
        <w:t>利益相关方参与实施程序及要求</w:t>
      </w:r>
      <w:bookmarkEnd w:id="697"/>
      <w:bookmarkEnd w:id="698"/>
      <w:bookmarkEnd w:id="699"/>
      <w:bookmarkEnd w:id="700"/>
      <w:bookmarkEnd w:id="701"/>
      <w:bookmarkEnd w:id="702"/>
      <w:bookmarkEnd w:id="703"/>
      <w:bookmarkEnd w:id="704"/>
      <w:bookmarkEnd w:id="705"/>
      <w:bookmarkEnd w:id="706"/>
      <w:bookmarkEnd w:id="707"/>
    </w:p>
    <w:p>
      <w:pPr>
        <w:spacing w:line="360" w:lineRule="auto"/>
        <w:ind w:firstLine="480" w:firstLineChars="200"/>
        <w:rPr>
          <w:rFonts w:ascii="Arial" w:hAnsi="Arial" w:eastAsia="宋体" w:cs="Arial"/>
          <w:sz w:val="24"/>
          <w:szCs w:val="24"/>
        </w:rPr>
        <w:sectPr>
          <w:pgSz w:w="11900" w:h="16840"/>
          <w:pgMar w:top="1440" w:right="1800" w:bottom="1440" w:left="1800" w:header="851" w:footer="992" w:gutter="0"/>
          <w:cols w:space="720" w:num="1"/>
          <w:docGrid w:type="lines" w:linePitch="381" w:charSpace="0"/>
        </w:sectPr>
      </w:pPr>
      <w:r>
        <w:rPr>
          <w:rFonts w:ascii="Arial" w:hAnsi="Arial" w:eastAsia="宋体" w:cs="Arial"/>
          <w:sz w:val="24"/>
          <w:szCs w:val="24"/>
        </w:rPr>
        <w:t>本项目的主要活动内容是支持政策、规划、方案等制定。根据有关类似研究项目的实践，其过程为：1）准备阶段；2）研究阶段；3）评审阶段</w:t>
      </w:r>
      <w:r>
        <w:rPr>
          <w:rFonts w:hint="eastAsia" w:ascii="Arial" w:hAnsi="Arial" w:eastAsia="宋体" w:cs="Arial"/>
          <w:sz w:val="24"/>
          <w:szCs w:val="24"/>
        </w:rPr>
        <w:t>。利益相关方参与计划及实施要求概要详见S</w:t>
      </w:r>
      <w:r>
        <w:rPr>
          <w:rFonts w:ascii="Arial" w:hAnsi="Arial" w:eastAsia="宋体" w:cs="Arial"/>
          <w:sz w:val="24"/>
          <w:szCs w:val="24"/>
        </w:rPr>
        <w:t>EP</w:t>
      </w:r>
      <w:r>
        <w:rPr>
          <w:rFonts w:hint="eastAsia" w:ascii="Arial" w:hAnsi="Arial" w:eastAsia="宋体" w:cs="Arial"/>
          <w:sz w:val="24"/>
          <w:szCs w:val="24"/>
        </w:rPr>
        <w:t>。</w:t>
      </w:r>
    </w:p>
    <w:p>
      <w:pPr>
        <w:pStyle w:val="4"/>
      </w:pPr>
      <w:bookmarkStart w:id="708" w:name="_Toc142850911"/>
      <w:bookmarkEnd w:id="708"/>
      <w:bookmarkStart w:id="709" w:name="_Toc1856942452"/>
      <w:bookmarkStart w:id="710" w:name="_Toc1144223496"/>
      <w:bookmarkStart w:id="711" w:name="_Toc1187021542"/>
      <w:bookmarkStart w:id="712" w:name="_Toc272594867"/>
      <w:bookmarkStart w:id="713" w:name="_Toc350656582"/>
      <w:bookmarkStart w:id="714" w:name="_Toc28879"/>
      <w:bookmarkStart w:id="715" w:name="_Toc1582909901"/>
      <w:bookmarkStart w:id="716" w:name="_Toc893191339"/>
      <w:bookmarkStart w:id="717" w:name="_Toc1150047783"/>
      <w:bookmarkStart w:id="718" w:name="_Toc108893326"/>
      <w:bookmarkStart w:id="719" w:name="_Toc142851188"/>
      <w:r>
        <w:t>申诉抱怨机制</w:t>
      </w:r>
      <w:bookmarkEnd w:id="603"/>
      <w:bookmarkEnd w:id="604"/>
      <w:bookmarkEnd w:id="605"/>
      <w:bookmarkEnd w:id="709"/>
      <w:bookmarkEnd w:id="710"/>
      <w:bookmarkEnd w:id="711"/>
      <w:bookmarkEnd w:id="712"/>
      <w:bookmarkEnd w:id="713"/>
      <w:bookmarkEnd w:id="714"/>
      <w:bookmarkEnd w:id="715"/>
      <w:bookmarkEnd w:id="716"/>
      <w:bookmarkEnd w:id="717"/>
      <w:bookmarkEnd w:id="718"/>
      <w:bookmarkEnd w:id="719"/>
    </w:p>
    <w:p>
      <w:pPr>
        <w:spacing w:line="360" w:lineRule="auto"/>
        <w:ind w:firstLine="480" w:firstLineChars="200"/>
        <w:rPr>
          <w:rFonts w:ascii="Arial" w:hAnsi="Arial" w:eastAsia="宋体" w:cs="Arial"/>
          <w:sz w:val="24"/>
          <w:szCs w:val="24"/>
        </w:rPr>
      </w:pPr>
      <w:r>
        <w:rPr>
          <w:rFonts w:ascii="Arial" w:hAnsi="Arial" w:eastAsia="宋体" w:cs="Arial"/>
          <w:sz w:val="24"/>
          <w:szCs w:val="24"/>
        </w:rPr>
        <w:t>针对利益相关者提出的相关意见与建议，无论是问卷还是访谈得来的建议，国家项目办及技援项目实施机构均会记录在案，并在技援项目活动和产出中予以考虑。</w:t>
      </w:r>
    </w:p>
    <w:p>
      <w:pPr>
        <w:widowControl/>
        <w:spacing w:line="360" w:lineRule="auto"/>
        <w:ind w:firstLine="480" w:firstLineChars="200"/>
        <w:rPr>
          <w:rFonts w:ascii="Arial" w:hAnsi="Arial" w:eastAsia="宋体" w:cs="Arial"/>
          <w:kern w:val="0"/>
          <w:sz w:val="24"/>
          <w:szCs w:val="24"/>
        </w:rPr>
      </w:pPr>
      <w:r>
        <w:rPr>
          <w:rFonts w:ascii="Arial" w:hAnsi="Arial" w:eastAsia="宋体" w:cs="Arial"/>
          <w:sz w:val="24"/>
          <w:szCs w:val="24"/>
        </w:rPr>
        <w:t>考虑到不同群体的关注点，担忧，信息获取渠道和沟通方式的不同，项目</w:t>
      </w:r>
      <w:r>
        <w:rPr>
          <w:rFonts w:hint="eastAsia" w:ascii="Arial" w:hAnsi="Arial" w:eastAsia="宋体" w:cs="Arial"/>
          <w:sz w:val="24"/>
          <w:szCs w:val="24"/>
        </w:rPr>
        <w:t>设立至少两类</w:t>
      </w:r>
      <w:r>
        <w:rPr>
          <w:rFonts w:ascii="Arial" w:hAnsi="Arial" w:eastAsia="宋体" w:cs="Arial"/>
          <w:sz w:val="24"/>
          <w:szCs w:val="24"/>
        </w:rPr>
        <w:t>申诉机制：一是</w:t>
      </w:r>
      <w:r>
        <w:rPr>
          <w:rFonts w:ascii="Arial" w:hAnsi="Arial" w:eastAsia="宋体" w:cs="Arial"/>
          <w:kern w:val="0"/>
          <w:sz w:val="24"/>
          <w:szCs w:val="24"/>
        </w:rPr>
        <w:t>针对本项目层面的申诉机制，即普通居民</w:t>
      </w:r>
      <w:r>
        <w:rPr>
          <w:rFonts w:hint="eastAsia" w:ascii="Arial" w:hAnsi="Arial" w:eastAsia="宋体" w:cs="Arial"/>
          <w:kern w:val="0"/>
          <w:sz w:val="24"/>
          <w:szCs w:val="24"/>
        </w:rPr>
        <w:t>或受影响人</w:t>
      </w:r>
      <w:r>
        <w:rPr>
          <w:rFonts w:ascii="Arial" w:hAnsi="Arial" w:eastAsia="宋体" w:cs="Arial"/>
          <w:kern w:val="0"/>
          <w:sz w:val="24"/>
          <w:szCs w:val="24"/>
        </w:rPr>
        <w:t>，在项目实施阶段可能收到的任何相关的疑问、投诉的收集、处理和反馈机制。二是针对项目工人层面的申诉机制，在项目实施过程中对有关问题的疑问和投诉的收集、处理和反馈机制</w:t>
      </w:r>
      <w:r>
        <w:rPr>
          <w:rFonts w:hint="eastAsia" w:ascii="Arial" w:hAnsi="Arial" w:eastAsia="宋体" w:cs="Arial"/>
          <w:kern w:val="0"/>
          <w:sz w:val="24"/>
          <w:szCs w:val="24"/>
        </w:rPr>
        <w:t>；此外，如有任何基于性别暴力和性侵犯的申述事件，需要设立专门的申诉渠道进行处理。</w:t>
      </w:r>
    </w:p>
    <w:p>
      <w:pPr>
        <w:pStyle w:val="2"/>
        <w:numPr>
          <w:ilvl w:val="2"/>
          <w:numId w:val="1"/>
        </w:numPr>
        <w:rPr>
          <w:lang w:eastAsia="zh-Hans"/>
        </w:rPr>
      </w:pPr>
      <w:bookmarkStart w:id="720" w:name="_Toc956142043"/>
      <w:bookmarkStart w:id="721" w:name="_Toc251948913"/>
      <w:bookmarkStart w:id="722" w:name="_Toc939287071"/>
      <w:bookmarkStart w:id="723" w:name="_Toc919310618"/>
      <w:bookmarkStart w:id="724" w:name="_Toc147975764"/>
      <w:bookmarkStart w:id="725" w:name="_Toc248238387"/>
      <w:bookmarkStart w:id="726" w:name="_Toc108893327"/>
      <w:bookmarkStart w:id="727" w:name="_Toc142851189"/>
      <w:bookmarkStart w:id="728" w:name="_Toc1500265881"/>
      <w:bookmarkStart w:id="729" w:name="_Toc9954"/>
      <w:bookmarkStart w:id="730" w:name="_Toc790046306"/>
      <w:r>
        <w:rPr>
          <w:rFonts w:hint="eastAsia"/>
          <w:lang w:eastAsia="zh-Hans"/>
        </w:rPr>
        <w:t>试点社区居民申诉机制</w:t>
      </w:r>
      <w:bookmarkEnd w:id="720"/>
      <w:bookmarkEnd w:id="721"/>
      <w:bookmarkEnd w:id="722"/>
      <w:bookmarkEnd w:id="723"/>
      <w:bookmarkEnd w:id="724"/>
      <w:bookmarkEnd w:id="725"/>
      <w:bookmarkEnd w:id="726"/>
      <w:bookmarkEnd w:id="727"/>
      <w:bookmarkEnd w:id="728"/>
      <w:bookmarkEnd w:id="729"/>
      <w:bookmarkEnd w:id="730"/>
    </w:p>
    <w:p>
      <w:pPr>
        <w:widowControl/>
        <w:spacing w:line="360" w:lineRule="auto"/>
        <w:ind w:firstLine="481" w:firstLineChars="200"/>
        <w:rPr>
          <w:rFonts w:ascii="Arial" w:hAnsi="Arial" w:eastAsia="宋体" w:cs="Arial"/>
          <w:sz w:val="24"/>
          <w:szCs w:val="24"/>
        </w:rPr>
      </w:pPr>
      <w:r>
        <w:rPr>
          <w:rFonts w:ascii="Arial" w:hAnsi="Arial" w:eastAsia="宋体" w:cs="Arial"/>
          <w:b/>
          <w:bCs/>
          <w:sz w:val="24"/>
          <w:szCs w:val="24"/>
        </w:rPr>
        <w:t>第一阶段：</w:t>
      </w:r>
      <w:r>
        <w:rPr>
          <w:rFonts w:ascii="Arial" w:hAnsi="Arial" w:eastAsia="宋体" w:cs="Arial"/>
          <w:sz w:val="24"/>
          <w:szCs w:val="24"/>
        </w:rPr>
        <w:t>居民或者其他利益相关方向项目当地执行机构（如现场调查机构、设计单位等）或当地村民委员会、社区居民委员会、乡镇人民政府或街道办事处提出申诉。现场执行机构、村/居委会、街道/乡镇政府需要在15个工作日内处理申诉，并向申诉人反馈处理结果；</w:t>
      </w:r>
    </w:p>
    <w:p>
      <w:pPr>
        <w:widowControl/>
        <w:spacing w:line="360" w:lineRule="auto"/>
        <w:ind w:firstLine="481" w:firstLineChars="200"/>
        <w:rPr>
          <w:rFonts w:ascii="Arial" w:hAnsi="Arial" w:eastAsia="宋体" w:cs="Arial"/>
          <w:sz w:val="24"/>
          <w:szCs w:val="24"/>
        </w:rPr>
      </w:pPr>
      <w:r>
        <w:rPr>
          <w:rFonts w:ascii="Arial" w:hAnsi="Arial" w:eastAsia="宋体" w:cs="Arial"/>
          <w:b/>
          <w:bCs/>
          <w:sz w:val="24"/>
          <w:szCs w:val="24"/>
        </w:rPr>
        <w:t>第二阶段：</w:t>
      </w:r>
      <w:r>
        <w:rPr>
          <w:rFonts w:ascii="Arial" w:hAnsi="Arial" w:eastAsia="宋体" w:cs="Arial"/>
          <w:sz w:val="24"/>
          <w:szCs w:val="24"/>
        </w:rPr>
        <w:t>如果申诉人对第一阶段现场执行机构的处理结果不满，可在收到上一阶段申诉的反馈之后，向区（县）级政府，或市级政府部门（如生态环境局、水务局）提出申诉。相关部门需要在接到申诉之后的15个工作日内处理申诉，并向申诉人反馈处理结果；</w:t>
      </w:r>
    </w:p>
    <w:p>
      <w:pPr>
        <w:widowControl/>
        <w:spacing w:line="360" w:lineRule="auto"/>
        <w:ind w:firstLine="481" w:firstLineChars="200"/>
        <w:rPr>
          <w:rFonts w:ascii="Arial" w:hAnsi="Arial" w:eastAsia="宋体" w:cs="Arial"/>
          <w:sz w:val="24"/>
          <w:szCs w:val="24"/>
        </w:rPr>
      </w:pPr>
      <w:r>
        <w:rPr>
          <w:rFonts w:ascii="Arial" w:hAnsi="Arial" w:eastAsia="宋体" w:cs="Arial"/>
          <w:b/>
          <w:bCs/>
          <w:sz w:val="24"/>
          <w:szCs w:val="24"/>
        </w:rPr>
        <w:t>第三阶段：</w:t>
      </w:r>
      <w:r>
        <w:rPr>
          <w:rFonts w:ascii="Arial" w:hAnsi="Arial" w:eastAsia="宋体" w:cs="Arial"/>
          <w:sz w:val="24"/>
          <w:szCs w:val="24"/>
        </w:rPr>
        <w:t>如果申诉人对第二阶段区（县）级人民政府，或市级政府部门的处理结果不满意。可以在接到相关部门的反馈之后向市政府反映。市政府在收到申诉之后的15个工作日内处理，并向申诉人反馈处理结果。</w:t>
      </w:r>
    </w:p>
    <w:p>
      <w:pPr>
        <w:widowControl/>
        <w:spacing w:line="360" w:lineRule="auto"/>
        <w:ind w:firstLine="481" w:firstLineChars="200"/>
        <w:rPr>
          <w:rFonts w:ascii="Arial" w:hAnsi="Arial" w:eastAsia="宋体" w:cs="Arial"/>
          <w:sz w:val="24"/>
          <w:szCs w:val="24"/>
        </w:rPr>
      </w:pPr>
      <w:r>
        <w:rPr>
          <w:rFonts w:ascii="Arial" w:hAnsi="Arial" w:eastAsia="宋体" w:cs="Arial"/>
          <w:b/>
          <w:bCs/>
          <w:sz w:val="24"/>
          <w:szCs w:val="24"/>
        </w:rPr>
        <w:t>第四阶段：</w:t>
      </w:r>
      <w:r>
        <w:rPr>
          <w:rFonts w:ascii="Arial" w:hAnsi="Arial" w:eastAsia="宋体" w:cs="Arial"/>
          <w:sz w:val="24"/>
          <w:szCs w:val="24"/>
        </w:rPr>
        <w:t>如果申诉人对以上所有阶段的处理结果均不满意，他或她可以根据《中华人民共和国行政复议法》，向申诉处理机关的行政机关的上一级行政机关或者法律、法规规定的其他机关申请行政复议，或根据《中华人民共和国行政诉讼法》向法院提起行政诉讼。</w:t>
      </w:r>
    </w:p>
    <w:p>
      <w:pPr>
        <w:widowControl/>
        <w:spacing w:line="360" w:lineRule="auto"/>
        <w:ind w:firstLine="480" w:firstLineChars="200"/>
        <w:rPr>
          <w:rFonts w:ascii="Arial" w:hAnsi="Arial" w:eastAsia="宋体" w:cs="Arial"/>
          <w:sz w:val="24"/>
          <w:szCs w:val="24"/>
        </w:rPr>
      </w:pPr>
      <w:r>
        <w:rPr>
          <w:rFonts w:ascii="Arial" w:hAnsi="Arial" w:eastAsia="宋体" w:cs="Arial"/>
          <w:sz w:val="24"/>
          <w:szCs w:val="24"/>
        </w:rPr>
        <w:t>项目办总体负责本项目相关的申诉的汇总，跟踪和记录</w:t>
      </w:r>
      <w:r>
        <w:rPr>
          <w:rFonts w:hint="eastAsia" w:ascii="Arial" w:hAnsi="Arial" w:eastAsia="宋体" w:cs="Arial"/>
          <w:sz w:val="24"/>
          <w:szCs w:val="24"/>
        </w:rPr>
        <w:t>，</w:t>
      </w:r>
      <w:r>
        <w:rPr>
          <w:rFonts w:ascii="Arial" w:hAnsi="Arial" w:eastAsia="宋体" w:cs="Arial"/>
          <w:sz w:val="24"/>
          <w:szCs w:val="24"/>
        </w:rPr>
        <w:t>将统一负责通过“12345市长热线”、网站和其他线上平台提交的申诉的接受、转办、跟踪、记录和反馈。其他部门应当指定专人或专门的办公室负责申诉的接收、处理、记录和信息汇报。</w:t>
      </w:r>
    </w:p>
    <w:p>
      <w:pPr>
        <w:widowControl/>
        <w:spacing w:line="400" w:lineRule="exact"/>
        <w:ind w:firstLine="480" w:firstLineChars="200"/>
        <w:rPr>
          <w:rFonts w:ascii="Arial" w:hAnsi="Arial" w:eastAsia="宋体" w:cs="Arial"/>
          <w:sz w:val="24"/>
          <w:szCs w:val="24"/>
        </w:rPr>
      </w:pPr>
      <w:r>
        <w:rPr>
          <w:rFonts w:ascii="Arial" w:hAnsi="Arial" w:eastAsia="宋体" w:cs="Arial"/>
          <w:sz w:val="24"/>
          <w:szCs w:val="24"/>
        </w:rPr>
        <w:t>居民可以通过表 6-4中的渠道提交申诉：</w:t>
      </w:r>
    </w:p>
    <w:p>
      <w:pPr>
        <w:pStyle w:val="10"/>
        <w:jc w:val="center"/>
        <w:rPr>
          <w:rFonts w:eastAsia="宋体" w:cs="Arial"/>
          <w:sz w:val="24"/>
          <w:szCs w:val="24"/>
        </w:rPr>
      </w:pPr>
      <w:r>
        <w:rPr>
          <w:rFonts w:hint="eastAsia" w:cs="Arial"/>
        </w:rPr>
        <w:t>表</w:t>
      </w:r>
      <w:r>
        <w:rPr>
          <w:rFonts w:cs="Arial"/>
        </w:rPr>
        <w:t>6-4</w:t>
      </w:r>
      <w:r>
        <w:rPr>
          <w:rFonts w:hint="eastAsia" w:cs="Arial"/>
        </w:rPr>
        <w:t>联系方式</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4016"/>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widowControl/>
              <w:spacing w:line="400" w:lineRule="exact"/>
              <w:jc w:val="center"/>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bCs/>
                <w:kern w:val="0"/>
                <w:sz w:val="24"/>
                <w:szCs w:val="24"/>
                <w:lang w:val="en-GB"/>
              </w:rPr>
              <w:t>方法</w:t>
            </w:r>
          </w:p>
        </w:tc>
        <w:tc>
          <w:tcPr>
            <w:tcW w:w="2495" w:type="dxa"/>
            <w:tcBorders>
              <w:top w:val="single" w:color="auto" w:sz="4" w:space="0"/>
              <w:left w:val="single" w:color="auto" w:sz="4" w:space="0"/>
              <w:bottom w:val="single" w:color="auto" w:sz="4" w:space="0"/>
              <w:right w:val="single" w:color="auto" w:sz="4" w:space="0"/>
            </w:tcBorders>
            <w:shd w:val="clear" w:color="auto" w:fill="E7E6E6"/>
            <w:vAlign w:val="center"/>
          </w:tcPr>
          <w:p>
            <w:pPr>
              <w:widowControl/>
              <w:spacing w:line="400" w:lineRule="exact"/>
              <w:jc w:val="center"/>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bCs/>
                <w:kern w:val="0"/>
                <w:sz w:val="24"/>
                <w:szCs w:val="24"/>
                <w:lang w:val="en-GB"/>
              </w:rPr>
              <w:t>回执时间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电子邮件</w:t>
            </w:r>
          </w:p>
        </w:tc>
        <w:tc>
          <w:tcPr>
            <w:tcW w:w="40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ascii="Times New Roman Regular" w:hAnsi="Times New Roman Regular" w:eastAsia="仿宋" w:cs="Times New Roman Regular"/>
                <w:kern w:val="0"/>
                <w:sz w:val="24"/>
                <w:szCs w:val="24"/>
                <w:lang w:val="en-GB"/>
              </w:rPr>
              <w:t>/</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ascii="Times New Roman Regular" w:hAnsi="Times New Roman Regular" w:eastAsia="仿宋" w:cs="Times New Roman Regular"/>
                <w:kern w:val="0"/>
                <w:sz w:val="24"/>
                <w:szCs w:val="24"/>
                <w:lang w:val="en-GB"/>
              </w:rPr>
              <w:t>48</w:t>
            </w:r>
            <w:r>
              <w:rPr>
                <w:rFonts w:hint="eastAsia" w:ascii="Times New Roman Regular" w:hAnsi="Times New Roman Regular" w:eastAsia="仿宋" w:cs="Times New Roman Regular"/>
                <w:kern w:val="0"/>
                <w:sz w:val="24"/>
                <w:szCs w:val="24"/>
                <w:lang w:val="en-GB"/>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电话</w:t>
            </w:r>
          </w:p>
        </w:tc>
        <w:tc>
          <w:tcPr>
            <w:tcW w:w="40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Regular" w:hAnsi="Times New Roman Regular" w:eastAsia="仿宋" w:cs="Times New Roman Regular"/>
                <w:kern w:val="0"/>
                <w:sz w:val="24"/>
                <w:szCs w:val="24"/>
                <w:lang w:val="en-GB"/>
              </w:rPr>
            </w:pPr>
            <w:r>
              <w:rPr>
                <w:rFonts w:hint="eastAsia" w:ascii="Times New Roman Regular" w:hAnsi="Times New Roman Regular" w:eastAsia="仿宋" w:cs="Times New Roman Regular"/>
                <w:kern w:val="0"/>
                <w:sz w:val="24"/>
                <w:szCs w:val="24"/>
                <w:lang w:val="en-GB"/>
              </w:rPr>
              <w:t>政府服务热线</w:t>
            </w:r>
            <w:r>
              <w:rPr>
                <w:rFonts w:ascii="Times New Roman Regular" w:hAnsi="Times New Roman Regular" w:eastAsia="仿宋" w:cs="Times New Roman Regular"/>
                <w:kern w:val="0"/>
                <w:sz w:val="24"/>
                <w:szCs w:val="24"/>
                <w:lang w:val="en-GB"/>
              </w:rPr>
              <w:t>“12345”</w:t>
            </w:r>
          </w:p>
          <w:p>
            <w:pPr>
              <w:spacing w:line="280" w:lineRule="exact"/>
              <w:rPr>
                <w:rFonts w:hint="eastAsia" w:ascii="Times New Roman Regular" w:hAnsi="Times New Roman Regular" w:eastAsia="仿宋" w:cs="Times New Roman Regular"/>
                <w:kern w:val="0"/>
                <w:sz w:val="24"/>
                <w:szCs w:val="24"/>
                <w:lang w:val="en-GB"/>
              </w:rPr>
            </w:pPr>
            <w:r>
              <w:rPr>
                <w:rFonts w:hint="eastAsia" w:ascii="Times New Roman Regular" w:hAnsi="Times New Roman Regular" w:eastAsia="仿宋" w:cs="Times New Roman Regular"/>
                <w:kern w:val="0"/>
                <w:sz w:val="24"/>
                <w:szCs w:val="24"/>
              </w:rPr>
              <w:t>省</w:t>
            </w:r>
            <w:r>
              <w:rPr>
                <w:rFonts w:hint="eastAsia" w:ascii="Times New Roman Regular" w:hAnsi="Times New Roman Regular" w:eastAsia="仿宋" w:cs="Times New Roman Regular"/>
                <w:kern w:val="0"/>
                <w:sz w:val="24"/>
                <w:szCs w:val="24"/>
                <w:lang w:val="en-GB"/>
              </w:rPr>
              <w:t>卫健委监督电话</w:t>
            </w:r>
            <w:r>
              <w:rPr>
                <w:rFonts w:ascii="Times New Roman Regular" w:hAnsi="Times New Roman Regular" w:eastAsia="仿宋" w:cs="Times New Roman Regular"/>
                <w:kern w:val="0"/>
                <w:sz w:val="24"/>
                <w:szCs w:val="24"/>
                <w:lang w:val="en-GB"/>
              </w:rPr>
              <w:t>“</w:t>
            </w:r>
            <w:r>
              <w:rPr>
                <w:rFonts w:ascii="Times New Roman Regular" w:hAnsi="Times New Roman Regular" w:eastAsia="仿宋" w:cs="Times New Roman Regular"/>
                <w:kern w:val="0"/>
                <w:sz w:val="24"/>
                <w:szCs w:val="24"/>
              </w:rPr>
              <w:t>0898- 65388375</w:t>
            </w:r>
            <w:r>
              <w:rPr>
                <w:rFonts w:ascii="Times New Roman Regular" w:hAnsi="Times New Roman Regular" w:eastAsia="仿宋" w:cs="Times New Roman Regular"/>
                <w:kern w:val="0"/>
                <w:sz w:val="24"/>
                <w:szCs w:val="24"/>
                <w:lang w:val="en-GB"/>
              </w:rPr>
              <w:t>”</w:t>
            </w:r>
          </w:p>
          <w:p>
            <w:pPr>
              <w:spacing w:line="280" w:lineRule="exact"/>
              <w:rPr>
                <w:rFonts w:hint="eastAsia" w:ascii="Times New Roman Regular" w:hAnsi="Times New Roman Regular" w:eastAsia="仿宋" w:cs="Times New Roman Regular"/>
                <w:kern w:val="0"/>
                <w:sz w:val="24"/>
                <w:szCs w:val="24"/>
                <w:lang w:val="en-GB"/>
              </w:rPr>
            </w:pPr>
            <w:r>
              <w:rPr>
                <w:rFonts w:hint="eastAsia" w:ascii="Times New Roman Regular" w:hAnsi="Times New Roman Regular" w:eastAsia="仿宋" w:cs="Times New Roman Regular"/>
                <w:kern w:val="0"/>
                <w:sz w:val="24"/>
                <w:szCs w:val="24"/>
              </w:rPr>
              <w:t>省</w:t>
            </w:r>
            <w:r>
              <w:rPr>
                <w:rFonts w:hint="eastAsia" w:ascii="Times New Roman Regular" w:hAnsi="Times New Roman Regular" w:eastAsia="仿宋" w:cs="Times New Roman Regular"/>
                <w:kern w:val="0"/>
                <w:sz w:val="24"/>
                <w:szCs w:val="24"/>
                <w:lang w:val="en-GB"/>
              </w:rPr>
              <w:t>发改委监督电话</w:t>
            </w:r>
            <w:r>
              <w:rPr>
                <w:rFonts w:ascii="Times New Roman Regular" w:hAnsi="Times New Roman Regular" w:eastAsia="仿宋" w:cs="Times New Roman Regular"/>
                <w:kern w:val="0"/>
                <w:sz w:val="24"/>
                <w:szCs w:val="24"/>
                <w:lang w:val="en-GB"/>
              </w:rPr>
              <w:t>“</w:t>
            </w:r>
            <w:r>
              <w:rPr>
                <w:rFonts w:ascii="Times New Roman Regular" w:hAnsi="Times New Roman Regular" w:eastAsia="仿宋" w:cs="Times New Roman Regular"/>
                <w:kern w:val="0"/>
                <w:sz w:val="24"/>
                <w:szCs w:val="24"/>
                <w:lang w:val="en"/>
              </w:rPr>
              <w:t>0898-</w:t>
            </w:r>
            <w:r>
              <w:rPr>
                <w:rFonts w:ascii="Times New Roman Regular" w:hAnsi="Times New Roman Regular" w:eastAsia="仿宋" w:cs="Times New Roman Regular"/>
                <w:kern w:val="0"/>
                <w:sz w:val="24"/>
                <w:szCs w:val="24"/>
              </w:rPr>
              <w:t>65399890</w:t>
            </w:r>
            <w:r>
              <w:rPr>
                <w:rFonts w:ascii="Times New Roman Regular" w:hAnsi="Times New Roman Regular" w:eastAsia="仿宋" w:cs="Times New Roman Regular"/>
                <w:kern w:val="0"/>
                <w:sz w:val="24"/>
                <w:szCs w:val="24"/>
                <w:lang w:val="en-GB"/>
              </w:rPr>
              <w:t>”</w:t>
            </w:r>
          </w:p>
          <w:p>
            <w:pPr>
              <w:spacing w:line="280" w:lineRule="exact"/>
              <w:rPr>
                <w:rFonts w:hint="eastAsia" w:ascii="Times New Roman Regular" w:hAnsi="Times New Roman Regular" w:eastAsia="仿宋" w:cs="Times New Roman Regular"/>
                <w:kern w:val="0"/>
                <w:sz w:val="24"/>
                <w:szCs w:val="24"/>
                <w:lang w:val="en-GB"/>
              </w:rPr>
            </w:pPr>
            <w:r>
              <w:rPr>
                <w:rFonts w:hint="eastAsia" w:ascii="Times New Roman Regular" w:hAnsi="Times New Roman Regular" w:eastAsia="仿宋" w:cs="Times New Roman Regular"/>
                <w:kern w:val="0"/>
                <w:sz w:val="24"/>
                <w:szCs w:val="24"/>
              </w:rPr>
              <w:t>省</w:t>
            </w:r>
            <w:r>
              <w:rPr>
                <w:rFonts w:hint="eastAsia" w:ascii="Times New Roman Regular" w:hAnsi="Times New Roman Regular" w:eastAsia="仿宋" w:cs="Times New Roman Regular"/>
                <w:kern w:val="0"/>
                <w:sz w:val="24"/>
                <w:szCs w:val="24"/>
                <w:lang w:val="en-GB"/>
              </w:rPr>
              <w:t>市场监管局监督电话</w:t>
            </w:r>
          </w:p>
          <w:p>
            <w:pPr>
              <w:spacing w:line="280" w:lineRule="exact"/>
              <w:rPr>
                <w:rFonts w:hint="eastAsia" w:ascii="Times New Roman Regular" w:hAnsi="Times New Roman Regular" w:eastAsia="仿宋" w:cs="Times New Roman Regular"/>
                <w:kern w:val="0"/>
                <w:sz w:val="24"/>
                <w:szCs w:val="24"/>
                <w:lang w:val="en-GB"/>
              </w:rPr>
            </w:pPr>
            <w:r>
              <w:rPr>
                <w:rFonts w:ascii="Times New Roman Regular" w:hAnsi="Times New Roman Regular" w:eastAsia="仿宋" w:cs="Times New Roman Regular"/>
                <w:kern w:val="0"/>
                <w:sz w:val="24"/>
                <w:szCs w:val="24"/>
                <w:lang w:val="en-GB"/>
              </w:rPr>
              <w:t>“</w:t>
            </w:r>
            <w:r>
              <w:rPr>
                <w:rFonts w:ascii="Times New Roman Regular" w:hAnsi="Times New Roman Regular" w:eastAsia="仿宋" w:cs="Times New Roman Regular"/>
                <w:kern w:val="0"/>
                <w:sz w:val="24"/>
                <w:szCs w:val="24"/>
              </w:rPr>
              <w:t>0898-66767650</w:t>
            </w:r>
            <w:r>
              <w:rPr>
                <w:rFonts w:ascii="Times New Roman Regular" w:hAnsi="Times New Roman Regular" w:eastAsia="仿宋" w:cs="Times New Roman Regular"/>
                <w:kern w:val="0"/>
                <w:sz w:val="24"/>
                <w:szCs w:val="24"/>
                <w:lang w:val="en-GB"/>
              </w:rPr>
              <w:t>”</w:t>
            </w:r>
          </w:p>
          <w:p>
            <w:pPr>
              <w:spacing w:line="280" w:lineRule="exact"/>
              <w:rPr>
                <w:rFonts w:hint="eastAsia" w:ascii="Times New Roman Regular" w:hAnsi="Times New Roman Regular" w:eastAsia="仿宋" w:cs="Times New Roman Regular"/>
                <w:kern w:val="0"/>
                <w:sz w:val="24"/>
                <w:szCs w:val="24"/>
                <w:lang w:val="en-GB"/>
              </w:rPr>
            </w:pPr>
            <w:r>
              <w:rPr>
                <w:rFonts w:hint="eastAsia" w:ascii="Times New Roman Regular" w:hAnsi="Times New Roman Regular" w:eastAsia="仿宋" w:cs="Times New Roman Regular"/>
                <w:kern w:val="0"/>
                <w:sz w:val="24"/>
                <w:szCs w:val="24"/>
              </w:rPr>
              <w:t>省</w:t>
            </w:r>
            <w:r>
              <w:rPr>
                <w:rFonts w:hint="eastAsia" w:ascii="Times New Roman Regular" w:hAnsi="Times New Roman Regular" w:eastAsia="仿宋" w:cs="Times New Roman Regular"/>
                <w:kern w:val="0"/>
                <w:sz w:val="24"/>
                <w:szCs w:val="24"/>
                <w:lang w:val="en-GB"/>
              </w:rPr>
              <w:t>生态环境厅监督电话</w:t>
            </w:r>
          </w:p>
          <w:p>
            <w:pPr>
              <w:spacing w:line="280" w:lineRule="exact"/>
              <w:rPr>
                <w:rFonts w:hint="eastAsia" w:ascii="Times New Roman Regular" w:hAnsi="Times New Roman Regular" w:eastAsia="仿宋" w:cs="Times New Roman Regular"/>
                <w:kern w:val="0"/>
                <w:sz w:val="24"/>
                <w:szCs w:val="24"/>
                <w:lang w:val="en-GB"/>
              </w:rPr>
            </w:pPr>
            <w:r>
              <w:rPr>
                <w:rFonts w:ascii="Times New Roman Regular" w:hAnsi="Times New Roman Regular" w:eastAsia="仿宋" w:cs="Times New Roman Regular"/>
                <w:kern w:val="0"/>
                <w:sz w:val="24"/>
                <w:szCs w:val="24"/>
                <w:lang w:val="en-GB"/>
              </w:rPr>
              <w:t>“</w:t>
            </w:r>
            <w:r>
              <w:rPr>
                <w:rFonts w:ascii="Times New Roman Regular" w:hAnsi="Times New Roman Regular" w:eastAsia="仿宋" w:cs="Times New Roman Regular"/>
                <w:kern w:val="0"/>
                <w:sz w:val="24"/>
                <w:szCs w:val="24"/>
              </w:rPr>
              <w:t>0898-65350100</w:t>
            </w:r>
            <w:r>
              <w:rPr>
                <w:rFonts w:ascii="Times New Roman Regular" w:hAnsi="Times New Roman Regular" w:eastAsia="仿宋" w:cs="Times New Roman Regular"/>
                <w:kern w:val="0"/>
                <w:sz w:val="24"/>
                <w:szCs w:val="24"/>
                <w:lang w:val="en-GB"/>
              </w:rPr>
              <w:t>”</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立即回复，如果留言，</w:t>
            </w:r>
            <w:r>
              <w:rPr>
                <w:rFonts w:ascii="Times New Roman Regular" w:hAnsi="Times New Roman Regular" w:eastAsia="仿宋" w:cs="Times New Roman Regular"/>
                <w:kern w:val="0"/>
                <w:sz w:val="24"/>
                <w:szCs w:val="24"/>
                <w:lang w:val="en-GB"/>
              </w:rPr>
              <w:t>48</w:t>
            </w:r>
            <w:r>
              <w:rPr>
                <w:rFonts w:hint="eastAsia" w:ascii="Times New Roman Regular" w:hAnsi="Times New Roman Regular" w:eastAsia="仿宋" w:cs="Times New Roman Regular"/>
                <w:kern w:val="0"/>
                <w:sz w:val="24"/>
                <w:szCs w:val="24"/>
                <w:lang w:val="en-GB"/>
              </w:rPr>
              <w:t>小时后回复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信访</w:t>
            </w:r>
          </w:p>
        </w:tc>
        <w:tc>
          <w:tcPr>
            <w:tcW w:w="40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fldChar w:fldCharType="begin"/>
            </w:r>
            <w:r>
              <w:instrText xml:space="preserve"> HYPERLINK "http://xf.hainan.gov.cn/sxfj/index.shtml" </w:instrText>
            </w:r>
            <w:r>
              <w:fldChar w:fldCharType="separate"/>
            </w:r>
            <w:r>
              <w:rPr>
                <w:rStyle w:val="36"/>
                <w:rFonts w:ascii="Times New Roman Regular" w:hAnsi="Times New Roman Regular" w:eastAsia="仿宋" w:cs="Times New Roman Regular"/>
                <w:kern w:val="0"/>
                <w:sz w:val="24"/>
                <w:szCs w:val="24"/>
              </w:rPr>
              <w:t>http://xf.hainan.gov.cn/sxfj/index.shtml</w:t>
            </w:r>
            <w:r>
              <w:rPr>
                <w:rStyle w:val="36"/>
                <w:rFonts w:ascii="Times New Roman Regular" w:hAnsi="Times New Roman Regular" w:eastAsia="仿宋" w:cs="Times New Roman Regular"/>
                <w:kern w:val="0"/>
                <w:sz w:val="24"/>
                <w:szCs w:val="24"/>
              </w:rPr>
              <w:fldChar w:fldCharType="end"/>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政府在线投诉</w:t>
            </w:r>
          </w:p>
        </w:tc>
        <w:tc>
          <w:tcPr>
            <w:tcW w:w="40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rPr>
              <w:t>各政府部门官方网站</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ascii="Times New Roman Regular" w:hAnsi="Times New Roman Regular" w:eastAsia="仿宋" w:cs="Times New Roman Regular"/>
                <w:kern w:val="0"/>
                <w:sz w:val="24"/>
                <w:szCs w:val="24"/>
                <w:lang w:val="en-GB"/>
              </w:rPr>
              <w:t>15</w:t>
            </w:r>
            <w:r>
              <w:rPr>
                <w:rFonts w:hint="eastAsia" w:ascii="Times New Roman Regular" w:hAnsi="Times New Roman Regular" w:eastAsia="仿宋" w:cs="Times New Roman Regular"/>
                <w:kern w:val="0"/>
                <w:sz w:val="24"/>
                <w:szCs w:val="24"/>
                <w:lang w:val="en-GB"/>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公众参与满意度调查</w:t>
            </w:r>
          </w:p>
        </w:tc>
        <w:tc>
          <w:tcPr>
            <w:tcW w:w="40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公众打分机制</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Times New Roman Regular" w:hAnsi="Times New Roman Regular" w:eastAsia="仿宋" w:cs="Times New Roman Regular"/>
                <w:kern w:val="0"/>
                <w:sz w:val="24"/>
                <w:szCs w:val="24"/>
              </w:rPr>
            </w:pPr>
            <w:r>
              <w:rPr>
                <w:rFonts w:hint="eastAsia" w:ascii="Times New Roman Regular" w:hAnsi="Times New Roman Regular" w:eastAsia="仿宋" w:cs="Times New Roman Regular"/>
                <w:kern w:val="0"/>
                <w:sz w:val="24"/>
                <w:szCs w:val="24"/>
                <w:lang w:val="en-GB"/>
              </w:rPr>
              <w:t>每月</w:t>
            </w:r>
          </w:p>
        </w:tc>
      </w:tr>
    </w:tbl>
    <w:p>
      <w:pPr>
        <w:widowControl/>
        <w:spacing w:line="400" w:lineRule="exact"/>
        <w:rPr>
          <w:rFonts w:ascii="Arial" w:hAnsi="Arial" w:eastAsia="宋体" w:cs="Arial"/>
          <w:sz w:val="24"/>
          <w:szCs w:val="24"/>
        </w:rPr>
      </w:pPr>
    </w:p>
    <w:p>
      <w:pPr>
        <w:widowControl/>
        <w:spacing w:after="0" w:line="240" w:lineRule="auto"/>
        <w:jc w:val="left"/>
        <w:rPr>
          <w:rFonts w:ascii="Arial" w:hAnsi="Arial" w:eastAsia="宋体" w:cs="Arial"/>
          <w:sz w:val="24"/>
          <w:szCs w:val="24"/>
        </w:rPr>
      </w:pPr>
      <w:r>
        <w:rPr>
          <w:rFonts w:ascii="Arial" w:hAnsi="Arial" w:eastAsia="宋体" w:cs="Arial"/>
          <w:sz w:val="24"/>
          <w:szCs w:val="24"/>
        </w:rPr>
        <w:br w:type="page"/>
      </w:r>
    </w:p>
    <w:p>
      <w:pPr>
        <w:pStyle w:val="2"/>
        <w:numPr>
          <w:ilvl w:val="2"/>
          <w:numId w:val="1"/>
        </w:numPr>
        <w:rPr>
          <w:lang w:eastAsia="zh-Hans"/>
        </w:rPr>
      </w:pPr>
      <w:bookmarkStart w:id="731" w:name="_Toc1815112554"/>
      <w:bookmarkStart w:id="732" w:name="_Toc259186200"/>
      <w:bookmarkStart w:id="733" w:name="_Toc142851190"/>
      <w:bookmarkStart w:id="734" w:name="_Toc1856200208"/>
      <w:bookmarkStart w:id="735" w:name="_Toc416875541"/>
      <w:bookmarkStart w:id="736" w:name="_Toc1729327835"/>
      <w:bookmarkStart w:id="737" w:name="_Toc242602322"/>
      <w:bookmarkStart w:id="738" w:name="_Toc445513200"/>
      <w:bookmarkStart w:id="739" w:name="_Toc108893328"/>
      <w:bookmarkStart w:id="740" w:name="_Toc1363162540"/>
      <w:r>
        <w:rPr>
          <w:rFonts w:hint="eastAsia"/>
          <w:lang w:eastAsia="zh-Hans"/>
        </w:rPr>
        <w:t>项目工人申诉机制安排</w:t>
      </w:r>
      <w:bookmarkEnd w:id="731"/>
      <w:bookmarkEnd w:id="732"/>
      <w:bookmarkEnd w:id="733"/>
      <w:bookmarkEnd w:id="734"/>
      <w:bookmarkEnd w:id="735"/>
      <w:bookmarkEnd w:id="736"/>
      <w:bookmarkEnd w:id="737"/>
      <w:bookmarkEnd w:id="738"/>
      <w:bookmarkEnd w:id="739"/>
      <w:bookmarkEnd w:id="740"/>
    </w:p>
    <w:p>
      <w:pPr>
        <w:spacing w:line="360" w:lineRule="auto"/>
        <w:ind w:firstLine="480" w:firstLineChars="200"/>
        <w:rPr>
          <w:rFonts w:ascii="Arial" w:hAnsi="Arial" w:eastAsia="宋体" w:cs="Arial"/>
          <w:sz w:val="24"/>
          <w:szCs w:val="24"/>
        </w:rPr>
      </w:pPr>
      <w:bookmarkStart w:id="741" w:name="_Hlk66024181"/>
      <w:r>
        <w:rPr>
          <w:rFonts w:hint="eastAsia" w:ascii="Arial" w:hAnsi="Arial" w:eastAsia="宋体" w:cs="Arial"/>
          <w:sz w:val="24"/>
          <w:szCs w:val="24"/>
        </w:rPr>
        <w:t>世行海南项目办</w:t>
      </w:r>
      <w:r>
        <w:rPr>
          <w:rFonts w:ascii="Arial" w:hAnsi="Arial" w:eastAsia="宋体" w:cs="Arial"/>
          <w:sz w:val="24"/>
          <w:szCs w:val="24"/>
        </w:rPr>
        <w:t>及实施机构将为项目工人劳动者制定和实施申诉机制，以解决工人对工作条件、健康安全等方面问题的申诉（申诉热线与项目抱怨申诉机制相同）。此外，项目实施机构会要求承包商在开始施工之前为其员工制定和实施申诉机制</w:t>
      </w:r>
      <w:r>
        <w:rPr>
          <w:rFonts w:hint="eastAsia" w:ascii="Arial" w:hAnsi="Arial" w:eastAsia="宋体" w:cs="Arial"/>
          <w:sz w:val="24"/>
          <w:szCs w:val="24"/>
        </w:rPr>
        <w:t>，详见</w:t>
      </w:r>
      <w:r>
        <w:rPr>
          <w:rFonts w:ascii="Arial" w:hAnsi="Arial" w:eastAsia="宋体" w:cs="Arial"/>
          <w:sz w:val="24"/>
          <w:szCs w:val="24"/>
        </w:rPr>
        <w:t>SEP</w:t>
      </w:r>
      <w:r>
        <w:rPr>
          <w:rFonts w:hint="eastAsia" w:ascii="Arial" w:hAnsi="Arial" w:eastAsia="宋体" w:cs="Arial"/>
          <w:sz w:val="24"/>
          <w:szCs w:val="24"/>
        </w:rPr>
        <w:t>。</w:t>
      </w:r>
    </w:p>
    <w:p>
      <w:pPr>
        <w:spacing w:line="360" w:lineRule="auto"/>
        <w:ind w:firstLine="480" w:firstLineChars="200"/>
        <w:rPr>
          <w:rFonts w:ascii="Arial" w:hAnsi="Arial" w:eastAsia="宋体" w:cs="Arial"/>
          <w:sz w:val="24"/>
          <w:szCs w:val="24"/>
        </w:rPr>
      </w:pPr>
      <w:r>
        <w:rPr>
          <w:rFonts w:hint="eastAsia" w:ascii="Arial" w:hAnsi="Arial" w:eastAsia="宋体" w:cs="Arial"/>
          <w:sz w:val="24"/>
          <w:szCs w:val="24"/>
        </w:rPr>
        <w:t>项目劳动者申诉机制不会妨碍工人使用《劳动法》规定的调解程序。基本程序如下：</w:t>
      </w:r>
    </w:p>
    <w:p>
      <w:pPr>
        <w:spacing w:line="360" w:lineRule="auto"/>
        <w:ind w:firstLine="480" w:firstLineChars="200"/>
        <w:rPr>
          <w:rFonts w:ascii="Arial" w:hAnsi="Arial" w:eastAsia="宋体" w:cs="Arial"/>
          <w:sz w:val="24"/>
          <w:szCs w:val="24"/>
        </w:rPr>
      </w:pPr>
      <w:r>
        <w:rPr>
          <w:rFonts w:hint="eastAsia" w:ascii="Arial" w:hAnsi="Arial" w:eastAsia="宋体" w:cs="Arial"/>
          <w:sz w:val="24"/>
          <w:szCs w:val="24"/>
        </w:rPr>
        <w:t>阶段</w:t>
      </w:r>
      <w:r>
        <w:rPr>
          <w:rFonts w:ascii="Arial" w:hAnsi="Arial" w:eastAsia="宋体" w:cs="Arial"/>
          <w:sz w:val="24"/>
          <w:szCs w:val="24"/>
        </w:rPr>
        <w:t>1</w:t>
      </w:r>
      <w:r>
        <w:rPr>
          <w:rFonts w:hint="eastAsia" w:ascii="Arial" w:hAnsi="Arial" w:eastAsia="宋体" w:cs="Arial"/>
          <w:sz w:val="24"/>
          <w:szCs w:val="24"/>
        </w:rPr>
        <w:t>：提出仲裁的当事人应在发生劳动争议之日起</w:t>
      </w:r>
      <w:r>
        <w:rPr>
          <w:rFonts w:ascii="Arial" w:hAnsi="Arial" w:eastAsia="宋体" w:cs="Arial"/>
          <w:sz w:val="24"/>
          <w:szCs w:val="24"/>
        </w:rPr>
        <w:t>60</w:t>
      </w:r>
      <w:r>
        <w:rPr>
          <w:rFonts w:hint="eastAsia" w:ascii="Arial" w:hAnsi="Arial" w:eastAsia="宋体" w:cs="Arial"/>
          <w:sz w:val="24"/>
          <w:szCs w:val="24"/>
        </w:rPr>
        <w:t>天内向劳动争议仲裁委员会提出书面申请。一般而言，仲裁委员会应在收到申请后</w:t>
      </w:r>
      <w:r>
        <w:rPr>
          <w:rFonts w:ascii="Arial" w:hAnsi="Arial" w:eastAsia="宋体" w:cs="Arial"/>
          <w:sz w:val="24"/>
          <w:szCs w:val="24"/>
        </w:rPr>
        <w:t>60</w:t>
      </w:r>
      <w:r>
        <w:rPr>
          <w:rFonts w:hint="eastAsia" w:ascii="Arial" w:hAnsi="Arial" w:eastAsia="宋体" w:cs="Arial"/>
          <w:sz w:val="24"/>
          <w:szCs w:val="24"/>
        </w:rPr>
        <w:t>天内作出裁决。当事人对仲裁裁决没有异议的，应当执行仲裁裁决。劳动争议仲裁委员会由劳动行政部门的代表、同级工会的代表和用人单位的代表组成。该委员会的主席应由劳动行政管理部门的代表担任。</w:t>
      </w:r>
    </w:p>
    <w:p>
      <w:pPr>
        <w:spacing w:line="360" w:lineRule="auto"/>
        <w:ind w:firstLine="480" w:firstLineChars="200"/>
        <w:rPr>
          <w:rFonts w:ascii="Arial" w:hAnsi="Arial" w:eastAsia="宋体" w:cs="Arial"/>
          <w:sz w:val="24"/>
          <w:szCs w:val="24"/>
        </w:rPr>
      </w:pPr>
      <w:r>
        <w:rPr>
          <w:rFonts w:hint="eastAsia" w:ascii="Arial" w:hAnsi="Arial" w:eastAsia="宋体" w:cs="Arial"/>
          <w:sz w:val="24"/>
          <w:szCs w:val="24"/>
        </w:rPr>
        <w:t>阶段</w:t>
      </w:r>
      <w:r>
        <w:rPr>
          <w:rFonts w:ascii="Arial" w:hAnsi="Arial" w:eastAsia="宋体" w:cs="Arial"/>
          <w:sz w:val="24"/>
          <w:szCs w:val="24"/>
        </w:rPr>
        <w:t>2</w:t>
      </w:r>
      <w:r>
        <w:rPr>
          <w:rFonts w:hint="eastAsia" w:ascii="Arial" w:hAnsi="Arial" w:eastAsia="宋体" w:cs="Arial"/>
          <w:sz w:val="24"/>
          <w:szCs w:val="24"/>
        </w:rPr>
        <w:t>：如果劳资纠纷的任何一方对仲裁裁决有异议，则可以在收到裁决后</w:t>
      </w:r>
      <w:r>
        <w:rPr>
          <w:rFonts w:ascii="Arial" w:hAnsi="Arial" w:eastAsia="宋体" w:cs="Arial"/>
          <w:sz w:val="24"/>
          <w:szCs w:val="24"/>
        </w:rPr>
        <w:t>15</w:t>
      </w:r>
      <w:r>
        <w:rPr>
          <w:rFonts w:hint="eastAsia" w:ascii="Arial" w:hAnsi="Arial" w:eastAsia="宋体" w:cs="Arial"/>
          <w:sz w:val="24"/>
          <w:szCs w:val="24"/>
        </w:rPr>
        <w:t>天内向人民法院提起诉讼。</w:t>
      </w:r>
      <w:bookmarkEnd w:id="741"/>
    </w:p>
    <w:p>
      <w:pPr>
        <w:pStyle w:val="4"/>
      </w:pPr>
      <w:bookmarkStart w:id="742" w:name="_Toc142851191"/>
      <w:bookmarkStart w:id="743" w:name="_Toc769244347"/>
      <w:bookmarkStart w:id="744" w:name="_Toc1591489443"/>
      <w:bookmarkStart w:id="745" w:name="_Toc1335561073"/>
      <w:bookmarkStart w:id="746" w:name="_Toc661955887"/>
      <w:bookmarkStart w:id="747" w:name="_Toc25149"/>
      <w:bookmarkStart w:id="748" w:name="_Toc1493263848"/>
      <w:bookmarkStart w:id="749" w:name="_Toc1317263584"/>
      <w:bookmarkStart w:id="750" w:name="_Toc108893329"/>
      <w:bookmarkStart w:id="751" w:name="_Toc1612358958"/>
      <w:bookmarkStart w:id="752" w:name="_Toc1045627284"/>
      <w:r>
        <w:t>利益相关方参与计划实施及监测</w:t>
      </w:r>
      <w:bookmarkEnd w:id="742"/>
      <w:bookmarkEnd w:id="743"/>
      <w:bookmarkEnd w:id="744"/>
      <w:bookmarkEnd w:id="745"/>
      <w:bookmarkEnd w:id="746"/>
      <w:bookmarkEnd w:id="747"/>
      <w:bookmarkEnd w:id="748"/>
      <w:bookmarkEnd w:id="749"/>
      <w:bookmarkEnd w:id="750"/>
      <w:bookmarkEnd w:id="751"/>
      <w:bookmarkEnd w:id="752"/>
    </w:p>
    <w:p>
      <w:pPr>
        <w:spacing w:line="360" w:lineRule="auto"/>
        <w:ind w:firstLine="480" w:firstLineChars="200"/>
        <w:rPr>
          <w:rFonts w:ascii="Arial" w:hAnsi="Arial" w:eastAsia="宋体" w:cs="Arial"/>
          <w:sz w:val="24"/>
          <w:szCs w:val="24"/>
        </w:rPr>
      </w:pPr>
      <w:r>
        <w:rPr>
          <w:rFonts w:hint="eastAsia" w:ascii="Arial" w:hAnsi="Arial" w:eastAsia="宋体" w:cs="Arial"/>
          <w:sz w:val="24"/>
          <w:szCs w:val="24"/>
        </w:rPr>
        <w:t>世行海南项目办</w:t>
      </w:r>
      <w:r>
        <w:rPr>
          <w:rFonts w:ascii="Arial" w:hAnsi="Arial" w:eastAsia="宋体" w:cs="Arial"/>
          <w:sz w:val="24"/>
          <w:szCs w:val="24"/>
        </w:rPr>
        <w:t>将负责协调整个项目的利益相关参与计划的制定和实施，并要求参与项目实施单位在整个项目过程开展公正、公开、公平及信息透明的公众参与和协商，以确保项目各相关方利益得到保障，促进项目的顺利实施。</w:t>
      </w:r>
      <w:r>
        <w:rPr>
          <w:rFonts w:hint="eastAsia" w:ascii="Arial" w:hAnsi="Arial" w:eastAsia="宋体" w:cs="Arial"/>
          <w:sz w:val="24"/>
          <w:szCs w:val="24"/>
        </w:rPr>
        <w:t>世行海南项目办</w:t>
      </w:r>
      <w:r>
        <w:rPr>
          <w:rFonts w:ascii="Arial" w:hAnsi="Arial" w:eastAsia="宋体" w:cs="Arial"/>
          <w:sz w:val="24"/>
          <w:szCs w:val="24"/>
        </w:rPr>
        <w:t>及相关试点项目的实施单位将安排专职人员和费用预算来开展信息公开和公众参与活动。</w:t>
      </w:r>
    </w:p>
    <w:p>
      <w:pPr>
        <w:spacing w:line="360" w:lineRule="auto"/>
        <w:ind w:firstLine="480" w:firstLineChars="200"/>
        <w:rPr>
          <w:rFonts w:ascii="Arial" w:hAnsi="Arial" w:eastAsia="宋体" w:cs="Arial"/>
          <w:sz w:val="24"/>
          <w:szCs w:val="24"/>
        </w:rPr>
      </w:pPr>
      <w:r>
        <w:rPr>
          <w:rFonts w:ascii="Arial" w:hAnsi="Arial" w:eastAsia="宋体" w:cs="Arial"/>
          <w:sz w:val="24"/>
          <w:szCs w:val="24"/>
        </w:rPr>
        <w:t>在项目实施过程中，</w:t>
      </w:r>
      <w:r>
        <w:rPr>
          <w:rFonts w:hint="eastAsia" w:ascii="Arial" w:hAnsi="Arial" w:eastAsia="宋体" w:cs="Arial"/>
          <w:sz w:val="24"/>
          <w:szCs w:val="24"/>
        </w:rPr>
        <w:t>各实施机构项目办</w:t>
      </w:r>
      <w:r>
        <w:rPr>
          <w:rFonts w:ascii="Arial" w:hAnsi="Arial" w:eastAsia="宋体" w:cs="Arial"/>
          <w:sz w:val="24"/>
          <w:szCs w:val="24"/>
        </w:rPr>
        <w:t>将负责记录所有利益相关者参与和信息共公开、抱怨申诉及反馈活动的所有记录。海南市项目办</w:t>
      </w:r>
      <w:r>
        <w:rPr>
          <w:rFonts w:hint="eastAsia" w:ascii="Arial" w:hAnsi="Arial" w:eastAsia="宋体" w:cs="Arial"/>
          <w:sz w:val="24"/>
          <w:szCs w:val="24"/>
        </w:rPr>
        <w:t>负责汇总、整理，</w:t>
      </w:r>
      <w:r>
        <w:rPr>
          <w:rFonts w:ascii="Arial" w:hAnsi="Arial" w:eastAsia="宋体" w:cs="Arial"/>
          <w:sz w:val="24"/>
          <w:szCs w:val="24"/>
        </w:rPr>
        <w:t>通过定期的报告制度，向世界银行报告利益相关方计划制定，实施及绩效等情况。</w:t>
      </w:r>
    </w:p>
    <w:p>
      <w:pPr>
        <w:spacing w:line="276" w:lineRule="auto"/>
        <w:rPr>
          <w:rFonts w:ascii="宋体" w:hAnsi="宋体" w:eastAsia="宋体" w:cs="仿宋"/>
          <w:sz w:val="24"/>
          <w:szCs w:val="24"/>
        </w:rPr>
      </w:pPr>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Pr>
        <w:pStyle w:val="12"/>
      </w:pPr>
    </w:p>
    <w:p>
      <w:pPr>
        <w:pStyle w:val="3"/>
      </w:pPr>
      <w:bookmarkStart w:id="753" w:name="_Toc2845"/>
      <w:bookmarkStart w:id="754" w:name="_Toc1968349260"/>
      <w:bookmarkStart w:id="755" w:name="_Toc840139365"/>
      <w:bookmarkStart w:id="756" w:name="_Toc1254245116"/>
      <w:bookmarkStart w:id="757" w:name="_Toc1527301349"/>
      <w:bookmarkStart w:id="758" w:name="_Toc108893330"/>
      <w:bookmarkStart w:id="759" w:name="_Toc999078787"/>
      <w:bookmarkStart w:id="760" w:name="_Toc838185089"/>
      <w:bookmarkStart w:id="761" w:name="_Toc1275875467"/>
      <w:bookmarkStart w:id="762" w:name="_Toc1791594494"/>
      <w:bookmarkStart w:id="763" w:name="_Toc142851192"/>
      <w:r>
        <w:t>机构安排及能力</w:t>
      </w:r>
      <w:r>
        <w:rPr>
          <w:rFonts w:hint="eastAsia"/>
        </w:rPr>
        <w:t>发展</w:t>
      </w:r>
      <w:r>
        <w:t>计划</w:t>
      </w:r>
      <w:bookmarkEnd w:id="753"/>
      <w:bookmarkEnd w:id="754"/>
      <w:bookmarkEnd w:id="755"/>
      <w:bookmarkEnd w:id="756"/>
      <w:bookmarkEnd w:id="757"/>
      <w:bookmarkEnd w:id="758"/>
      <w:bookmarkEnd w:id="759"/>
      <w:bookmarkEnd w:id="760"/>
      <w:bookmarkEnd w:id="761"/>
      <w:bookmarkEnd w:id="762"/>
      <w:bookmarkEnd w:id="763"/>
    </w:p>
    <w:p>
      <w:pPr>
        <w:pStyle w:val="4"/>
      </w:pPr>
      <w:bookmarkStart w:id="764" w:name="_Toc1014758574"/>
      <w:bookmarkStart w:id="765" w:name="_Toc517328530"/>
      <w:bookmarkStart w:id="766" w:name="_Toc398185660"/>
      <w:bookmarkStart w:id="767" w:name="_Toc1460446071"/>
      <w:bookmarkStart w:id="768" w:name="_Toc481740052"/>
      <w:bookmarkStart w:id="769" w:name="_Toc6287"/>
      <w:bookmarkStart w:id="770" w:name="_Toc60430785"/>
      <w:bookmarkStart w:id="771" w:name="_Toc108893331"/>
      <w:bookmarkStart w:id="772" w:name="_Toc2031550150"/>
      <w:bookmarkStart w:id="773" w:name="_Toc342537216"/>
      <w:bookmarkStart w:id="774" w:name="_Toc142851193"/>
      <w:r>
        <w:t>项目的环境和社会管理组织架构</w:t>
      </w:r>
      <w:bookmarkEnd w:id="764"/>
      <w:bookmarkEnd w:id="765"/>
      <w:bookmarkEnd w:id="766"/>
      <w:bookmarkEnd w:id="767"/>
      <w:bookmarkEnd w:id="768"/>
      <w:bookmarkEnd w:id="769"/>
      <w:bookmarkEnd w:id="770"/>
      <w:bookmarkEnd w:id="771"/>
      <w:bookmarkEnd w:id="772"/>
      <w:bookmarkEnd w:id="773"/>
      <w:bookmarkEnd w:id="774"/>
    </w:p>
    <w:p>
      <w:pPr>
        <w:pStyle w:val="44"/>
        <w:snapToGrid w:val="0"/>
        <w:spacing w:line="360" w:lineRule="auto"/>
        <w:ind w:firstLine="480"/>
        <w:jc w:val="left"/>
        <w:rPr>
          <w:rFonts w:ascii="宋体" w:hAnsi="宋体" w:eastAsia="宋体"/>
          <w:b/>
          <w:sz w:val="24"/>
          <w:szCs w:val="24"/>
          <w:lang w:val="en"/>
        </w:rPr>
      </w:pPr>
      <w:r>
        <w:rPr>
          <w:rFonts w:hint="eastAsia" w:ascii="宋体" w:hAnsi="宋体" w:eastAsia="宋体" w:cs="仿宋"/>
          <w:sz w:val="24"/>
          <w:szCs w:val="24"/>
        </w:rPr>
        <w:t>项目的环境与社会管理工作将由世行海南项目办、各实施机构项目办和子项目环评、社评以及移民计划咨询服务单位、社评以及移民监测单位组成。</w:t>
      </w:r>
    </w:p>
    <w:p>
      <w:pPr>
        <w:pStyle w:val="44"/>
        <w:spacing w:after="0" w:line="360" w:lineRule="auto"/>
        <w:ind w:firstLine="480"/>
        <w:rPr>
          <w:rFonts w:ascii="宋体" w:hAnsi="宋体" w:eastAsia="宋体" w:cs="仿宋"/>
          <w:sz w:val="24"/>
          <w:szCs w:val="24"/>
        </w:rPr>
      </w:pPr>
      <w:bookmarkStart w:id="775" w:name="_Toc22800490"/>
      <w:r>
        <w:rPr>
          <w:rFonts w:hint="eastAsia" w:ascii="宋体" w:hAnsi="宋体" w:eastAsia="宋体" w:cs="仿宋"/>
          <w:sz w:val="24"/>
          <w:szCs w:val="24"/>
        </w:rPr>
        <w:t>涉及项目环境管理与监督的各个部门的主要职责</w:t>
      </w:r>
      <w:bookmarkEnd w:id="775"/>
      <w:r>
        <w:rPr>
          <w:rFonts w:hint="eastAsia" w:ascii="宋体" w:hAnsi="宋体" w:eastAsia="宋体" w:cs="仿宋"/>
          <w:sz w:val="24"/>
          <w:szCs w:val="24"/>
        </w:rPr>
        <w:t>包括：</w:t>
      </w:r>
    </w:p>
    <w:p>
      <w:pPr>
        <w:rPr>
          <w:rFonts w:ascii="宋体" w:hAnsi="宋体" w:eastAsia="宋体" w:cs="仿宋"/>
          <w:sz w:val="24"/>
          <w:szCs w:val="24"/>
        </w:rPr>
      </w:pPr>
      <w:r>
        <w:rPr>
          <w:rFonts w:ascii="宋体" w:hAnsi="宋体" w:eastAsia="宋体" w:cs="仿宋"/>
          <w:sz w:val="24"/>
          <w:szCs w:val="24"/>
        </w:rPr>
        <w:t>（</w:t>
      </w:r>
      <w:r>
        <w:rPr>
          <w:rFonts w:hint="eastAsia" w:ascii="宋体" w:hAnsi="宋体" w:eastAsia="宋体" w:cs="仿宋"/>
          <w:sz w:val="24"/>
          <w:szCs w:val="24"/>
        </w:rPr>
        <w:t>1</w:t>
      </w:r>
      <w:r>
        <w:rPr>
          <w:rFonts w:ascii="宋体" w:hAnsi="宋体" w:eastAsia="宋体" w:cs="仿宋"/>
          <w:sz w:val="24"/>
          <w:szCs w:val="24"/>
        </w:rPr>
        <w:t>）</w:t>
      </w:r>
      <w:r>
        <w:rPr>
          <w:rFonts w:hint="eastAsia" w:ascii="宋体" w:hAnsi="宋体" w:eastAsia="宋体" w:cs="仿宋"/>
          <w:sz w:val="24"/>
          <w:szCs w:val="24"/>
        </w:rPr>
        <w:t>世行海南项目办</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指导环境和社会管理框架的编制与实施；</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对各实施机构项目办进行环境和社会管理能力培训和能力建设；</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监督、抽查子项目环境和社会管理框架的实施情况；</w:t>
      </w:r>
    </w:p>
    <w:p>
      <w:pPr>
        <w:pStyle w:val="44"/>
        <w:numPr>
          <w:ilvl w:val="0"/>
          <w:numId w:val="14"/>
        </w:numPr>
        <w:spacing w:line="360" w:lineRule="auto"/>
        <w:ind w:firstLine="0" w:firstLineChars="0"/>
        <w:rPr>
          <w:rFonts w:ascii="宋体" w:hAnsi="宋体" w:eastAsia="宋体" w:cs="仿宋"/>
          <w:sz w:val="24"/>
          <w:szCs w:val="24"/>
        </w:rPr>
      </w:pPr>
      <w:r>
        <w:rPr>
          <w:rFonts w:hint="eastAsia" w:ascii="宋体" w:hAnsi="宋体" w:eastAsia="宋体" w:cs="仿宋"/>
          <w:sz w:val="24"/>
          <w:szCs w:val="24"/>
        </w:rPr>
        <w:t>对世行贷款融资支持的子项目环境和社会安全保障文件进行备案或抽查；</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预留专项经费，聘请外部环境和社会监测顾问对项目的环境和社会管理进行外部监测，编写关于项目环境和社会管理业绩的外部监测报告，并每六个月向世界银行报告一次。在外部专家组的协助下，审核并确认环境和社会风险保障事项的筛选结果，审查环境和社会安全保障文件，并提交世行备案与抽查；</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监督适用的环境和社会保障文件（环境管理计划、社会行动计划、少数民族发展计划等）的实施，并提交世行备案与抽查。对子项目评估和实施过程中的环境和社会风险进行评估和管理。</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项目贷款协议项目实施期间，会将按照ESMF对子项目进行环境和社会管理。</w:t>
      </w:r>
    </w:p>
    <w:p>
      <w:pPr>
        <w:pStyle w:val="44"/>
        <w:spacing w:line="360" w:lineRule="auto"/>
        <w:ind w:firstLine="0" w:firstLineChars="0"/>
        <w:rPr>
          <w:rFonts w:ascii="宋体" w:hAnsi="宋体" w:eastAsia="宋体" w:cs="仿宋"/>
          <w:sz w:val="24"/>
          <w:szCs w:val="24"/>
        </w:rPr>
      </w:pPr>
    </w:p>
    <w:p>
      <w:pPr>
        <w:pStyle w:val="44"/>
        <w:spacing w:line="360" w:lineRule="auto"/>
        <w:ind w:firstLine="0" w:firstLineChars="0"/>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w:t>
      </w:r>
      <w:r>
        <w:rPr>
          <w:rFonts w:ascii="宋体" w:hAnsi="宋体" w:eastAsia="宋体" w:cs="仿宋"/>
          <w:sz w:val="24"/>
          <w:szCs w:val="24"/>
        </w:rPr>
        <w:t>2）项目</w:t>
      </w:r>
      <w:r>
        <w:rPr>
          <w:rFonts w:hint="eastAsia" w:ascii="宋体" w:hAnsi="宋体" w:eastAsia="宋体" w:cs="仿宋"/>
          <w:sz w:val="24"/>
          <w:szCs w:val="24"/>
        </w:rPr>
        <w:t>咨询管理机构</w:t>
      </w:r>
    </w:p>
    <w:p>
      <w:pPr>
        <w:pStyle w:val="44"/>
        <w:widowControl/>
        <w:numPr>
          <w:ilvl w:val="0"/>
          <w:numId w:val="14"/>
        </w:numPr>
        <w:spacing w:after="0" w:line="360" w:lineRule="auto"/>
        <w:ind w:firstLine="0" w:firstLineChars="0"/>
        <w:jc w:val="left"/>
        <w:rPr>
          <w:rFonts w:ascii="宋体" w:hAnsi="宋体" w:eastAsia="宋体" w:cs="仿宋"/>
          <w:sz w:val="24"/>
          <w:szCs w:val="24"/>
        </w:rPr>
      </w:pPr>
      <w:r>
        <w:rPr>
          <w:rFonts w:hint="eastAsia" w:ascii="宋体" w:hAnsi="宋体" w:eastAsia="宋体" w:cs="仿宋"/>
          <w:sz w:val="24"/>
          <w:szCs w:val="24"/>
        </w:rPr>
        <w:t>根据世界银行和国内对项目环境管理、社会管理方面的政策和要求，指导世行海南项目办及项目实施机构开展相关环境管理工作，并落实有关性别、少数民族、非自愿移民安置等社会管理方面的工作。</w:t>
      </w:r>
      <w:r>
        <w:rPr>
          <w:rFonts w:ascii="宋体" w:hAnsi="宋体" w:eastAsia="宋体" w:cs="仿宋"/>
          <w:sz w:val="24"/>
          <w:szCs w:val="24"/>
        </w:rPr>
        <w:t xml:space="preserve"> </w:t>
      </w:r>
    </w:p>
    <w:p>
      <w:pPr>
        <w:pStyle w:val="44"/>
        <w:widowControl/>
        <w:numPr>
          <w:ilvl w:val="0"/>
          <w:numId w:val="14"/>
        </w:numPr>
        <w:spacing w:after="0" w:line="360" w:lineRule="auto"/>
        <w:ind w:firstLine="0" w:firstLineChars="0"/>
        <w:jc w:val="left"/>
        <w:rPr>
          <w:rFonts w:ascii="宋体" w:hAnsi="宋体" w:eastAsia="宋体" w:cs="仿宋"/>
          <w:sz w:val="24"/>
          <w:szCs w:val="24"/>
        </w:rPr>
      </w:pPr>
      <w:r>
        <w:rPr>
          <w:rFonts w:hint="eastAsia" w:ascii="宋体" w:hAnsi="宋体" w:eastAsia="宋体" w:cs="仿宋"/>
          <w:sz w:val="24"/>
          <w:szCs w:val="24"/>
        </w:rPr>
        <w:t>指定专职人员协调环境和社会管理（</w:t>
      </w:r>
      <w:r>
        <w:rPr>
          <w:rFonts w:ascii="宋体" w:hAnsi="宋体" w:eastAsia="宋体" w:cs="仿宋"/>
          <w:sz w:val="24"/>
          <w:szCs w:val="24"/>
        </w:rPr>
        <w:t>ESMF的实施），对ESMF的实施进度及效果进行监测评估，负责汇总、整理各实施机构项目部监测报告，并定期向对</w:t>
      </w:r>
      <w:r>
        <w:rPr>
          <w:rFonts w:hint="eastAsia" w:ascii="宋体" w:hAnsi="宋体" w:eastAsia="宋体" w:cs="仿宋"/>
          <w:sz w:val="24"/>
          <w:szCs w:val="24"/>
        </w:rPr>
        <w:t>世行海南项目办</w:t>
      </w:r>
      <w:r>
        <w:rPr>
          <w:rFonts w:ascii="宋体" w:hAnsi="宋体" w:eastAsia="宋体" w:cs="仿宋"/>
          <w:sz w:val="24"/>
          <w:szCs w:val="24"/>
        </w:rPr>
        <w:t>提交环境</w:t>
      </w:r>
      <w:r>
        <w:rPr>
          <w:rFonts w:hint="eastAsia" w:ascii="宋体" w:hAnsi="宋体" w:eastAsia="宋体" w:cs="仿宋"/>
          <w:sz w:val="24"/>
          <w:szCs w:val="24"/>
        </w:rPr>
        <w:t>和社会管理监测报告（每六个月）。</w:t>
      </w:r>
    </w:p>
    <w:p>
      <w:pPr>
        <w:pStyle w:val="44"/>
        <w:widowControl/>
        <w:numPr>
          <w:ilvl w:val="0"/>
          <w:numId w:val="14"/>
        </w:numPr>
        <w:spacing w:after="0" w:line="360" w:lineRule="auto"/>
        <w:ind w:firstLine="0" w:firstLineChars="0"/>
        <w:jc w:val="left"/>
        <w:rPr>
          <w:rFonts w:ascii="宋体" w:hAnsi="宋体" w:eastAsia="宋体" w:cs="仿宋"/>
          <w:sz w:val="24"/>
          <w:szCs w:val="24"/>
        </w:rPr>
      </w:pPr>
      <w:r>
        <w:rPr>
          <w:rFonts w:hint="eastAsia" w:ascii="宋体" w:hAnsi="宋体" w:eastAsia="宋体" w:cs="仿宋"/>
          <w:sz w:val="24"/>
          <w:szCs w:val="24"/>
        </w:rPr>
        <w:t>项目实施期间，分派一名外部环境专家和一名外部社会专家，对本项目环境社会事项进行咨询服务。</w:t>
      </w:r>
    </w:p>
    <w:p>
      <w:pPr>
        <w:rPr>
          <w:rFonts w:ascii="宋体" w:hAnsi="宋体" w:eastAsia="宋体" w:cs="仿宋"/>
          <w:sz w:val="24"/>
          <w:szCs w:val="24"/>
        </w:rPr>
      </w:pPr>
      <w:r>
        <w:rPr>
          <w:rFonts w:ascii="宋体" w:hAnsi="宋体" w:eastAsia="宋体" w:cs="仿宋"/>
          <w:sz w:val="24"/>
          <w:szCs w:val="24"/>
        </w:rPr>
        <w:t>（</w:t>
      </w:r>
      <w:r>
        <w:rPr>
          <w:rFonts w:hint="eastAsia" w:ascii="宋体" w:hAnsi="宋体" w:eastAsia="宋体" w:cs="仿宋"/>
          <w:sz w:val="24"/>
          <w:szCs w:val="24"/>
        </w:rPr>
        <w:t>3</w:t>
      </w:r>
      <w:r>
        <w:rPr>
          <w:rFonts w:ascii="宋体" w:hAnsi="宋体" w:eastAsia="宋体" w:cs="仿宋"/>
          <w:sz w:val="24"/>
          <w:szCs w:val="24"/>
        </w:rPr>
        <w:t>）</w:t>
      </w:r>
      <w:r>
        <w:rPr>
          <w:rFonts w:hint="eastAsia" w:ascii="宋体" w:hAnsi="宋体" w:eastAsia="宋体" w:cs="仿宋"/>
          <w:sz w:val="24"/>
          <w:szCs w:val="24"/>
        </w:rPr>
        <w:t>各实施机构项目办的环境和社会管理部（或专员）：</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在咨询顾问或机构的协助下，执行本框架中要求的环境和社会管理相关任务；</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按照本框架要求，填写环境和社会安全保障筛选表格；</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准备子项目适用的环境和社会文件，报世行海南项目办审查批准；</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在ESMF和SEP的要求下，对子项目环境和社会安全保障文件进行公示以及公众参与；</w:t>
      </w:r>
    </w:p>
    <w:p>
      <w:pPr>
        <w:pStyle w:val="44"/>
        <w:numPr>
          <w:ilvl w:val="0"/>
          <w:numId w:val="14"/>
        </w:numPr>
        <w:spacing w:line="360" w:lineRule="auto"/>
        <w:ind w:left="0" w:firstLine="480"/>
        <w:rPr>
          <w:rFonts w:ascii="宋体" w:hAnsi="宋体" w:eastAsia="宋体" w:cs="仿宋"/>
          <w:sz w:val="24"/>
          <w:szCs w:val="24"/>
        </w:rPr>
      </w:pPr>
      <w:r>
        <w:rPr>
          <w:rFonts w:hint="eastAsia" w:ascii="宋体" w:hAnsi="宋体" w:eastAsia="宋体" w:cs="仿宋"/>
          <w:sz w:val="24"/>
          <w:szCs w:val="24"/>
        </w:rPr>
        <w:t>指定专职人员协调环境和社会管理（</w:t>
      </w:r>
      <w:r>
        <w:rPr>
          <w:rFonts w:ascii="宋体" w:hAnsi="宋体" w:eastAsia="宋体" w:cs="仿宋"/>
          <w:sz w:val="24"/>
          <w:szCs w:val="24"/>
        </w:rPr>
        <w:t>ESMF的实施），对ESMF的实施进度及效果进行监测评估，</w:t>
      </w:r>
      <w:r>
        <w:rPr>
          <w:rFonts w:hint="eastAsia" w:ascii="宋体" w:hAnsi="宋体" w:eastAsia="宋体" w:cs="仿宋"/>
          <w:sz w:val="24"/>
          <w:szCs w:val="24"/>
        </w:rPr>
        <w:t>监督适用于子项目的环境和社会管理计划的执行情况，定期向项目咨询管理机构提交子项目进度报告。</w:t>
      </w:r>
    </w:p>
    <w:p>
      <w:pPr>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子项目环评、社评以及移民计划咨询服务单位：</w:t>
      </w:r>
    </w:p>
    <w:p>
      <w:pPr>
        <w:pStyle w:val="44"/>
        <w:spacing w:line="360" w:lineRule="auto"/>
        <w:ind w:left="420" w:leftChars="200" w:firstLine="480"/>
        <w:rPr>
          <w:rFonts w:ascii="宋体" w:hAnsi="宋体" w:eastAsia="宋体" w:cs="仿宋"/>
          <w:sz w:val="24"/>
          <w:szCs w:val="24"/>
        </w:rPr>
      </w:pPr>
      <w:r>
        <w:rPr>
          <w:rFonts w:hint="eastAsia" w:ascii="宋体" w:hAnsi="宋体" w:eastAsia="宋体" w:cs="仿宋"/>
          <w:sz w:val="24"/>
          <w:szCs w:val="24"/>
        </w:rPr>
        <w:t>接受子项目实施单位的委托，根据国内及世行的要求，编制相应的环境社会管理文件，如环境影响报告文件、社会评价报告以及移民安置计划或少数民族发展计划（若有）。</w:t>
      </w:r>
    </w:p>
    <w:p>
      <w:pPr>
        <w:rPr>
          <w:rFonts w:ascii="宋体" w:hAnsi="宋体" w:eastAsia="宋体" w:cs="仿宋"/>
          <w:sz w:val="24"/>
          <w:szCs w:val="24"/>
        </w:rPr>
      </w:pPr>
      <w:commentRangeStart w:id="66"/>
      <w:r>
        <w:rPr>
          <w:rFonts w:ascii="宋体" w:hAnsi="宋体" w:eastAsia="宋体" w:cs="仿宋"/>
          <w:sz w:val="24"/>
          <w:szCs w:val="24"/>
        </w:rPr>
        <w:t>（5）</w:t>
      </w:r>
      <w:r>
        <w:rPr>
          <w:rFonts w:hint="eastAsia" w:ascii="宋体" w:hAnsi="宋体" w:eastAsia="宋体" w:cs="仿宋"/>
          <w:sz w:val="24"/>
          <w:szCs w:val="24"/>
        </w:rPr>
        <w:t>社评以及移民监测单位：</w:t>
      </w:r>
      <w:commentRangeEnd w:id="66"/>
      <w:r>
        <w:rPr>
          <w:rFonts w:ascii="宋体" w:hAnsi="宋体" w:eastAsia="宋体" w:cs="仿宋"/>
          <w:sz w:val="24"/>
          <w:szCs w:val="24"/>
        </w:rPr>
        <w:commentReference w:id="66"/>
      </w:r>
    </w:p>
    <w:p>
      <w:pPr>
        <w:pStyle w:val="44"/>
        <w:spacing w:line="360" w:lineRule="auto"/>
        <w:ind w:left="360" w:firstLine="480"/>
        <w:rPr>
          <w:rFonts w:ascii="宋体" w:hAnsi="宋体" w:eastAsia="宋体" w:cs="仿宋"/>
          <w:sz w:val="24"/>
          <w:szCs w:val="24"/>
        </w:rPr>
      </w:pPr>
      <w:r>
        <w:rPr>
          <w:rFonts w:hint="eastAsia" w:ascii="宋体" w:hAnsi="宋体" w:eastAsia="宋体" w:cs="仿宋"/>
          <w:sz w:val="24"/>
          <w:szCs w:val="24"/>
        </w:rPr>
        <w:t>接受世行海南项目办的委托，对社会管理行动计划或少数民族发展计划（若有）进行监测评估，并定期向对世行海南项目办提交外部监测报告（每六个月）。咨询顾问和（或）合格的咨询机构将对各子项目实施单位、相关社会及项目实施管理机构进行社会与移民培训。</w:t>
      </w:r>
    </w:p>
    <w:p>
      <w:pPr>
        <w:pStyle w:val="4"/>
      </w:pPr>
      <w:bookmarkStart w:id="776" w:name="_Toc1420867397"/>
      <w:bookmarkStart w:id="777" w:name="_Toc1766815352"/>
      <w:bookmarkStart w:id="778" w:name="_Toc108893332"/>
      <w:bookmarkStart w:id="779" w:name="_Toc1879712391"/>
      <w:bookmarkStart w:id="780" w:name="_Toc747343568"/>
      <w:bookmarkStart w:id="781" w:name="_Toc2126513734"/>
      <w:bookmarkStart w:id="782" w:name="_Toc178"/>
      <w:bookmarkStart w:id="783" w:name="_Toc591704774"/>
      <w:bookmarkStart w:id="784" w:name="_Toc1726800654"/>
      <w:bookmarkStart w:id="785" w:name="_Toc2047922111"/>
      <w:bookmarkStart w:id="786" w:name="_Toc142851194"/>
      <w:r>
        <w:t>环境和社会管理能力建设计划</w:t>
      </w:r>
      <w:bookmarkEnd w:id="776"/>
      <w:bookmarkEnd w:id="777"/>
      <w:bookmarkEnd w:id="778"/>
      <w:bookmarkEnd w:id="779"/>
      <w:bookmarkEnd w:id="780"/>
      <w:bookmarkEnd w:id="781"/>
      <w:bookmarkEnd w:id="782"/>
      <w:bookmarkEnd w:id="783"/>
      <w:bookmarkEnd w:id="784"/>
      <w:bookmarkEnd w:id="785"/>
      <w:bookmarkEnd w:id="786"/>
    </w:p>
    <w:p>
      <w:pPr>
        <w:pStyle w:val="2"/>
        <w:numPr>
          <w:ilvl w:val="2"/>
          <w:numId w:val="1"/>
        </w:numPr>
        <w:rPr>
          <w:lang w:eastAsia="zh-Hans"/>
        </w:rPr>
      </w:pPr>
      <w:bookmarkStart w:id="787" w:name="_Toc1244586220"/>
      <w:bookmarkStart w:id="788" w:name="_Toc1706509108"/>
      <w:bookmarkStart w:id="789" w:name="_Toc1932851008"/>
      <w:bookmarkStart w:id="790" w:name="_Toc108893333"/>
      <w:bookmarkStart w:id="791" w:name="_Toc500186739"/>
      <w:bookmarkStart w:id="792" w:name="_Toc1893473964"/>
      <w:bookmarkStart w:id="793" w:name="_Toc2118979720"/>
      <w:bookmarkStart w:id="794" w:name="_Toc1609233995"/>
      <w:bookmarkStart w:id="795" w:name="_Toc694224520"/>
      <w:bookmarkStart w:id="796" w:name="_Toc142851195"/>
      <w:r>
        <w:rPr>
          <w:rFonts w:hint="eastAsia"/>
          <w:lang w:eastAsia="zh-Hans"/>
        </w:rPr>
        <w:t>内部能力评估</w:t>
      </w:r>
      <w:bookmarkEnd w:id="787"/>
      <w:bookmarkEnd w:id="788"/>
      <w:bookmarkEnd w:id="789"/>
      <w:bookmarkEnd w:id="790"/>
      <w:bookmarkEnd w:id="791"/>
      <w:bookmarkEnd w:id="792"/>
      <w:bookmarkEnd w:id="793"/>
      <w:bookmarkEnd w:id="794"/>
      <w:bookmarkEnd w:id="795"/>
      <w:bookmarkEnd w:id="796"/>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项目涉及的实施单位主要有世行海南项目办（</w:t>
      </w:r>
      <w:r>
        <w:rPr>
          <w:rFonts w:ascii="宋体" w:hAnsi="宋体" w:eastAsia="宋体" w:cs="仿宋"/>
          <w:sz w:val="24"/>
          <w:szCs w:val="24"/>
        </w:rPr>
        <w:t>PMO）、项目咨询管理机构、各实施机构项目办、当地的基层医疗机构和当地的生态环境保护机构。</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世行海南项目办负责制定全省深化环境社会管理的重大方针、政策、措施，统筹协调全省环境社会管理中的重大问题，组织中大多人可能都不具有环境和社会管理的专业知识，应加强该环境和社会管理专业知识培训，提升组织能力。</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咨询管理机构负责子项目环境社会管理的指导监督，该组织将涉及环境和社会的专业化管理，配备环境专家和社会专家各一名，同样对各实施机构项目办环境社会管理人员进行培训，提升环境和社会管理、指导和监督的能力。</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相关人员并没有项目经验，但需要按照管理框架的要求准备环境社会相关文件并负责实施监督汇报，所以对于子项目实施单位的负责人在项目实施前，需要进行培训，并且需要向环境社会咨询机构和监测机构进行采购。</w:t>
      </w:r>
    </w:p>
    <w:p>
      <w:pPr>
        <w:pStyle w:val="2"/>
        <w:numPr>
          <w:ilvl w:val="2"/>
          <w:numId w:val="1"/>
        </w:numPr>
        <w:rPr>
          <w:lang w:eastAsia="zh-Hans"/>
        </w:rPr>
      </w:pPr>
      <w:bookmarkStart w:id="797" w:name="_Toc1100558741"/>
      <w:bookmarkStart w:id="798" w:name="_Toc659472995"/>
      <w:bookmarkStart w:id="799" w:name="_Toc281821117"/>
      <w:bookmarkStart w:id="800" w:name="_Toc658425332"/>
      <w:bookmarkStart w:id="801" w:name="_Toc1050174745"/>
      <w:bookmarkStart w:id="802" w:name="_Toc1143028434"/>
      <w:bookmarkStart w:id="803" w:name="_Toc1794332701"/>
      <w:bookmarkStart w:id="804" w:name="_Toc108893335"/>
      <w:bookmarkStart w:id="805" w:name="_Toc864596930"/>
      <w:bookmarkStart w:id="806" w:name="_Toc142851196"/>
      <w:r>
        <w:rPr>
          <w:rFonts w:hint="eastAsia"/>
          <w:lang w:eastAsia="zh-Hans"/>
        </w:rPr>
        <w:t>人员配置</w:t>
      </w:r>
      <w:bookmarkEnd w:id="797"/>
      <w:bookmarkEnd w:id="798"/>
      <w:bookmarkEnd w:id="799"/>
      <w:bookmarkEnd w:id="800"/>
      <w:bookmarkEnd w:id="801"/>
      <w:bookmarkEnd w:id="802"/>
      <w:bookmarkEnd w:id="803"/>
      <w:bookmarkEnd w:id="804"/>
      <w:bookmarkEnd w:id="805"/>
      <w:bookmarkEnd w:id="806"/>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世行海南项目办主任由海南省发展改革委主任担任，办公室成员由海南省生态环境厅、海南省农业农村厅、海南省商务厅、海南省财政厅、海南省卫生健康委、海南省市场监管局、海南省林业局、海南省药监局、海口海关等部门有关人员组成。在项目咨询管理机构和每个子项目执行单位中指派专职人员，负责按照ESMF的要求协调环境和社会管理。</w:t>
      </w:r>
    </w:p>
    <w:p>
      <w:pPr>
        <w:pStyle w:val="2"/>
        <w:numPr>
          <w:ilvl w:val="2"/>
          <w:numId w:val="1"/>
        </w:numPr>
        <w:rPr>
          <w:lang w:eastAsia="zh-Hans"/>
        </w:rPr>
      </w:pPr>
      <w:bookmarkStart w:id="807" w:name="_Toc142851197"/>
      <w:bookmarkEnd w:id="807"/>
      <w:bookmarkStart w:id="808" w:name="_Toc1637667823"/>
      <w:bookmarkStart w:id="809" w:name="_Toc236850886"/>
      <w:bookmarkStart w:id="810" w:name="_Toc1406246908"/>
      <w:bookmarkStart w:id="811" w:name="_Toc599524798"/>
      <w:bookmarkStart w:id="812" w:name="_Toc814108376"/>
      <w:bookmarkStart w:id="813" w:name="_Toc171321933"/>
      <w:bookmarkStart w:id="814" w:name="_Toc108893336"/>
      <w:bookmarkStart w:id="815" w:name="_Toc1366071784"/>
      <w:bookmarkStart w:id="816" w:name="_Toc118844522"/>
      <w:bookmarkStart w:id="817" w:name="_Toc142851198"/>
      <w:r>
        <w:rPr>
          <w:rFonts w:hint="eastAsia"/>
          <w:lang w:eastAsia="zh-Hans"/>
        </w:rPr>
        <w:t>能力建设计划</w:t>
      </w:r>
      <w:bookmarkEnd w:id="808"/>
      <w:bookmarkEnd w:id="809"/>
      <w:bookmarkEnd w:id="810"/>
      <w:bookmarkEnd w:id="811"/>
      <w:bookmarkEnd w:id="812"/>
      <w:bookmarkEnd w:id="813"/>
      <w:bookmarkEnd w:id="814"/>
      <w:bookmarkEnd w:id="815"/>
      <w:bookmarkEnd w:id="816"/>
      <w:bookmarkEnd w:id="817"/>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将聘请具有国际组织项目管理经验的专业咨询管理机构，为世行海南项目办、各实施机构项目办的相关人员提供</w:t>
      </w:r>
      <w:r>
        <w:rPr>
          <w:rFonts w:ascii="宋体" w:hAnsi="宋体" w:eastAsia="宋体" w:cs="仿宋"/>
          <w:sz w:val="24"/>
          <w:szCs w:val="24"/>
        </w:rPr>
        <w:t>ESMF相关的常规和特定的培训，学习如何在子项目的全生命周期内实施ESMF。环境和社会管理能力建设项目将利用</w:t>
      </w:r>
      <w:r>
        <w:rPr>
          <w:rFonts w:hint="eastAsia" w:ascii="宋体" w:hAnsi="宋体" w:eastAsia="宋体" w:cs="仿宋"/>
          <w:sz w:val="24"/>
          <w:szCs w:val="24"/>
        </w:rPr>
        <w:t>世行海南项目办</w:t>
      </w:r>
      <w:r>
        <w:rPr>
          <w:rFonts w:ascii="宋体" w:hAnsi="宋体" w:eastAsia="宋体" w:cs="仿宋"/>
          <w:sz w:val="24"/>
          <w:szCs w:val="24"/>
        </w:rPr>
        <w:t>的自有资金和世界银行贷款支持的机构能力发展资金。</w:t>
      </w:r>
    </w:p>
    <w:p>
      <w:pPr>
        <w:snapToGrid w:val="0"/>
        <w:spacing w:line="360" w:lineRule="auto"/>
        <w:ind w:firstLine="480" w:firstLineChars="200"/>
        <w:rPr>
          <w:rFonts w:ascii="宋体" w:hAnsi="宋体" w:eastAsia="宋体" w:cs="仿宋"/>
          <w:sz w:val="24"/>
          <w:szCs w:val="24"/>
        </w:rPr>
        <w:sectPr>
          <w:pgSz w:w="11900" w:h="16840"/>
          <w:pgMar w:top="1440" w:right="1800" w:bottom="1440" w:left="1800" w:header="851" w:footer="992" w:gutter="0"/>
          <w:cols w:space="720" w:num="1"/>
          <w:docGrid w:type="lines" w:linePitch="381" w:charSpace="0"/>
        </w:sectPr>
      </w:pPr>
      <w:r>
        <w:rPr>
          <w:rFonts w:hint="eastAsia" w:ascii="宋体" w:hAnsi="宋体" w:eastAsia="宋体" w:cs="仿宋"/>
          <w:sz w:val="24"/>
          <w:szCs w:val="24"/>
        </w:rPr>
        <w:t>关于环境和社会管理能力建设的分阶段计划如下：</w:t>
      </w:r>
    </w:p>
    <w:p>
      <w:pPr>
        <w:framePr w:hSpace="180" w:wrap="around" w:vAnchor="page" w:hAnchor="page" w:x="5706" w:y="2192"/>
        <w:spacing w:line="240" w:lineRule="atLeast"/>
        <w:jc w:val="center"/>
        <w:rPr>
          <w:rFonts w:ascii="宋体" w:hAnsi="宋体" w:eastAsia="宋体" w:cs="仿宋"/>
          <w:b/>
          <w:bCs/>
          <w:sz w:val="24"/>
          <w:szCs w:val="24"/>
        </w:rPr>
      </w:pPr>
      <w:r>
        <w:rPr>
          <w:rFonts w:hint="eastAsia" w:ascii="宋体" w:hAnsi="宋体" w:eastAsia="宋体" w:cs="仿宋"/>
          <w:b/>
          <w:bCs/>
          <w:sz w:val="24"/>
          <w:szCs w:val="24"/>
        </w:rPr>
        <w:t>表7-</w:t>
      </w:r>
      <w:r>
        <w:rPr>
          <w:rFonts w:ascii="宋体" w:hAnsi="宋体" w:eastAsia="宋体" w:cs="仿宋"/>
          <w:b/>
          <w:bCs/>
          <w:sz w:val="24"/>
          <w:szCs w:val="24"/>
        </w:rPr>
        <w:t>1</w:t>
      </w:r>
      <w:r>
        <w:rPr>
          <w:rFonts w:hint="eastAsia" w:ascii="宋体" w:hAnsi="宋体" w:eastAsia="宋体" w:cs="仿宋"/>
          <w:b/>
          <w:bCs/>
          <w:sz w:val="24"/>
          <w:szCs w:val="24"/>
        </w:rPr>
        <w:t>：环境和社会管理能力建设分阶段培训计划</w:t>
      </w:r>
    </w:p>
    <w:tbl>
      <w:tblPr>
        <w:tblStyle w:val="30"/>
        <w:tblW w:w="14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4399"/>
        <w:gridCol w:w="2162"/>
        <w:gridCol w:w="1437"/>
        <w:gridCol w:w="1510"/>
        <w:gridCol w:w="1074"/>
        <w:gridCol w:w="1074"/>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358"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培训对象</w:t>
            </w:r>
          </w:p>
        </w:tc>
        <w:tc>
          <w:tcPr>
            <w:tcW w:w="4399"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主要培训内容</w:t>
            </w:r>
          </w:p>
        </w:tc>
        <w:tc>
          <w:tcPr>
            <w:tcW w:w="2162"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目标</w:t>
            </w:r>
          </w:p>
        </w:tc>
        <w:tc>
          <w:tcPr>
            <w:tcW w:w="1437"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资源/培训者</w:t>
            </w:r>
          </w:p>
        </w:tc>
        <w:tc>
          <w:tcPr>
            <w:tcW w:w="1510"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人</w:t>
            </w:r>
            <w:r>
              <w:rPr>
                <w:rFonts w:hint="eastAsia" w:ascii="Times New Roman" w:hAnsi="Times New Roman" w:eastAsia="仿宋"/>
                <w:b/>
                <w:szCs w:val="21"/>
              </w:rPr>
              <w:t>数</w:t>
            </w:r>
            <w:r>
              <w:rPr>
                <w:rFonts w:ascii="Times New Roman" w:hAnsi="Times New Roman" w:eastAsia="仿宋"/>
                <w:b/>
                <w:szCs w:val="21"/>
              </w:rPr>
              <w:t>(人/次)</w:t>
            </w:r>
          </w:p>
        </w:tc>
        <w:tc>
          <w:tcPr>
            <w:tcW w:w="1074"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方式</w:t>
            </w:r>
          </w:p>
        </w:tc>
        <w:tc>
          <w:tcPr>
            <w:tcW w:w="1074"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时间(天)</w:t>
            </w:r>
          </w:p>
        </w:tc>
        <w:tc>
          <w:tcPr>
            <w:tcW w:w="1413" w:type="dxa"/>
            <w:vAlign w:val="center"/>
          </w:tcPr>
          <w:p>
            <w:pPr>
              <w:spacing w:line="240" w:lineRule="atLeast"/>
              <w:jc w:val="center"/>
              <w:rPr>
                <w:rFonts w:ascii="Times New Roman" w:hAnsi="Times New Roman" w:eastAsia="仿宋"/>
                <w:b/>
                <w:szCs w:val="21"/>
              </w:rPr>
            </w:pPr>
            <w:r>
              <w:rPr>
                <w:rFonts w:ascii="Times New Roman" w:hAnsi="Times New Roman" w:eastAsia="仿宋"/>
                <w:b/>
                <w:szCs w:val="21"/>
              </w:rPr>
              <w:t>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8" w:hRule="atLeast"/>
          <w:jc w:val="center"/>
        </w:trPr>
        <w:tc>
          <w:tcPr>
            <w:tcW w:w="1358"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世行海南项目办</w:t>
            </w:r>
          </w:p>
          <w:p>
            <w:pPr>
              <w:spacing w:line="240" w:lineRule="atLeast"/>
              <w:rPr>
                <w:rFonts w:ascii="Times New Roman" w:hAnsi="Times New Roman" w:eastAsia="仿宋"/>
                <w:szCs w:val="21"/>
              </w:rPr>
            </w:pPr>
          </w:p>
        </w:tc>
        <w:tc>
          <w:tcPr>
            <w:tcW w:w="4399" w:type="dxa"/>
            <w:vAlign w:val="center"/>
          </w:tcPr>
          <w:p>
            <w:pPr>
              <w:spacing w:line="240" w:lineRule="atLeast"/>
              <w:rPr>
                <w:rFonts w:ascii="Times New Roman" w:hAnsi="Times New Roman" w:eastAsia="仿宋"/>
                <w:szCs w:val="21"/>
              </w:rPr>
            </w:pPr>
            <w:r>
              <w:rPr>
                <w:rFonts w:ascii="Times New Roman" w:hAnsi="Times New Roman" w:eastAsia="仿宋"/>
                <w:szCs w:val="21"/>
              </w:rPr>
              <w:t>项目环境和社会管理框架（ESMF）解读，主要如下：</w:t>
            </w:r>
          </w:p>
          <w:p>
            <w:pPr>
              <w:spacing w:line="240" w:lineRule="atLeast"/>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ESMF的目的</w:t>
            </w:r>
            <w:r>
              <w:rPr>
                <w:rFonts w:ascii="Times New Roman" w:hAnsi="Times New Roman" w:eastAsia="仿宋"/>
                <w:szCs w:val="21"/>
              </w:rPr>
              <w:t>；</w:t>
            </w:r>
          </w:p>
          <w:p>
            <w:pPr>
              <w:spacing w:line="240" w:lineRule="atLeast"/>
              <w:rPr>
                <w:rFonts w:ascii="Times New Roman" w:hAnsi="Times New Roman" w:eastAsia="仿宋"/>
                <w:szCs w:val="21"/>
              </w:rPr>
            </w:pPr>
            <w:r>
              <w:rPr>
                <w:rFonts w:ascii="Times New Roman" w:hAnsi="Times New Roman" w:eastAsia="仿宋"/>
                <w:szCs w:val="21"/>
              </w:rPr>
              <w:t>2、政策法规要求；</w:t>
            </w:r>
          </w:p>
          <w:p>
            <w:pPr>
              <w:spacing w:line="240" w:lineRule="atLeast"/>
              <w:rPr>
                <w:rFonts w:ascii="Times New Roman" w:hAnsi="Times New Roman" w:eastAsia="仿宋"/>
                <w:szCs w:val="21"/>
              </w:rPr>
            </w:pPr>
            <w:r>
              <w:rPr>
                <w:rFonts w:ascii="Times New Roman" w:hAnsi="Times New Roman" w:eastAsia="仿宋"/>
                <w:szCs w:val="21"/>
              </w:rPr>
              <w:t>3、有关环境保护和社会管理措施及要求；</w:t>
            </w:r>
          </w:p>
          <w:p>
            <w:pPr>
              <w:spacing w:line="240" w:lineRule="atLeast"/>
              <w:rPr>
                <w:rFonts w:ascii="Times New Roman" w:hAnsi="Times New Roman" w:eastAsia="仿宋"/>
                <w:szCs w:val="21"/>
              </w:rPr>
            </w:pPr>
            <w:r>
              <w:rPr>
                <w:rFonts w:ascii="Times New Roman" w:hAnsi="Times New Roman" w:eastAsia="仿宋"/>
                <w:szCs w:val="21"/>
              </w:rPr>
              <w:t>4、潜在的环境和社会保障问题的筛选；</w:t>
            </w:r>
          </w:p>
          <w:p>
            <w:pPr>
              <w:spacing w:line="240" w:lineRule="atLeast"/>
              <w:rPr>
                <w:rFonts w:ascii="Times New Roman" w:hAnsi="Times New Roman" w:eastAsia="仿宋"/>
                <w:szCs w:val="21"/>
              </w:rPr>
            </w:pPr>
            <w:r>
              <w:rPr>
                <w:rFonts w:ascii="Times New Roman" w:hAnsi="Times New Roman" w:eastAsia="仿宋"/>
                <w:szCs w:val="21"/>
              </w:rPr>
              <w:t>5、SEP的实施</w:t>
            </w:r>
          </w:p>
          <w:p>
            <w:pPr>
              <w:spacing w:line="240" w:lineRule="atLeast"/>
              <w:rPr>
                <w:rFonts w:ascii="Times New Roman" w:hAnsi="Times New Roman" w:eastAsia="仿宋"/>
                <w:szCs w:val="21"/>
              </w:rPr>
            </w:pPr>
            <w:r>
              <w:rPr>
                <w:rFonts w:ascii="Times New Roman" w:hAnsi="Times New Roman" w:eastAsia="仿宋"/>
                <w:szCs w:val="21"/>
              </w:rPr>
              <w:t>7、移民安置政策框架、少数民族发展框架(含参与框架)的作用</w:t>
            </w:r>
          </w:p>
        </w:tc>
        <w:tc>
          <w:tcPr>
            <w:tcW w:w="2162" w:type="dxa"/>
          </w:tcPr>
          <w:p>
            <w:pPr>
              <w:spacing w:line="240" w:lineRule="atLeast"/>
              <w:rPr>
                <w:rFonts w:ascii="Times New Roman" w:hAnsi="Times New Roman" w:eastAsia="仿宋"/>
                <w:szCs w:val="21"/>
              </w:rPr>
            </w:pPr>
          </w:p>
          <w:p>
            <w:pPr>
              <w:spacing w:line="240" w:lineRule="atLeast"/>
              <w:rPr>
                <w:rFonts w:ascii="Times New Roman" w:hAnsi="Times New Roman" w:eastAsia="仿宋"/>
                <w:szCs w:val="21"/>
              </w:rPr>
            </w:pPr>
            <w:r>
              <w:rPr>
                <w:rFonts w:ascii="Times New Roman" w:hAnsi="Times New Roman" w:eastAsia="仿宋"/>
                <w:szCs w:val="21"/>
              </w:rPr>
              <w:t>加强</w:t>
            </w:r>
            <w:r>
              <w:rPr>
                <w:rFonts w:hint="eastAsia" w:ascii="Times New Roman" w:hAnsi="Times New Roman" w:eastAsia="仿宋"/>
                <w:szCs w:val="21"/>
              </w:rPr>
              <w:t>世行海南项目办</w:t>
            </w:r>
            <w:r>
              <w:rPr>
                <w:rFonts w:ascii="Times New Roman" w:hAnsi="Times New Roman" w:eastAsia="仿宋"/>
                <w:szCs w:val="21"/>
              </w:rPr>
              <w:t>ESMF的实施能力。</w:t>
            </w:r>
          </w:p>
        </w:tc>
        <w:tc>
          <w:tcPr>
            <w:tcW w:w="1437" w:type="dxa"/>
          </w:tcPr>
          <w:p>
            <w:pPr>
              <w:spacing w:line="240" w:lineRule="atLeast"/>
              <w:jc w:val="center"/>
              <w:rPr>
                <w:rFonts w:ascii="Times New Roman" w:hAnsi="Times New Roman" w:eastAsia="仿宋"/>
                <w:szCs w:val="21"/>
              </w:rPr>
            </w:pPr>
            <w:r>
              <w:rPr>
                <w:rFonts w:ascii="Times New Roman" w:hAnsi="Times New Roman" w:eastAsia="仿宋"/>
                <w:szCs w:val="21"/>
              </w:rPr>
              <w:t>世行专家</w:t>
            </w:r>
          </w:p>
        </w:tc>
        <w:tc>
          <w:tcPr>
            <w:tcW w:w="1510"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2~4</w:t>
            </w:r>
          </w:p>
        </w:tc>
        <w:tc>
          <w:tcPr>
            <w:tcW w:w="107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讲座</w:t>
            </w:r>
          </w:p>
        </w:tc>
        <w:tc>
          <w:tcPr>
            <w:tcW w:w="107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0.5</w:t>
            </w:r>
          </w:p>
        </w:tc>
        <w:tc>
          <w:tcPr>
            <w:tcW w:w="1413"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显目启动后，项目实施期间至少每年一次。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1358" w:type="dxa"/>
            <w:vMerge w:val="restart"/>
            <w:vAlign w:val="center"/>
          </w:tcPr>
          <w:p>
            <w:pPr>
              <w:spacing w:line="240" w:lineRule="atLeast"/>
              <w:rPr>
                <w:rFonts w:ascii="Times New Roman" w:hAnsi="Times New Roman" w:eastAsia="仿宋"/>
                <w:szCs w:val="21"/>
              </w:rPr>
            </w:pPr>
            <w:r>
              <w:rPr>
                <w:rFonts w:ascii="Times New Roman" w:hAnsi="Times New Roman" w:eastAsia="仿宋"/>
                <w:szCs w:val="21"/>
              </w:rPr>
              <w:t>外部环境和社会专家，咨询团队</w:t>
            </w:r>
          </w:p>
        </w:tc>
        <w:tc>
          <w:tcPr>
            <w:tcW w:w="4399" w:type="dxa"/>
            <w:vMerge w:val="restart"/>
            <w:vAlign w:val="center"/>
          </w:tcPr>
          <w:p>
            <w:pPr>
              <w:spacing w:line="240" w:lineRule="atLeast"/>
              <w:rPr>
                <w:rFonts w:ascii="Times New Roman" w:hAnsi="Times New Roman" w:eastAsia="仿宋"/>
                <w:szCs w:val="21"/>
              </w:rPr>
            </w:pPr>
            <w:r>
              <w:rPr>
                <w:rFonts w:ascii="Times New Roman" w:hAnsi="Times New Roman" w:eastAsia="仿宋"/>
                <w:szCs w:val="21"/>
              </w:rPr>
              <w:t>了解世行的环境和社会框架体系</w:t>
            </w:r>
          </w:p>
        </w:tc>
        <w:tc>
          <w:tcPr>
            <w:tcW w:w="2162" w:type="dxa"/>
            <w:vMerge w:val="restart"/>
          </w:tcPr>
          <w:p>
            <w:pPr>
              <w:spacing w:line="240" w:lineRule="atLeast"/>
              <w:rPr>
                <w:rFonts w:ascii="Times New Roman" w:hAnsi="Times New Roman" w:eastAsia="仿宋"/>
                <w:szCs w:val="21"/>
              </w:rPr>
            </w:pPr>
            <w:r>
              <w:rPr>
                <w:rFonts w:ascii="Times New Roman" w:hAnsi="Times New Roman" w:eastAsia="仿宋"/>
                <w:szCs w:val="21"/>
              </w:rPr>
              <w:t>加强外部专家</w:t>
            </w:r>
            <w:r>
              <w:rPr>
                <w:rFonts w:hint="eastAsia" w:ascii="Times New Roman" w:hAnsi="Times New Roman" w:eastAsia="仿宋"/>
                <w:szCs w:val="21"/>
              </w:rPr>
              <w:t>环境和社会管理</w:t>
            </w:r>
            <w:r>
              <w:rPr>
                <w:rFonts w:ascii="Times New Roman" w:hAnsi="Times New Roman" w:eastAsia="仿宋"/>
                <w:szCs w:val="21"/>
              </w:rPr>
              <w:t>的知识和</w:t>
            </w:r>
            <w:r>
              <w:rPr>
                <w:rFonts w:hint="eastAsia" w:ascii="Times New Roman" w:hAnsi="Times New Roman" w:eastAsia="仿宋"/>
                <w:szCs w:val="21"/>
              </w:rPr>
              <w:t>能力</w:t>
            </w:r>
            <w:r>
              <w:rPr>
                <w:rFonts w:ascii="Times New Roman" w:hAnsi="Times New Roman" w:eastAsia="仿宋"/>
                <w:szCs w:val="21"/>
              </w:rPr>
              <w:t>。</w:t>
            </w:r>
          </w:p>
        </w:tc>
        <w:tc>
          <w:tcPr>
            <w:tcW w:w="1437" w:type="dxa"/>
            <w:vMerge w:val="restart"/>
          </w:tcPr>
          <w:p>
            <w:pPr>
              <w:spacing w:line="240" w:lineRule="atLeast"/>
              <w:jc w:val="center"/>
              <w:rPr>
                <w:rFonts w:ascii="Times New Roman" w:hAnsi="Times New Roman" w:eastAsia="仿宋"/>
                <w:szCs w:val="21"/>
              </w:rPr>
            </w:pPr>
            <w:r>
              <w:rPr>
                <w:rFonts w:ascii="Times New Roman" w:hAnsi="Times New Roman" w:eastAsia="仿宋"/>
                <w:szCs w:val="21"/>
              </w:rPr>
              <w:t>有世行项目经验的</w:t>
            </w:r>
            <w:r>
              <w:rPr>
                <w:rFonts w:hint="eastAsia" w:ascii="Times New Roman" w:hAnsi="Times New Roman" w:eastAsia="仿宋"/>
                <w:szCs w:val="21"/>
              </w:rPr>
              <w:t>专家</w:t>
            </w:r>
          </w:p>
        </w:tc>
        <w:tc>
          <w:tcPr>
            <w:tcW w:w="1510"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2</w:t>
            </w:r>
          </w:p>
        </w:tc>
        <w:tc>
          <w:tcPr>
            <w:tcW w:w="107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课堂培训专题研习班（高级）</w:t>
            </w:r>
          </w:p>
        </w:tc>
        <w:tc>
          <w:tcPr>
            <w:tcW w:w="107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2</w:t>
            </w:r>
          </w:p>
        </w:tc>
        <w:tc>
          <w:tcPr>
            <w:tcW w:w="1413"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实施期间至少每年两次。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358" w:type="dxa"/>
            <w:vMerge w:val="continue"/>
            <w:vAlign w:val="center"/>
          </w:tcPr>
          <w:p>
            <w:pPr>
              <w:spacing w:line="240" w:lineRule="atLeast"/>
              <w:rPr>
                <w:rFonts w:ascii="Times New Roman" w:hAnsi="Times New Roman" w:eastAsia="仿宋"/>
                <w:szCs w:val="21"/>
              </w:rPr>
            </w:pPr>
          </w:p>
        </w:tc>
        <w:tc>
          <w:tcPr>
            <w:tcW w:w="4399" w:type="dxa"/>
            <w:vMerge w:val="continue"/>
            <w:vAlign w:val="center"/>
          </w:tcPr>
          <w:p>
            <w:pPr>
              <w:spacing w:line="240" w:lineRule="atLeast"/>
              <w:rPr>
                <w:rFonts w:ascii="Times New Roman" w:hAnsi="Times New Roman" w:eastAsia="仿宋"/>
                <w:szCs w:val="21"/>
              </w:rPr>
            </w:pPr>
          </w:p>
        </w:tc>
        <w:tc>
          <w:tcPr>
            <w:tcW w:w="2162" w:type="dxa"/>
            <w:vMerge w:val="continue"/>
          </w:tcPr>
          <w:p>
            <w:pPr>
              <w:spacing w:line="240" w:lineRule="atLeast"/>
              <w:rPr>
                <w:rFonts w:ascii="Times New Roman" w:hAnsi="Times New Roman" w:eastAsia="仿宋"/>
                <w:szCs w:val="21"/>
              </w:rPr>
            </w:pPr>
          </w:p>
        </w:tc>
        <w:tc>
          <w:tcPr>
            <w:tcW w:w="1437" w:type="dxa"/>
            <w:vMerge w:val="continue"/>
          </w:tcPr>
          <w:p>
            <w:pPr>
              <w:spacing w:line="240" w:lineRule="atLeast"/>
              <w:jc w:val="center"/>
              <w:rPr>
                <w:rFonts w:ascii="Times New Roman" w:hAnsi="Times New Roman" w:eastAsia="仿宋"/>
                <w:szCs w:val="21"/>
              </w:rPr>
            </w:pPr>
          </w:p>
        </w:tc>
        <w:tc>
          <w:tcPr>
            <w:tcW w:w="1510"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2</w:t>
            </w:r>
          </w:p>
        </w:tc>
        <w:tc>
          <w:tcPr>
            <w:tcW w:w="107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外部专家咨询服务</w:t>
            </w:r>
          </w:p>
        </w:tc>
        <w:tc>
          <w:tcPr>
            <w:tcW w:w="1074" w:type="dxa"/>
            <w:vAlign w:val="center"/>
          </w:tcPr>
          <w:p>
            <w:pPr>
              <w:spacing w:line="240" w:lineRule="atLeast"/>
              <w:jc w:val="center"/>
              <w:rPr>
                <w:rFonts w:ascii="Times New Roman" w:hAnsi="Times New Roman" w:eastAsia="仿宋"/>
                <w:szCs w:val="21"/>
              </w:rPr>
            </w:pPr>
          </w:p>
        </w:tc>
        <w:tc>
          <w:tcPr>
            <w:tcW w:w="1413" w:type="dxa"/>
            <w:vAlign w:val="center"/>
          </w:tcPr>
          <w:p>
            <w:pPr>
              <w:spacing w:line="240" w:lineRule="atLeast"/>
              <w:rPr>
                <w:rFonts w:ascii="Times New Roman" w:hAnsi="Times New Roman" w:eastAsia="仿宋"/>
                <w:b/>
                <w:szCs w:val="21"/>
              </w:rPr>
            </w:pPr>
            <w:r>
              <w:rPr>
                <w:rFonts w:hint="eastAsia" w:ascii="Times New Roman" w:hAnsi="Times New Roman" w:eastAsia="仿宋"/>
                <w:szCs w:val="21"/>
              </w:rPr>
              <w:t>实施期间至少每年两次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6" w:hRule="atLeast"/>
          <w:jc w:val="center"/>
        </w:trPr>
        <w:tc>
          <w:tcPr>
            <w:tcW w:w="1358"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各实施机构项目办</w:t>
            </w:r>
          </w:p>
        </w:tc>
        <w:tc>
          <w:tcPr>
            <w:tcW w:w="4399" w:type="dxa"/>
            <w:vAlign w:val="center"/>
          </w:tcPr>
          <w:p>
            <w:pPr>
              <w:spacing w:line="240" w:lineRule="atLeast"/>
              <w:rPr>
                <w:rFonts w:ascii="Times New Roman" w:hAnsi="Times New Roman" w:eastAsia="仿宋"/>
                <w:szCs w:val="21"/>
              </w:rPr>
            </w:pPr>
            <w:r>
              <w:rPr>
                <w:rFonts w:ascii="Times New Roman" w:hAnsi="Times New Roman" w:eastAsia="仿宋"/>
                <w:szCs w:val="21"/>
              </w:rPr>
              <w:t>项目环境和社会管理框架（ESMF）解读，主要如下：</w:t>
            </w:r>
          </w:p>
          <w:p>
            <w:pPr>
              <w:spacing w:line="240" w:lineRule="atLeast"/>
              <w:rPr>
                <w:rFonts w:ascii="Times New Roman" w:hAnsi="Times New Roman" w:eastAsia="仿宋"/>
                <w:szCs w:val="21"/>
              </w:rPr>
            </w:pPr>
            <w:r>
              <w:rPr>
                <w:rFonts w:ascii="Times New Roman" w:hAnsi="Times New Roman" w:eastAsia="仿宋"/>
                <w:szCs w:val="21"/>
              </w:rPr>
              <w:t>1、在项目实施过程中的主要作用；</w:t>
            </w:r>
          </w:p>
          <w:p>
            <w:pPr>
              <w:spacing w:line="240" w:lineRule="atLeast"/>
              <w:rPr>
                <w:rFonts w:ascii="Times New Roman" w:hAnsi="Times New Roman" w:eastAsia="仿宋"/>
                <w:szCs w:val="21"/>
              </w:rPr>
            </w:pPr>
            <w:r>
              <w:rPr>
                <w:rFonts w:ascii="Times New Roman" w:hAnsi="Times New Roman" w:eastAsia="仿宋"/>
                <w:szCs w:val="21"/>
              </w:rPr>
              <w:t>2、政策法规要求；</w:t>
            </w:r>
          </w:p>
          <w:p>
            <w:pPr>
              <w:spacing w:line="240" w:lineRule="atLeast"/>
              <w:rPr>
                <w:rFonts w:ascii="Times New Roman" w:hAnsi="Times New Roman" w:eastAsia="仿宋"/>
                <w:szCs w:val="21"/>
              </w:rPr>
            </w:pPr>
            <w:r>
              <w:rPr>
                <w:rFonts w:ascii="Times New Roman" w:hAnsi="Times New Roman" w:eastAsia="仿宋"/>
                <w:szCs w:val="21"/>
              </w:rPr>
              <w:t>3、有关环境保护和社会管理措施及要求；</w:t>
            </w:r>
          </w:p>
          <w:p>
            <w:pPr>
              <w:spacing w:line="240" w:lineRule="atLeast"/>
              <w:rPr>
                <w:rFonts w:ascii="Times New Roman" w:hAnsi="Times New Roman" w:eastAsia="仿宋"/>
                <w:szCs w:val="21"/>
              </w:rPr>
            </w:pPr>
            <w:r>
              <w:rPr>
                <w:rFonts w:ascii="Times New Roman" w:hAnsi="Times New Roman" w:eastAsia="仿宋"/>
                <w:szCs w:val="21"/>
              </w:rPr>
              <w:t>4、潜在的环境和社会保障问题的筛选；</w:t>
            </w:r>
          </w:p>
          <w:p>
            <w:pPr>
              <w:spacing w:line="240" w:lineRule="atLeast"/>
              <w:rPr>
                <w:rFonts w:ascii="Times New Roman" w:hAnsi="Times New Roman" w:eastAsia="仿宋"/>
                <w:szCs w:val="21"/>
              </w:rPr>
            </w:pPr>
            <w:r>
              <w:rPr>
                <w:rFonts w:ascii="Times New Roman" w:hAnsi="Times New Roman" w:eastAsia="仿宋"/>
                <w:szCs w:val="21"/>
              </w:rPr>
              <w:t>5、SEP的实施；</w:t>
            </w:r>
          </w:p>
          <w:p>
            <w:pPr>
              <w:spacing w:line="240" w:lineRule="atLeast"/>
              <w:rPr>
                <w:rFonts w:ascii="Times New Roman" w:hAnsi="Times New Roman" w:eastAsia="仿宋"/>
                <w:szCs w:val="21"/>
              </w:rPr>
            </w:pPr>
            <w:r>
              <w:rPr>
                <w:rFonts w:hint="eastAsia" w:ascii="Times New Roman" w:hAnsi="Times New Roman" w:eastAsia="仿宋"/>
                <w:szCs w:val="21"/>
              </w:rPr>
              <w:t>6</w:t>
            </w:r>
            <w:r>
              <w:rPr>
                <w:rFonts w:ascii="Times New Roman" w:hAnsi="Times New Roman" w:eastAsia="仿宋"/>
                <w:szCs w:val="21"/>
              </w:rPr>
              <w:t>、移民安置政策框架、少数民族发展框架(含参与框架)的作用；</w:t>
            </w:r>
          </w:p>
        </w:tc>
        <w:tc>
          <w:tcPr>
            <w:tcW w:w="2162" w:type="dxa"/>
          </w:tcPr>
          <w:p>
            <w:pPr>
              <w:spacing w:line="240" w:lineRule="atLeast"/>
              <w:rPr>
                <w:rFonts w:ascii="Times New Roman" w:hAnsi="Times New Roman" w:eastAsia="仿宋"/>
                <w:szCs w:val="21"/>
              </w:rPr>
            </w:pPr>
            <w:r>
              <w:rPr>
                <w:rFonts w:ascii="Times New Roman" w:hAnsi="Times New Roman" w:eastAsia="仿宋"/>
                <w:szCs w:val="21"/>
              </w:rPr>
              <w:t>加强子项目单位及其环境与社会管理人员ESMF的实施能力，环境社会管理能力，及职业健康安全培训。</w:t>
            </w:r>
          </w:p>
        </w:tc>
        <w:tc>
          <w:tcPr>
            <w:tcW w:w="1437" w:type="dxa"/>
          </w:tcPr>
          <w:p>
            <w:pPr>
              <w:spacing w:line="240" w:lineRule="atLeast"/>
              <w:jc w:val="center"/>
              <w:rPr>
                <w:rFonts w:ascii="Times New Roman" w:hAnsi="Times New Roman" w:eastAsia="仿宋"/>
                <w:szCs w:val="21"/>
              </w:rPr>
            </w:pPr>
            <w:bookmarkStart w:id="818" w:name="OLE_LINK166"/>
            <w:bookmarkStart w:id="819" w:name="OLE_LINK165"/>
            <w:r>
              <w:rPr>
                <w:rFonts w:hint="eastAsia" w:ascii="Times New Roman" w:hAnsi="Times New Roman" w:eastAsia="仿宋"/>
                <w:szCs w:val="21"/>
              </w:rPr>
              <w:t>外部环境和社会专家，其他</w:t>
            </w:r>
            <w:r>
              <w:rPr>
                <w:rFonts w:ascii="Times New Roman" w:hAnsi="Times New Roman" w:eastAsia="仿宋"/>
                <w:szCs w:val="21"/>
              </w:rPr>
              <w:t>国内外</w:t>
            </w:r>
            <w:r>
              <w:rPr>
                <w:rFonts w:hint="eastAsia" w:ascii="Times New Roman" w:hAnsi="Times New Roman" w:eastAsia="仿宋"/>
                <w:szCs w:val="21"/>
              </w:rPr>
              <w:t>专家</w:t>
            </w:r>
            <w:bookmarkEnd w:id="818"/>
            <w:bookmarkEnd w:id="819"/>
          </w:p>
        </w:tc>
        <w:tc>
          <w:tcPr>
            <w:tcW w:w="1510"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10~20</w:t>
            </w:r>
          </w:p>
        </w:tc>
        <w:tc>
          <w:tcPr>
            <w:tcW w:w="107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研讨会</w:t>
            </w:r>
          </w:p>
        </w:tc>
        <w:tc>
          <w:tcPr>
            <w:tcW w:w="107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2</w:t>
            </w:r>
          </w:p>
        </w:tc>
        <w:tc>
          <w:tcPr>
            <w:tcW w:w="1413"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实施期间至少每年两次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6" w:hRule="atLeast"/>
          <w:jc w:val="center"/>
        </w:trPr>
        <w:tc>
          <w:tcPr>
            <w:tcW w:w="1358"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项目支持的基层医疗机构</w:t>
            </w:r>
          </w:p>
        </w:tc>
        <w:tc>
          <w:tcPr>
            <w:tcW w:w="4399" w:type="dxa"/>
            <w:vAlign w:val="center"/>
          </w:tcPr>
          <w:p>
            <w:pPr>
              <w:spacing w:line="240" w:lineRule="atLeast"/>
              <w:rPr>
                <w:rFonts w:ascii="Times New Roman" w:hAnsi="Times New Roman" w:eastAsia="仿宋"/>
                <w:szCs w:val="21"/>
              </w:rPr>
            </w:pPr>
            <w:r>
              <w:rPr>
                <w:rFonts w:hint="eastAsia" w:ascii="Times New Roman" w:hAnsi="Times New Roman" w:eastAsia="仿宋"/>
                <w:szCs w:val="21"/>
              </w:rPr>
              <w:t>职业健康培训</w:t>
            </w:r>
          </w:p>
        </w:tc>
        <w:tc>
          <w:tcPr>
            <w:tcW w:w="2162" w:type="dxa"/>
          </w:tcPr>
          <w:p>
            <w:pPr>
              <w:spacing w:line="240" w:lineRule="atLeast"/>
              <w:rPr>
                <w:rFonts w:ascii="Times New Roman" w:hAnsi="Times New Roman" w:eastAsia="仿宋"/>
                <w:szCs w:val="21"/>
              </w:rPr>
            </w:pPr>
            <w:r>
              <w:rPr>
                <w:rFonts w:hint="eastAsia" w:ascii="Times New Roman" w:hAnsi="Times New Roman" w:eastAsia="仿宋"/>
                <w:szCs w:val="21"/>
              </w:rPr>
              <w:t>在现有</w:t>
            </w:r>
            <w:r>
              <w:rPr>
                <w:rFonts w:ascii="Times New Roman" w:hAnsi="Times New Roman" w:eastAsia="仿宋"/>
                <w:szCs w:val="21"/>
              </w:rPr>
              <w:t>GIIP之后引入良好的OHS管理实践</w:t>
            </w:r>
          </w:p>
        </w:tc>
        <w:tc>
          <w:tcPr>
            <w:tcW w:w="1437" w:type="dxa"/>
          </w:tcPr>
          <w:p>
            <w:pPr>
              <w:spacing w:line="240" w:lineRule="atLeast"/>
              <w:jc w:val="center"/>
              <w:rPr>
                <w:rFonts w:ascii="Times New Roman" w:hAnsi="Times New Roman" w:eastAsia="仿宋"/>
                <w:szCs w:val="21"/>
              </w:rPr>
            </w:pPr>
            <w:r>
              <w:rPr>
                <w:rFonts w:hint="eastAsia" w:ascii="Times New Roman" w:hAnsi="Times New Roman" w:eastAsia="仿宋"/>
                <w:szCs w:val="21"/>
              </w:rPr>
              <w:t>外部环境和社会专家，其他</w:t>
            </w:r>
            <w:r>
              <w:rPr>
                <w:rFonts w:ascii="Times New Roman" w:hAnsi="Times New Roman" w:eastAsia="仿宋"/>
                <w:szCs w:val="21"/>
              </w:rPr>
              <w:t>国内外</w:t>
            </w:r>
            <w:r>
              <w:rPr>
                <w:rFonts w:hint="eastAsia" w:ascii="Times New Roman" w:hAnsi="Times New Roman" w:eastAsia="仿宋"/>
                <w:szCs w:val="21"/>
              </w:rPr>
              <w:t>专家</w:t>
            </w:r>
          </w:p>
        </w:tc>
        <w:tc>
          <w:tcPr>
            <w:tcW w:w="1510" w:type="dxa"/>
            <w:vAlign w:val="center"/>
          </w:tcPr>
          <w:p>
            <w:pPr>
              <w:spacing w:line="240" w:lineRule="atLeast"/>
              <w:jc w:val="center"/>
              <w:rPr>
                <w:rFonts w:ascii="Times New Roman" w:hAnsi="Times New Roman" w:eastAsia="仿宋"/>
                <w:szCs w:val="21"/>
              </w:rPr>
            </w:pPr>
          </w:p>
        </w:tc>
        <w:tc>
          <w:tcPr>
            <w:tcW w:w="1074" w:type="dxa"/>
            <w:vAlign w:val="center"/>
          </w:tcPr>
          <w:p>
            <w:pPr>
              <w:spacing w:line="240" w:lineRule="atLeast"/>
              <w:jc w:val="center"/>
              <w:rPr>
                <w:rFonts w:ascii="Times New Roman" w:hAnsi="Times New Roman" w:eastAsia="仿宋"/>
                <w:szCs w:val="21"/>
              </w:rPr>
            </w:pPr>
          </w:p>
        </w:tc>
        <w:tc>
          <w:tcPr>
            <w:tcW w:w="1074" w:type="dxa"/>
            <w:vAlign w:val="center"/>
          </w:tcPr>
          <w:p>
            <w:pPr>
              <w:spacing w:line="240" w:lineRule="atLeast"/>
              <w:jc w:val="center"/>
              <w:rPr>
                <w:rFonts w:ascii="Times New Roman" w:hAnsi="Times New Roman" w:eastAsia="仿宋"/>
                <w:szCs w:val="21"/>
              </w:rPr>
            </w:pPr>
          </w:p>
        </w:tc>
        <w:tc>
          <w:tcPr>
            <w:tcW w:w="1413" w:type="dxa"/>
            <w:vAlign w:val="center"/>
          </w:tcPr>
          <w:p>
            <w:pPr>
              <w:spacing w:line="240" w:lineRule="atLeast"/>
              <w:rPr>
                <w:rFonts w:ascii="Times New Roman" w:hAnsi="Times New Roman" w:eastAsia="仿宋"/>
                <w:szCs w:val="21"/>
              </w:rPr>
            </w:pPr>
          </w:p>
        </w:tc>
      </w:tr>
    </w:tbl>
    <w:p>
      <w:pPr>
        <w:snapToGrid w:val="0"/>
        <w:spacing w:line="360" w:lineRule="auto"/>
        <w:ind w:firstLine="480" w:firstLineChars="200"/>
        <w:rPr>
          <w:rFonts w:ascii="宋体" w:hAnsi="宋体" w:eastAsia="宋体" w:cs="仿宋"/>
          <w:sz w:val="24"/>
          <w:szCs w:val="24"/>
        </w:rPr>
        <w:sectPr>
          <w:pgSz w:w="16840" w:h="11900" w:orient="landscape"/>
          <w:pgMar w:top="1800" w:right="1440" w:bottom="1800" w:left="1440" w:header="851" w:footer="992" w:gutter="0"/>
          <w:cols w:space="720" w:num="1"/>
          <w:docGrid w:type="lines" w:linePitch="381" w:charSpace="0"/>
        </w:sectPr>
      </w:pPr>
    </w:p>
    <w:p>
      <w:pPr>
        <w:pStyle w:val="3"/>
      </w:pPr>
      <w:bookmarkStart w:id="820" w:name="_Toc142851199"/>
      <w:bookmarkStart w:id="821" w:name="_Toc2132681209"/>
      <w:bookmarkStart w:id="822" w:name="_Toc220008262"/>
      <w:bookmarkStart w:id="823" w:name="_Toc1779640951"/>
      <w:bookmarkStart w:id="824" w:name="_Toc108893337"/>
      <w:bookmarkStart w:id="825" w:name="_Toc1101160395"/>
      <w:bookmarkStart w:id="826" w:name="_Toc1465643111"/>
      <w:bookmarkStart w:id="827" w:name="_Toc23759"/>
      <w:bookmarkStart w:id="828" w:name="_Toc1734247521"/>
      <w:bookmarkStart w:id="829" w:name="_Toc820803611"/>
      <w:bookmarkStart w:id="830" w:name="_Toc260089544"/>
      <w:r>
        <w:t>项目监测及报告</w:t>
      </w:r>
      <w:bookmarkEnd w:id="820"/>
      <w:bookmarkEnd w:id="821"/>
      <w:bookmarkEnd w:id="822"/>
      <w:bookmarkEnd w:id="823"/>
      <w:bookmarkEnd w:id="824"/>
      <w:bookmarkEnd w:id="825"/>
      <w:bookmarkEnd w:id="826"/>
      <w:bookmarkEnd w:id="827"/>
      <w:bookmarkEnd w:id="828"/>
      <w:bookmarkEnd w:id="829"/>
      <w:bookmarkEnd w:id="830"/>
    </w:p>
    <w:p>
      <w:pPr>
        <w:pStyle w:val="4"/>
      </w:pPr>
      <w:bookmarkStart w:id="831" w:name="_Toc188688919"/>
      <w:bookmarkStart w:id="832" w:name="_Toc1850028363"/>
      <w:bookmarkStart w:id="833" w:name="_Toc1859502947"/>
      <w:bookmarkStart w:id="834" w:name="_Toc1426335487"/>
      <w:bookmarkStart w:id="835" w:name="_Toc30999"/>
      <w:bookmarkStart w:id="836" w:name="_Toc1195744363"/>
      <w:bookmarkStart w:id="837" w:name="_Toc26705"/>
      <w:bookmarkStart w:id="838" w:name="_Toc323527586"/>
      <w:bookmarkStart w:id="839" w:name="_Toc273228041"/>
      <w:bookmarkStart w:id="840" w:name="_Toc108893338"/>
      <w:bookmarkStart w:id="841" w:name="_Toc1958825396"/>
      <w:bookmarkStart w:id="842" w:name="_Toc16099"/>
      <w:bookmarkStart w:id="843" w:name="_Toc142851200"/>
      <w:r>
        <w:t>内部监测</w:t>
      </w:r>
      <w:bookmarkEnd w:id="831"/>
      <w:bookmarkEnd w:id="832"/>
      <w:bookmarkEnd w:id="833"/>
      <w:bookmarkEnd w:id="834"/>
      <w:bookmarkEnd w:id="835"/>
      <w:bookmarkEnd w:id="836"/>
      <w:bookmarkEnd w:id="837"/>
      <w:bookmarkEnd w:id="838"/>
      <w:bookmarkEnd w:id="839"/>
      <w:bookmarkEnd w:id="840"/>
      <w:bookmarkEnd w:id="841"/>
      <w:bookmarkEnd w:id="842"/>
      <w:bookmarkEnd w:id="843"/>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内部监测由借款人来实施，借款人需任命专职的环境社会管理专员，负责及时收集、整理与环境管理相关的信息，并每年形成两期内部监测报告，逐级上报，世行海南项目办每半年对内部监测情况进行分析，检查环境管理计划、环境和社会承诺计划、社会管理计划、少数民族发展计划的实施进度以及实施过程。</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借款方每半年（截止日期：</w:t>
      </w:r>
      <w:r>
        <w:rPr>
          <w:rFonts w:ascii="宋体" w:hAnsi="宋体" w:eastAsia="宋体" w:cs="仿宋"/>
          <w:sz w:val="24"/>
          <w:szCs w:val="24"/>
        </w:rPr>
        <w:t>8月31日，2月28日）编制一份进度文件，并提交</w:t>
      </w:r>
      <w:r>
        <w:rPr>
          <w:rFonts w:hint="eastAsia" w:ascii="宋体" w:hAnsi="宋体" w:eastAsia="宋体" w:cs="仿宋"/>
          <w:sz w:val="24"/>
          <w:szCs w:val="24"/>
        </w:rPr>
        <w:t>项目咨询管理机构</w:t>
      </w:r>
      <w:r>
        <w:rPr>
          <w:rFonts w:ascii="宋体" w:hAnsi="宋体" w:eastAsia="宋体" w:cs="仿宋"/>
          <w:sz w:val="24"/>
          <w:szCs w:val="24"/>
        </w:rPr>
        <w:t>；</w:t>
      </w:r>
      <w:r>
        <w:rPr>
          <w:rFonts w:hint="eastAsia" w:ascii="宋体" w:hAnsi="宋体" w:eastAsia="宋体" w:cs="仿宋"/>
          <w:sz w:val="24"/>
          <w:szCs w:val="24"/>
        </w:rPr>
        <w:t>项目咨询管理机构</w:t>
      </w:r>
      <w:r>
        <w:rPr>
          <w:rFonts w:ascii="宋体" w:hAnsi="宋体" w:eastAsia="宋体" w:cs="仿宋"/>
          <w:sz w:val="24"/>
          <w:szCs w:val="24"/>
        </w:rPr>
        <w:t>汇总后（截止日期：9月30日，3月31日）提交世界银行。世行支持的子项目实施活动结束前，子借款人应编制基层医疗设施环境健康安全导则，及环境和社会承诺计划完工报告（若有）、移民安置完工报告、少数民族发展以及社会发展完工报告（若有）提交</w:t>
      </w:r>
      <w:r>
        <w:rPr>
          <w:rFonts w:hint="eastAsia" w:ascii="宋体" w:hAnsi="宋体" w:eastAsia="宋体" w:cs="仿宋"/>
          <w:sz w:val="24"/>
          <w:szCs w:val="24"/>
        </w:rPr>
        <w:t>世行海南项目办</w:t>
      </w:r>
      <w:r>
        <w:rPr>
          <w:rFonts w:ascii="宋体" w:hAnsi="宋体" w:eastAsia="宋体" w:cs="仿宋"/>
          <w:sz w:val="24"/>
          <w:szCs w:val="24"/>
        </w:rPr>
        <w:t>审查，并由</w:t>
      </w:r>
      <w:r>
        <w:rPr>
          <w:rFonts w:hint="eastAsia" w:ascii="宋体" w:hAnsi="宋体" w:eastAsia="宋体" w:cs="仿宋"/>
          <w:sz w:val="24"/>
          <w:szCs w:val="24"/>
        </w:rPr>
        <w:t>世行海南项目办</w:t>
      </w:r>
      <w:r>
        <w:rPr>
          <w:rFonts w:ascii="宋体" w:hAnsi="宋体" w:eastAsia="宋体" w:cs="仿宋"/>
          <w:sz w:val="24"/>
          <w:szCs w:val="24"/>
        </w:rPr>
        <w:t>提交世界银行备案与审查。</w:t>
      </w:r>
    </w:p>
    <w:p>
      <w:pPr>
        <w:pStyle w:val="4"/>
        <w:ind w:left="105" w:leftChars="50"/>
      </w:pPr>
      <w:bookmarkStart w:id="844" w:name="_Toc142851201"/>
      <w:bookmarkStart w:id="845" w:name="_Toc26912"/>
      <w:bookmarkStart w:id="846" w:name="_Toc1054122062"/>
      <w:bookmarkStart w:id="847" w:name="_Toc60578548"/>
      <w:bookmarkStart w:id="848" w:name="_Toc99543698"/>
      <w:bookmarkStart w:id="849" w:name="_Toc1608798661"/>
      <w:bookmarkStart w:id="850" w:name="_Toc108893339"/>
      <w:bookmarkStart w:id="851" w:name="_Toc336515438"/>
      <w:bookmarkStart w:id="852" w:name="_Toc723540315"/>
      <w:bookmarkStart w:id="853" w:name="_Toc2004"/>
      <w:bookmarkStart w:id="854" w:name="_Toc10972028"/>
      <w:bookmarkStart w:id="855" w:name="_Toc823647801"/>
      <w:bookmarkStart w:id="856" w:name="_Toc11093"/>
      <w:r>
        <w:rPr>
          <w:rFonts w:hint="eastAsia"/>
        </w:rPr>
        <w:t>外部监测</w:t>
      </w:r>
      <w:bookmarkEnd w:id="844"/>
      <w:bookmarkEnd w:id="845"/>
      <w:bookmarkEnd w:id="846"/>
      <w:bookmarkEnd w:id="847"/>
      <w:bookmarkEnd w:id="848"/>
      <w:bookmarkEnd w:id="849"/>
      <w:bookmarkEnd w:id="850"/>
      <w:bookmarkEnd w:id="851"/>
      <w:bookmarkEnd w:id="852"/>
      <w:bookmarkEnd w:id="853"/>
      <w:bookmarkEnd w:id="854"/>
      <w:bookmarkEnd w:id="855"/>
      <w:bookmarkEnd w:id="856"/>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根据项目的环境和社会承诺计划（</w:t>
      </w:r>
      <w:r>
        <w:rPr>
          <w:rFonts w:ascii="宋体" w:hAnsi="宋体" w:eastAsia="宋体" w:cs="仿宋"/>
          <w:sz w:val="24"/>
          <w:szCs w:val="24"/>
        </w:rPr>
        <w:t>ESCP），在项目生效后，应聘请外部监测机构，为项目管理办公室提供技术支持，以监测项目的整体环境和社会绩效，包括适用的环境和社会文书的执行情况，如环境和社会管理计划、环境行为准则、少数民族发展计划、社会行动计划、</w:t>
      </w:r>
      <w:r>
        <w:rPr>
          <w:rFonts w:hint="eastAsia" w:ascii="宋体" w:hAnsi="宋体" w:eastAsia="宋体" w:cs="仿宋"/>
          <w:sz w:val="24"/>
          <w:szCs w:val="24"/>
        </w:rPr>
        <w:t>移民</w:t>
      </w:r>
      <w:r>
        <w:rPr>
          <w:rFonts w:ascii="宋体" w:hAnsi="宋体" w:eastAsia="宋体" w:cs="仿宋"/>
          <w:sz w:val="24"/>
          <w:szCs w:val="24"/>
        </w:rPr>
        <w:t>安置计划、社会性别发展计划（如有）。他们将每六个月编写定期监测报告并提交给海南项目办，然后海南项目办将在每年的 9 月 30 日和 3 月 31 日汇总并提交给世界银行。动员外部监测顾问的预算已列入项目组成</w:t>
      </w:r>
      <w:r>
        <w:rPr>
          <w:rFonts w:hint="eastAsia" w:ascii="宋体" w:hAnsi="宋体" w:eastAsia="宋体" w:cs="仿宋"/>
          <w:sz w:val="24"/>
          <w:szCs w:val="24"/>
        </w:rPr>
        <w:t>领域四</w:t>
      </w:r>
      <w:r>
        <w:rPr>
          <w:rFonts w:ascii="宋体" w:hAnsi="宋体" w:eastAsia="宋体" w:cs="仿宋"/>
          <w:sz w:val="24"/>
          <w:szCs w:val="24"/>
        </w:rPr>
        <w:t>。</w:t>
      </w:r>
    </w:p>
    <w:p>
      <w:pPr>
        <w:snapToGrid w:val="0"/>
        <w:spacing w:line="360" w:lineRule="auto"/>
        <w:ind w:firstLine="480" w:firstLineChars="200"/>
        <w:rPr>
          <w:rFonts w:ascii="宋体" w:hAnsi="宋体" w:eastAsia="宋体" w:cs="仿宋"/>
          <w:color w:val="44546A" w:themeColor="text2"/>
          <w:sz w:val="24"/>
          <w:szCs w:val="24"/>
          <w14:textFill>
            <w14:solidFill>
              <w14:schemeClr w14:val="tx2"/>
            </w14:solidFill>
          </w14:textFill>
        </w:rPr>
      </w:pPr>
      <w:r>
        <w:rPr>
          <w:rFonts w:hint="eastAsia" w:ascii="宋体" w:hAnsi="宋体" w:eastAsia="宋体" w:cs="仿宋"/>
          <w:sz w:val="24"/>
          <w:szCs w:val="24"/>
        </w:rPr>
        <w:t>环境和社会监测机构是独立的第三方，不应与筹备项目的环境和社会咨询服务机构有利益冲突。独立的机构或个人可以是学术或机构单位、非政府组织</w:t>
      </w:r>
      <w:r>
        <w:rPr>
          <w:rFonts w:ascii="宋体" w:hAnsi="宋体" w:eastAsia="宋体" w:cs="仿宋"/>
          <w:sz w:val="24"/>
          <w:szCs w:val="24"/>
        </w:rPr>
        <w:t xml:space="preserve"> (NGO)，也可以是独立的咨询公司，拥有合格且经验丰富的工作人员。</w:t>
      </w:r>
    </w:p>
    <w:p>
      <w:pPr>
        <w:pStyle w:val="4"/>
        <w:ind w:left="105" w:leftChars="50"/>
      </w:pPr>
      <w:bookmarkStart w:id="857" w:name="_Toc108893340"/>
      <w:bookmarkStart w:id="858" w:name="_Toc142851202"/>
      <w:r>
        <w:rPr>
          <w:rFonts w:hint="eastAsia"/>
        </w:rPr>
        <w:t>报告制度</w:t>
      </w:r>
      <w:bookmarkEnd w:id="857"/>
      <w:bookmarkEnd w:id="858"/>
    </w:p>
    <w:p>
      <w:pPr>
        <w:pStyle w:val="12"/>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子项目实施单位应在环境和社会管理计划、移民安置计划（若有）、少数民族发展计划（若有）和社会行动计划（含社会性别发展计划，若有）实施过程中，每半年编制一份子项目环境和社会管理外部监测报告，作为半年度进度报告的一部分，包括并于每年的</w:t>
      </w:r>
      <w:r>
        <w:rPr>
          <w:rFonts w:ascii="宋体" w:hAnsi="宋体" w:eastAsia="宋体" w:cs="仿宋"/>
          <w:sz w:val="24"/>
          <w:szCs w:val="24"/>
        </w:rPr>
        <w:t>7</w:t>
      </w:r>
      <w:r>
        <w:rPr>
          <w:rFonts w:hint="eastAsia" w:ascii="宋体" w:hAnsi="宋体" w:eastAsia="宋体" w:cs="仿宋"/>
          <w:sz w:val="24"/>
          <w:szCs w:val="24"/>
        </w:rPr>
        <w:t>月</w:t>
      </w:r>
      <w:r>
        <w:rPr>
          <w:rFonts w:ascii="宋体" w:hAnsi="宋体" w:eastAsia="宋体" w:cs="仿宋"/>
          <w:sz w:val="24"/>
          <w:szCs w:val="24"/>
        </w:rPr>
        <w:t>31</w:t>
      </w:r>
      <w:r>
        <w:rPr>
          <w:rFonts w:hint="eastAsia" w:ascii="宋体" w:hAnsi="宋体" w:eastAsia="宋体" w:cs="仿宋"/>
          <w:sz w:val="24"/>
          <w:szCs w:val="24"/>
        </w:rPr>
        <w:t>日，</w:t>
      </w:r>
      <w:r>
        <w:rPr>
          <w:rFonts w:ascii="宋体" w:hAnsi="宋体" w:eastAsia="宋体" w:cs="仿宋"/>
          <w:sz w:val="24"/>
          <w:szCs w:val="24"/>
        </w:rPr>
        <w:t>1</w:t>
      </w:r>
      <w:r>
        <w:rPr>
          <w:rFonts w:hint="eastAsia" w:ascii="宋体" w:hAnsi="宋体" w:eastAsia="宋体" w:cs="仿宋"/>
          <w:sz w:val="24"/>
          <w:szCs w:val="24"/>
        </w:rPr>
        <w:t>月</w:t>
      </w:r>
      <w:r>
        <w:rPr>
          <w:rFonts w:ascii="宋体" w:hAnsi="宋体" w:eastAsia="宋体" w:cs="仿宋"/>
          <w:sz w:val="24"/>
          <w:szCs w:val="24"/>
        </w:rPr>
        <w:t>31</w:t>
      </w:r>
      <w:r>
        <w:rPr>
          <w:rFonts w:hint="eastAsia" w:ascii="宋体" w:hAnsi="宋体" w:eastAsia="宋体" w:cs="仿宋"/>
          <w:sz w:val="24"/>
          <w:szCs w:val="24"/>
        </w:rPr>
        <w:t>日提交给项目咨询管理机构；项目咨询管理机构汇总后，于每年的</w:t>
      </w:r>
      <w:r>
        <w:rPr>
          <w:rFonts w:ascii="宋体" w:hAnsi="宋体" w:eastAsia="宋体" w:cs="仿宋"/>
          <w:sz w:val="24"/>
          <w:szCs w:val="24"/>
        </w:rPr>
        <w:t>8</w:t>
      </w:r>
      <w:r>
        <w:rPr>
          <w:rFonts w:hint="eastAsia" w:ascii="宋体" w:hAnsi="宋体" w:eastAsia="宋体" w:cs="仿宋"/>
          <w:sz w:val="24"/>
          <w:szCs w:val="24"/>
        </w:rPr>
        <w:t>月</w:t>
      </w:r>
      <w:r>
        <w:rPr>
          <w:rFonts w:ascii="宋体" w:hAnsi="宋体" w:eastAsia="宋体" w:cs="仿宋"/>
          <w:sz w:val="24"/>
          <w:szCs w:val="24"/>
        </w:rPr>
        <w:t>31</w:t>
      </w:r>
      <w:r>
        <w:rPr>
          <w:rFonts w:hint="eastAsia" w:ascii="宋体" w:hAnsi="宋体" w:eastAsia="宋体" w:cs="仿宋"/>
          <w:sz w:val="24"/>
          <w:szCs w:val="24"/>
        </w:rPr>
        <w:t>日，</w:t>
      </w:r>
      <w:r>
        <w:rPr>
          <w:rFonts w:ascii="宋体" w:hAnsi="宋体" w:eastAsia="宋体" w:cs="仿宋"/>
          <w:sz w:val="24"/>
          <w:szCs w:val="24"/>
        </w:rPr>
        <w:t>2</w:t>
      </w:r>
      <w:r>
        <w:rPr>
          <w:rFonts w:hint="eastAsia" w:ascii="宋体" w:hAnsi="宋体" w:eastAsia="宋体" w:cs="仿宋"/>
          <w:sz w:val="24"/>
          <w:szCs w:val="24"/>
        </w:rPr>
        <w:t>月</w:t>
      </w:r>
      <w:r>
        <w:rPr>
          <w:rFonts w:ascii="宋体" w:hAnsi="宋体" w:eastAsia="宋体" w:cs="仿宋"/>
          <w:sz w:val="24"/>
          <w:szCs w:val="24"/>
        </w:rPr>
        <w:t>28</w:t>
      </w:r>
      <w:r>
        <w:rPr>
          <w:rFonts w:hint="eastAsia" w:ascii="宋体" w:hAnsi="宋体" w:eastAsia="宋体" w:cs="仿宋"/>
          <w:sz w:val="24"/>
          <w:szCs w:val="24"/>
        </w:rPr>
        <w:t>日提交给世界银行备案、检查。</w:t>
      </w:r>
    </w:p>
    <w:p>
      <w:pPr>
        <w:pStyle w:val="12"/>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外部监测报告主要包括子项目环境管理计划外部监测报告、移民安置监测报告、少数民族发展计划和社会行动计划（含社会性别发展计划实施情况监测报告）（若有）。</w:t>
      </w:r>
    </w:p>
    <w:p>
      <w:pPr>
        <w:pStyle w:val="12"/>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在世行贷款项目关账期结束之前，各子项目实施单位应编制完工报告，完工报告中必须包括环境管理计划实施进度报告、移民安置完工报告、少数民族发展以及社会发展报告，完工报告需同时提交项目咨询管理机构，项目咨询管理机构汇总后提交世界银行备案、审查。</w:t>
      </w:r>
    </w:p>
    <w:p>
      <w:pPr>
        <w:rPr>
          <w:rFonts w:ascii="宋体" w:hAnsi="宋体" w:eastAsia="宋体"/>
        </w:rPr>
      </w:pPr>
    </w:p>
    <w:p>
      <w:pPr>
        <w:rPr>
          <w:rFonts w:ascii="宋体" w:hAnsi="宋体" w:eastAsia="宋体"/>
        </w:rPr>
      </w:pPr>
    </w:p>
    <w:p>
      <w:pPr>
        <w:pStyle w:val="3"/>
        <w:sectPr>
          <w:pgSz w:w="11900" w:h="16838"/>
          <w:pgMar w:top="1440" w:right="1803" w:bottom="1440" w:left="1803" w:header="851" w:footer="992" w:gutter="0"/>
          <w:cols w:space="720" w:num="1"/>
          <w:docGrid w:type="lines" w:linePitch="319" w:charSpace="0"/>
        </w:sectPr>
      </w:pPr>
    </w:p>
    <w:p>
      <w:pPr>
        <w:pStyle w:val="3"/>
      </w:pPr>
      <w:bookmarkStart w:id="859" w:name="_Toc142851203"/>
      <w:bookmarkStart w:id="860" w:name="_Toc2036891931"/>
      <w:bookmarkStart w:id="861" w:name="_Toc1489664891"/>
      <w:bookmarkStart w:id="862" w:name="_Toc108893341"/>
      <w:bookmarkStart w:id="863" w:name="_Toc29925207"/>
      <w:bookmarkStart w:id="864" w:name="_Toc112496050"/>
      <w:bookmarkStart w:id="865" w:name="_Toc49254469"/>
      <w:bookmarkStart w:id="866" w:name="_Toc1490523915"/>
      <w:bookmarkStart w:id="867" w:name="_Toc141171273"/>
      <w:bookmarkStart w:id="868" w:name="_Toc236407558"/>
      <w:bookmarkStart w:id="869" w:name="_Toc369002845"/>
      <w:bookmarkStart w:id="870" w:name="_Toc4240"/>
      <w:bookmarkStart w:id="871" w:name="_Toc1870764601"/>
      <w:r>
        <w:rPr>
          <w:rFonts w:hint="eastAsia"/>
        </w:rPr>
        <w:t>附件</w:t>
      </w:r>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4"/>
      </w:pPr>
      <w:bookmarkStart w:id="872" w:name="_Toc838697150"/>
      <w:bookmarkStart w:id="873" w:name="_Toc142851204"/>
      <w:bookmarkStart w:id="874" w:name="_Toc457080356"/>
      <w:bookmarkStart w:id="875" w:name="_Toc108893342"/>
      <w:bookmarkStart w:id="876" w:name="_Toc1433466311"/>
      <w:bookmarkStart w:id="877" w:name="_Toc65772990"/>
      <w:bookmarkStart w:id="878" w:name="_Toc2045527026"/>
      <w:bookmarkStart w:id="879" w:name="_Toc9248"/>
      <w:r>
        <w:rPr>
          <w:rFonts w:hint="eastAsia"/>
        </w:rPr>
        <w:t>附件1. 环境和社会（E&amp;S）筛选表格</w:t>
      </w:r>
      <w:bookmarkEnd w:id="872"/>
      <w:bookmarkEnd w:id="873"/>
      <w:bookmarkEnd w:id="874"/>
      <w:bookmarkEnd w:id="875"/>
      <w:bookmarkEnd w:id="876"/>
      <w:bookmarkEnd w:id="877"/>
      <w:bookmarkEnd w:id="878"/>
    </w:p>
    <w:p>
      <w:pPr>
        <w:snapToGrid w:val="0"/>
        <w:spacing w:line="520" w:lineRule="exact"/>
        <w:rPr>
          <w:rFonts w:ascii="Calibri" w:hAnsi="Calibri" w:eastAsia="微软雅黑 Light" w:cs="Arial"/>
          <w:bCs/>
          <w:sz w:val="24"/>
          <w:szCs w:val="24"/>
        </w:rPr>
      </w:pPr>
      <w:r>
        <w:rPr>
          <w:rFonts w:ascii="Calibri" w:hAnsi="Calibri" w:eastAsia="微软雅黑 Light" w:cs="Arial"/>
          <w:bCs/>
          <w:sz w:val="24"/>
          <w:szCs w:val="24"/>
        </w:rPr>
        <w:t>本筛选表由</w:t>
      </w:r>
      <w:r>
        <w:rPr>
          <w:rFonts w:hint="eastAsia" w:ascii="Calibri" w:hAnsi="Calibri" w:eastAsia="微软雅黑 Light" w:cs="Arial"/>
          <w:bCs/>
          <w:sz w:val="24"/>
          <w:szCs w:val="24"/>
        </w:rPr>
        <w:t>世行海南项目办</w:t>
      </w:r>
      <w:r>
        <w:rPr>
          <w:rFonts w:ascii="Calibri" w:hAnsi="Calibri" w:eastAsia="微软雅黑 Light" w:cs="Arial"/>
          <w:bCs/>
          <w:sz w:val="24"/>
          <w:szCs w:val="24"/>
        </w:rPr>
        <w:t>填写，由环境社会专家</w:t>
      </w:r>
      <w:r>
        <w:rPr>
          <w:rFonts w:hint="eastAsia" w:ascii="Calibri" w:hAnsi="Calibri" w:eastAsia="微软雅黑 Light" w:cs="Arial"/>
          <w:bCs/>
          <w:sz w:val="24"/>
          <w:szCs w:val="24"/>
        </w:rPr>
        <w:t>协助</w:t>
      </w:r>
      <w:r>
        <w:rPr>
          <w:rFonts w:ascii="Calibri" w:hAnsi="Calibri" w:eastAsia="微软雅黑 Light" w:cs="Arial"/>
          <w:bCs/>
          <w:sz w:val="24"/>
          <w:szCs w:val="24"/>
        </w:rPr>
        <w:t>审查，并提交世界银行进行确认。</w:t>
      </w:r>
    </w:p>
    <w:p>
      <w:pPr>
        <w:snapToGrid w:val="0"/>
        <w:spacing w:line="520" w:lineRule="exact"/>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 xml:space="preserve">项目名称：________________________________________________________   </w:t>
      </w:r>
    </w:p>
    <w:p>
      <w:pPr>
        <w:snapToGrid w:val="0"/>
        <w:spacing w:line="520" w:lineRule="exact"/>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项目类型</w:t>
      </w:r>
      <w:r>
        <w:rPr>
          <w:rStyle w:val="38"/>
          <w:rFonts w:hint="eastAsia" w:ascii="Songti SC Regular" w:hAnsi="Songti SC Regular" w:eastAsia="Songti SC Regular" w:cs="Songti SC Regular"/>
          <w:b/>
          <w:sz w:val="24"/>
          <w:szCs w:val="24"/>
        </w:rPr>
        <w:footnoteReference w:id="7"/>
      </w:r>
      <w:r>
        <w:rPr>
          <w:rFonts w:hint="eastAsia" w:ascii="Songti SC Regular" w:hAnsi="Songti SC Regular" w:eastAsia="Songti SC Regular" w:cs="Songti SC Regular"/>
          <w:b/>
          <w:sz w:val="24"/>
          <w:szCs w:val="24"/>
        </w:rPr>
        <w:t>（请勾选）：土建活动类/技术援助类</w:t>
      </w:r>
      <w:r>
        <w:rPr>
          <w:rFonts w:ascii="Songti SC Regular" w:hAnsi="Songti SC Regular" w:eastAsia="Songti SC Regular" w:cs="Songti SC Regular"/>
          <w:b/>
          <w:sz w:val="24"/>
          <w:szCs w:val="24"/>
        </w:rPr>
        <w:t xml:space="preserve">/ </w:t>
      </w:r>
      <w:r>
        <w:rPr>
          <w:rFonts w:hint="eastAsia" w:ascii="Songti SC Regular" w:hAnsi="Songti SC Regular" w:eastAsia="Songti SC Regular" w:cs="Songti SC Regular"/>
          <w:b/>
          <w:sz w:val="24"/>
          <w:szCs w:val="24"/>
          <w:lang w:eastAsia="zh-Hans"/>
        </w:rPr>
        <w:t>设备采购类</w:t>
      </w:r>
      <w:r>
        <w:rPr>
          <w:rFonts w:ascii="Songti SC Regular" w:hAnsi="Songti SC Regular" w:eastAsia="Songti SC Regular" w:cs="Songti SC Regular"/>
          <w:b/>
          <w:sz w:val="24"/>
          <w:szCs w:val="24"/>
          <w:lang w:eastAsia="zh-Hans"/>
        </w:rPr>
        <w:t>/</w:t>
      </w:r>
      <w:r>
        <w:rPr>
          <w:rFonts w:hint="eastAsia" w:ascii="Songti SC Regular" w:hAnsi="Songti SC Regular" w:eastAsia="Songti SC Regular" w:cs="Songti SC Regular"/>
          <w:b/>
          <w:sz w:val="24"/>
          <w:szCs w:val="24"/>
          <w:lang w:eastAsia="zh-Hans"/>
        </w:rPr>
        <w:t>能力建设类</w:t>
      </w:r>
      <w:r>
        <w:rPr>
          <w:rFonts w:ascii="Songti SC Regular" w:hAnsi="Songti SC Regular" w:eastAsia="Songti SC Regular" w:cs="Songti SC Regular"/>
          <w:b/>
          <w:sz w:val="24"/>
          <w:szCs w:val="24"/>
          <w:lang w:eastAsia="zh-Hans"/>
        </w:rPr>
        <w:t>/</w:t>
      </w:r>
      <w:r>
        <w:rPr>
          <w:rFonts w:hint="eastAsia" w:ascii="Songti SC Regular" w:hAnsi="Songti SC Regular" w:eastAsia="Songti SC Regular" w:cs="Songti SC Regular"/>
          <w:b/>
          <w:sz w:val="24"/>
          <w:szCs w:val="24"/>
        </w:rPr>
        <w:t>其他，请说明____________________</w:t>
      </w:r>
    </w:p>
    <w:p>
      <w:pPr>
        <w:snapToGrid w:val="0"/>
        <w:spacing w:line="520" w:lineRule="exact"/>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项目实施单位（项目办）：________________________________________________________</w:t>
      </w:r>
    </w:p>
    <w:tbl>
      <w:tblPr>
        <w:tblStyle w:val="30"/>
        <w:tblW w:w="5000" w:type="pct"/>
        <w:tblInd w:w="0" w:type="dxa"/>
        <w:tblLayout w:type="fixed"/>
        <w:tblCellMar>
          <w:top w:w="0" w:type="dxa"/>
          <w:left w:w="108" w:type="dxa"/>
          <w:bottom w:w="0" w:type="dxa"/>
          <w:right w:w="108" w:type="dxa"/>
        </w:tblCellMar>
      </w:tblPr>
      <w:tblGrid>
        <w:gridCol w:w="7264"/>
        <w:gridCol w:w="479"/>
        <w:gridCol w:w="507"/>
        <w:gridCol w:w="5924"/>
      </w:tblGrid>
      <w:tr>
        <w:tblPrEx>
          <w:tblCellMar>
            <w:top w:w="0" w:type="dxa"/>
            <w:left w:w="108" w:type="dxa"/>
            <w:bottom w:w="0" w:type="dxa"/>
            <w:right w:w="108" w:type="dxa"/>
          </w:tblCellMar>
        </w:tblPrEx>
        <w:trPr>
          <w:trHeight w:val="680" w:hRule="atLeast"/>
          <w:tblHeader/>
        </w:trPr>
        <w:tc>
          <w:tcPr>
            <w:tcW w:w="2562"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Songti SC Regular" w:hAnsi="Songti SC Regular" w:eastAsia="Songti SC Regular" w:cs="Songti SC Regular"/>
                <w:b/>
                <w:kern w:val="0"/>
                <w:sz w:val="20"/>
                <w:szCs w:val="20"/>
              </w:rPr>
            </w:pPr>
            <w:bookmarkStart w:id="880" w:name="_Hlk63071782"/>
            <w:r>
              <w:rPr>
                <w:rFonts w:hint="eastAsia" w:ascii="Songti SC Regular" w:hAnsi="Songti SC Regular" w:eastAsia="Songti SC Regular" w:cs="Songti SC Regular"/>
                <w:b/>
                <w:sz w:val="20"/>
                <w:szCs w:val="20"/>
              </w:rPr>
              <w:t>筛查因子</w:t>
            </w:r>
          </w:p>
        </w:tc>
        <w:tc>
          <w:tcPr>
            <w:tcW w:w="169"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Songti SC Regular" w:hAnsi="Songti SC Regular" w:eastAsia="Songti SC Regular" w:cs="Songti SC Regular"/>
                <w:b/>
                <w:sz w:val="20"/>
                <w:szCs w:val="20"/>
              </w:rPr>
            </w:pPr>
            <w:r>
              <w:rPr>
                <w:rFonts w:hint="eastAsia" w:ascii="Songti SC Regular" w:hAnsi="Songti SC Regular" w:eastAsia="Songti SC Regular" w:cs="Songti SC Regular"/>
                <w:b/>
                <w:sz w:val="20"/>
                <w:szCs w:val="20"/>
              </w:rPr>
              <w:t>是</w:t>
            </w:r>
          </w:p>
          <w:p>
            <w:pPr>
              <w:snapToGrid w:val="0"/>
              <w:spacing w:line="520" w:lineRule="exact"/>
              <w:jc w:val="center"/>
              <w:rPr>
                <w:rFonts w:ascii="Songti SC Regular" w:hAnsi="Songti SC Regular" w:eastAsia="Songti SC Regular" w:cs="Songti SC Regular"/>
                <w:b/>
                <w:kern w:val="0"/>
                <w:sz w:val="20"/>
                <w:szCs w:val="20"/>
              </w:rPr>
            </w:pPr>
            <w:r>
              <w:rPr>
                <w:rFonts w:ascii="Songti SC Regular" w:hAnsi="Songti SC Regular" w:eastAsia="Songti SC Regular" w:cs="Songti SC Regular"/>
                <w:b/>
                <w:kern w:val="0"/>
                <w:sz w:val="20"/>
                <w:szCs w:val="20"/>
              </w:rPr>
              <w:t>Y</w:t>
            </w:r>
          </w:p>
        </w:tc>
        <w:tc>
          <w:tcPr>
            <w:tcW w:w="179"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Songti SC Regular" w:hAnsi="Songti SC Regular" w:eastAsia="Songti SC Regular" w:cs="Songti SC Regular"/>
                <w:b/>
                <w:sz w:val="20"/>
                <w:szCs w:val="20"/>
              </w:rPr>
            </w:pPr>
            <w:r>
              <w:rPr>
                <w:rFonts w:hint="eastAsia" w:ascii="Songti SC Regular" w:hAnsi="Songti SC Regular" w:eastAsia="Songti SC Regular" w:cs="Songti SC Regular"/>
                <w:b/>
                <w:sz w:val="20"/>
                <w:szCs w:val="20"/>
              </w:rPr>
              <w:t>否</w:t>
            </w:r>
          </w:p>
          <w:p>
            <w:pPr>
              <w:snapToGrid w:val="0"/>
              <w:spacing w:line="520" w:lineRule="exact"/>
              <w:jc w:val="center"/>
              <w:rPr>
                <w:rFonts w:ascii="Songti SC Regular" w:hAnsi="Songti SC Regular" w:eastAsia="Songti SC Regular" w:cs="Songti SC Regular"/>
                <w:b/>
                <w:kern w:val="0"/>
                <w:sz w:val="20"/>
                <w:szCs w:val="20"/>
              </w:rPr>
            </w:pPr>
            <w:r>
              <w:rPr>
                <w:rFonts w:ascii="Songti SC Regular" w:hAnsi="Songti SC Regular" w:eastAsia="Songti SC Regular" w:cs="Songti SC Regular"/>
                <w:b/>
                <w:sz w:val="20"/>
                <w:szCs w:val="20"/>
              </w:rPr>
              <w:t>N</w:t>
            </w:r>
          </w:p>
        </w:tc>
        <w:tc>
          <w:tcPr>
            <w:tcW w:w="208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Songti SC Regular" w:hAnsi="Songti SC Regular" w:eastAsia="Songti SC Regular" w:cs="Songti SC Regular"/>
                <w:b/>
                <w:kern w:val="0"/>
                <w:sz w:val="20"/>
                <w:szCs w:val="20"/>
              </w:rPr>
            </w:pPr>
            <w:r>
              <w:rPr>
                <w:rFonts w:hint="eastAsia" w:ascii="Songti SC Regular" w:hAnsi="Songti SC Regular" w:eastAsia="Songti SC Regular" w:cs="Songti SC Regular"/>
                <w:b/>
                <w:sz w:val="20"/>
                <w:szCs w:val="20"/>
              </w:rPr>
              <w:t>备注</w:t>
            </w:r>
            <w:r>
              <w:rPr>
                <w:rFonts w:ascii="Songti SC Regular" w:hAnsi="Songti SC Regular" w:eastAsia="Songti SC Regular" w:cs="Songti SC Regular"/>
                <w:b/>
                <w:sz w:val="20"/>
                <w:szCs w:val="20"/>
              </w:rPr>
              <w:t>/建议行动</w:t>
            </w:r>
          </w:p>
        </w:tc>
      </w:tr>
      <w:tr>
        <w:tblPrEx>
          <w:tblCellMar>
            <w:top w:w="0" w:type="dxa"/>
            <w:left w:w="108" w:type="dxa"/>
            <w:bottom w:w="0" w:type="dxa"/>
            <w:right w:w="108" w:type="dxa"/>
          </w:tblCellMar>
        </w:tblPrEx>
        <w:trPr>
          <w:trHeight w:val="680" w:hRule="atLeast"/>
          <w:tblHeader/>
        </w:trPr>
        <w:tc>
          <w:tcPr>
            <w:tcW w:w="2562" w:type="pct"/>
            <w:vMerge w:val="continue"/>
            <w:tcBorders>
              <w:top w:val="single" w:color="auto" w:sz="4" w:space="0"/>
              <w:left w:val="single" w:color="auto" w:sz="4" w:space="0"/>
              <w:bottom w:val="single" w:color="auto" w:sz="4" w:space="0"/>
              <w:right w:val="single" w:color="auto" w:sz="4" w:space="0"/>
            </w:tcBorders>
          </w:tcPr>
          <w:p>
            <w:pPr>
              <w:widowControl/>
              <w:snapToGrid w:val="0"/>
              <w:spacing w:line="520" w:lineRule="exact"/>
              <w:jc w:val="left"/>
              <w:rPr>
                <w:rFonts w:ascii="Songti SC Regular" w:hAnsi="Songti SC Regular" w:eastAsia="Songti SC Regular" w:cs="Songti SC Regular"/>
                <w:b/>
                <w:kern w:val="0"/>
                <w:sz w:val="20"/>
                <w:szCs w:val="20"/>
              </w:rPr>
            </w:pPr>
          </w:p>
        </w:tc>
        <w:tc>
          <w:tcPr>
            <w:tcW w:w="169" w:type="pct"/>
            <w:vMerge w:val="continue"/>
            <w:tcBorders>
              <w:top w:val="single" w:color="auto" w:sz="4" w:space="0"/>
              <w:left w:val="single" w:color="auto" w:sz="4" w:space="0"/>
              <w:bottom w:val="single" w:color="auto" w:sz="4" w:space="0"/>
              <w:right w:val="single" w:color="auto" w:sz="4" w:space="0"/>
            </w:tcBorders>
          </w:tcPr>
          <w:p>
            <w:pPr>
              <w:widowControl/>
              <w:snapToGrid w:val="0"/>
              <w:spacing w:line="520" w:lineRule="exact"/>
              <w:jc w:val="left"/>
              <w:rPr>
                <w:rFonts w:ascii="Songti SC Regular" w:hAnsi="Songti SC Regular" w:eastAsia="Songti SC Regular" w:cs="Songti SC Regular"/>
                <w:b/>
                <w:kern w:val="0"/>
                <w:sz w:val="20"/>
                <w:szCs w:val="20"/>
              </w:rPr>
            </w:pPr>
          </w:p>
        </w:tc>
        <w:tc>
          <w:tcPr>
            <w:tcW w:w="179" w:type="pct"/>
            <w:vMerge w:val="continue"/>
            <w:tcBorders>
              <w:top w:val="single" w:color="auto" w:sz="4" w:space="0"/>
              <w:left w:val="single" w:color="auto" w:sz="4" w:space="0"/>
              <w:bottom w:val="single" w:color="auto" w:sz="4" w:space="0"/>
              <w:right w:val="single" w:color="auto" w:sz="4" w:space="0"/>
            </w:tcBorders>
          </w:tcPr>
          <w:p>
            <w:pPr>
              <w:widowControl/>
              <w:snapToGrid w:val="0"/>
              <w:spacing w:line="520" w:lineRule="exact"/>
              <w:jc w:val="left"/>
              <w:rPr>
                <w:rFonts w:ascii="Songti SC Regular" w:hAnsi="Songti SC Regular" w:eastAsia="Songti SC Regular" w:cs="Songti SC Regular"/>
                <w:b/>
                <w:kern w:val="0"/>
                <w:sz w:val="20"/>
                <w:szCs w:val="20"/>
              </w:rPr>
            </w:pPr>
          </w:p>
        </w:tc>
        <w:tc>
          <w:tcPr>
            <w:tcW w:w="2088" w:type="pct"/>
            <w:vMerge w:val="continue"/>
            <w:tcBorders>
              <w:top w:val="single" w:color="auto" w:sz="4" w:space="0"/>
              <w:left w:val="single" w:color="auto" w:sz="4" w:space="0"/>
              <w:bottom w:val="single" w:color="auto" w:sz="4" w:space="0"/>
              <w:right w:val="single" w:color="auto" w:sz="4" w:space="0"/>
            </w:tcBorders>
          </w:tcPr>
          <w:p>
            <w:pPr>
              <w:widowControl/>
              <w:snapToGrid w:val="0"/>
              <w:spacing w:line="520" w:lineRule="exact"/>
              <w:jc w:val="left"/>
              <w:rPr>
                <w:rFonts w:ascii="Songti SC Regular" w:hAnsi="Songti SC Regular" w:eastAsia="Songti SC Regular" w:cs="Songti SC Regular"/>
                <w:b/>
                <w:kern w:val="0"/>
                <w:sz w:val="20"/>
                <w:szCs w:val="20"/>
              </w:rPr>
            </w:pP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r>
              <w:rPr>
                <w:rFonts w:ascii="Songti SC Regular" w:hAnsi="Songti SC Regular" w:eastAsia="Songti SC Regular" w:cs="Songti SC Regular"/>
                <w:b/>
                <w:sz w:val="20"/>
                <w:szCs w:val="20"/>
              </w:rPr>
              <w:t>A．</w:t>
            </w:r>
            <w:commentRangeStart w:id="67"/>
            <w:commentRangeStart w:id="68"/>
            <w:r>
              <w:rPr>
                <w:rFonts w:ascii="Songti SC Regular" w:hAnsi="Songti SC Regular" w:eastAsia="Songti SC Regular" w:cs="Songti SC Regular"/>
                <w:b/>
                <w:sz w:val="20"/>
                <w:szCs w:val="20"/>
              </w:rPr>
              <w:t>环境与社会排除清单（排除高环境社会风险的项目活动</w:t>
            </w:r>
            <w:commentRangeEnd w:id="67"/>
            <w:r>
              <w:rPr>
                <w:rStyle w:val="37"/>
              </w:rPr>
              <w:commentReference w:id="67"/>
            </w:r>
            <w:commentRangeEnd w:id="68"/>
            <w:r>
              <w:rPr>
                <w:rStyle w:val="37"/>
              </w:rPr>
              <w:commentReference w:id="68"/>
            </w:r>
            <w:r>
              <w:rPr>
                <w:rFonts w:ascii="Songti SC Regular" w:hAnsi="Songti SC Regular" w:eastAsia="Songti SC Regular" w:cs="Songti SC Regular"/>
                <w:b/>
                <w:sz w:val="20"/>
                <w:szCs w:val="20"/>
              </w:rPr>
              <w:t>）</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r>
      <w:tr>
        <w:tblPrEx>
          <w:tblCellMar>
            <w:top w:w="0" w:type="dxa"/>
            <w:left w:w="108" w:type="dxa"/>
            <w:bottom w:w="0" w:type="dxa"/>
            <w:right w:w="108" w:type="dxa"/>
          </w:tblCellMar>
        </w:tblPrEx>
        <w:trPr>
          <w:trHeight w:val="255" w:hRule="atLeast"/>
        </w:trPr>
        <w:tc>
          <w:tcPr>
            <w:tcW w:w="2562" w:type="pct"/>
            <w:tcBorders>
              <w:top w:val="single" w:color="auto" w:sz="4" w:space="0"/>
              <w:left w:val="single" w:color="auto" w:sz="4" w:space="0"/>
              <w:bottom w:val="single" w:color="auto" w:sz="4" w:space="0"/>
              <w:right w:val="single" w:color="auto" w:sz="4" w:space="0"/>
            </w:tcBorders>
          </w:tcPr>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项目活动可能对重要自然栖息地和生物多样性造成重大负面影响的；</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涉及P3、P4生物实验室建设的活动；</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建设项目活动可能对不可复制的物质文化资源造成破坏或负面影响的；</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建设项目选址距离居住区不满足环境保护相关防护距离要求的；</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涉及较大的征地移民影响的；</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涉及占用基本农田，没有取得自然资源管理部门批准的；</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项目单位受到环保部门处罚，且没有在规定时限内采取措施纠正问题的</w:t>
            </w:r>
          </w:p>
          <w:p>
            <w:pPr>
              <w:widowControl/>
              <w:jc w:val="lef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项目单位涉及任何形式的强制劳动或雇佣童工的（16岁以下）；</w:t>
            </w:r>
          </w:p>
          <w:p>
            <w:pPr>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w:t>
            </w:r>
            <w:r>
              <w:rPr>
                <w:rFonts w:ascii="Songti SC Regular" w:hAnsi="Songti SC Regular" w:eastAsia="Songti SC Regular" w:cs="Songti SC Regular"/>
                <w:sz w:val="20"/>
                <w:szCs w:val="20"/>
              </w:rPr>
              <w:tab/>
            </w:r>
            <w:r>
              <w:rPr>
                <w:rFonts w:ascii="Songti SC Regular" w:hAnsi="Songti SC Regular" w:eastAsia="Songti SC Regular" w:cs="Songti SC Regular"/>
                <w:sz w:val="20"/>
                <w:szCs w:val="20"/>
              </w:rPr>
              <w:t>不符合中国和海南省行业发展规划的；</w:t>
            </w:r>
          </w:p>
          <w:p>
            <w:pPr>
              <w:numPr>
                <w:ilvl w:val="0"/>
                <w:numId w:val="8"/>
              </w:numPr>
              <w:snapToGrid w:val="0"/>
              <w:spacing w:line="520" w:lineRule="exac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IFC排除清单中所列举的活动（http://www.ifc.org/exclusionlist）。</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Cs/>
                <w:kern w:val="0"/>
                <w:sz w:val="20"/>
                <w:szCs w:val="20"/>
              </w:rPr>
            </w:pPr>
            <w:r>
              <w:rPr>
                <w:rFonts w:hint="eastAsia" w:ascii="Songti SC Regular" w:hAnsi="Songti SC Regular" w:eastAsia="Songti SC Regular" w:cs="Songti SC Regular"/>
                <w:sz w:val="20"/>
                <w:szCs w:val="20"/>
              </w:rPr>
              <w:t>如果是，则不予支持。</w:t>
            </w:r>
          </w:p>
        </w:tc>
      </w:tr>
      <w:tr>
        <w:tblPrEx>
          <w:tblCellMar>
            <w:top w:w="0" w:type="dxa"/>
            <w:left w:w="108" w:type="dxa"/>
            <w:bottom w:w="0" w:type="dxa"/>
            <w:right w:w="108" w:type="dxa"/>
          </w:tblCellMar>
        </w:tblPrEx>
        <w:trPr>
          <w:trHeight w:val="310" w:hRule="atLeast"/>
        </w:trPr>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r>
              <w:rPr>
                <w:rFonts w:ascii="Songti SC Regular" w:hAnsi="Songti SC Regular" w:eastAsia="Songti SC Regular" w:cs="Songti SC Regular"/>
                <w:b/>
                <w:sz w:val="20"/>
                <w:szCs w:val="20"/>
              </w:rPr>
              <w:t>B．子项目的环境社会风险分级分类管理</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pStyle w:val="69"/>
              <w:widowControl w:val="0"/>
              <w:numPr>
                <w:ilvl w:val="0"/>
                <w:numId w:val="15"/>
              </w:numPr>
              <w:snapToGrid w:val="0"/>
              <w:spacing w:before="0" w:beforeAutospacing="0" w:after="0" w:afterAutospacing="0" w:line="520" w:lineRule="exact"/>
              <w:jc w:val="both"/>
              <w:rPr>
                <w:rFonts w:ascii="Songti SC Regular" w:hAnsi="Songti SC Regular" w:eastAsia="Songti SC Regular" w:cs="Songti SC Regular"/>
                <w:kern w:val="2"/>
                <w:sz w:val="20"/>
                <w:szCs w:val="20"/>
              </w:rPr>
            </w:pPr>
            <w:r>
              <w:rPr>
                <w:rFonts w:hint="eastAsia" w:ascii="Songti SC Regular" w:hAnsi="Songti SC Regular" w:eastAsia="Songti SC Regular" w:cs="Songti SC Regular"/>
                <w:kern w:val="2"/>
                <w:sz w:val="20"/>
                <w:szCs w:val="20"/>
              </w:rPr>
              <w:t>项目活动是否可能涉及一些重大的环境社会影响（如涉及非重要自然栖息地或少量移民征地等），但所涉及的影响大多是暂时的、可预测的以及</w:t>
            </w:r>
            <w:r>
              <w:rPr>
                <w:rFonts w:ascii="Songti SC Regular" w:hAnsi="Songti SC Regular" w:eastAsia="Songti SC Regular" w:cs="Songti SC Regular"/>
                <w:kern w:val="2"/>
                <w:sz w:val="20"/>
                <w:szCs w:val="20"/>
              </w:rPr>
              <w:t>/或者可逆的，而且缓解和/或补偿措施的设计和实施可能比高风险项目更容易，更可靠。</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如果是，则认为项目在环境社会方面属于“较高”风险，需要结合项目具体类型（参考问题</w:t>
            </w:r>
            <w:r>
              <w:rPr>
                <w:rFonts w:ascii="Songti SC Regular" w:hAnsi="Songti SC Regular" w:eastAsia="Songti SC Regular" w:cs="Songti SC Regular"/>
                <w:sz w:val="20"/>
                <w:szCs w:val="20"/>
              </w:rPr>
              <w:t>13-15的筛选结果），根据世行ESF要求准备相应适用的环境与社会文件。</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pStyle w:val="69"/>
              <w:widowControl w:val="0"/>
              <w:numPr>
                <w:ilvl w:val="0"/>
                <w:numId w:val="15"/>
              </w:numPr>
              <w:snapToGrid w:val="0"/>
              <w:spacing w:before="0" w:beforeAutospacing="0" w:after="0" w:afterAutospacing="0" w:line="520" w:lineRule="exact"/>
              <w:jc w:val="both"/>
              <w:rPr>
                <w:rFonts w:ascii="Songti SC Regular" w:hAnsi="Songti SC Regular" w:eastAsia="Songti SC Regular" w:cs="Songti SC Regular"/>
                <w:kern w:val="2"/>
                <w:sz w:val="20"/>
                <w:szCs w:val="20"/>
              </w:rPr>
            </w:pPr>
            <w:r>
              <w:rPr>
                <w:rFonts w:hint="eastAsia" w:ascii="Songti SC Regular" w:hAnsi="Songti SC Regular" w:eastAsia="Songti SC Regular" w:cs="Songti SC Regular"/>
                <w:kern w:val="2"/>
                <w:sz w:val="20"/>
                <w:szCs w:val="20"/>
                <w:lang w:eastAsia="zh-Hans"/>
              </w:rPr>
              <w:t>字项目活动</w:t>
            </w:r>
            <w:r>
              <w:rPr>
                <w:rFonts w:hint="eastAsia" w:ascii="Songti SC Regular" w:hAnsi="Songti SC Regular" w:eastAsia="Songti SC Regular" w:cs="Songti SC Regular"/>
                <w:kern w:val="2"/>
                <w:sz w:val="20"/>
                <w:szCs w:val="20"/>
              </w:rPr>
              <w:t>是否在少数民族地区，少数民族群体符合</w:t>
            </w:r>
            <w:r>
              <w:rPr>
                <w:rFonts w:hint="eastAsia" w:ascii="Songti SC Regular" w:hAnsi="Songti SC Regular" w:eastAsia="Songti SC Regular" w:cs="Songti SC Regular"/>
                <w:kern w:val="2"/>
                <w:sz w:val="20"/>
                <w:szCs w:val="20"/>
                <w:lang w:eastAsia="zh-Hans"/>
              </w:rPr>
              <w:t>ESS</w:t>
            </w:r>
            <w:r>
              <w:rPr>
                <w:rFonts w:ascii="Songti SC Regular" w:hAnsi="Songti SC Regular" w:eastAsia="Songti SC Regular" w:cs="Songti SC Regular"/>
                <w:kern w:val="2"/>
                <w:sz w:val="20"/>
                <w:szCs w:val="20"/>
                <w:lang w:eastAsia="zh-Hans"/>
              </w:rPr>
              <w:t>7</w:t>
            </w:r>
            <w:r>
              <w:rPr>
                <w:rFonts w:hint="eastAsia" w:ascii="Songti SC Regular" w:hAnsi="Songti SC Regular" w:eastAsia="Songti SC Regular" w:cs="Songti SC Regular"/>
                <w:kern w:val="2"/>
                <w:sz w:val="20"/>
                <w:szCs w:val="20"/>
              </w:rPr>
              <w:t>的定义标准。</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如果是，需要准备少数民族发展计划(EMDP)</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pStyle w:val="69"/>
              <w:widowControl w:val="0"/>
              <w:numPr>
                <w:ilvl w:val="0"/>
                <w:numId w:val="15"/>
              </w:numPr>
              <w:snapToGrid w:val="0"/>
              <w:spacing w:before="0" w:beforeAutospacing="0" w:after="0" w:afterAutospacing="0" w:line="520" w:lineRule="exact"/>
              <w:jc w:val="both"/>
              <w:rPr>
                <w:rFonts w:ascii="Songti SC Regular" w:hAnsi="Songti SC Regular" w:eastAsia="Songti SC Regular" w:cs="Songti SC Regular"/>
                <w:kern w:val="2"/>
                <w:sz w:val="20"/>
                <w:szCs w:val="20"/>
              </w:rPr>
            </w:pPr>
            <w:r>
              <w:rPr>
                <w:rFonts w:hint="eastAsia" w:ascii="Songti SC Regular" w:hAnsi="Songti SC Regular" w:eastAsia="Songti SC Regular" w:cs="Songti SC Regular"/>
                <w:kern w:val="2"/>
                <w:sz w:val="20"/>
                <w:szCs w:val="20"/>
              </w:rPr>
              <w:t>项目活动是否对人类和</w:t>
            </w:r>
            <w:r>
              <w:rPr>
                <w:rFonts w:ascii="Songti SC Regular" w:hAnsi="Songti SC Regular" w:eastAsia="Songti SC Regular" w:cs="Songti SC Regular"/>
                <w:kern w:val="2"/>
                <w:sz w:val="20"/>
                <w:szCs w:val="20"/>
              </w:rPr>
              <w:t>/或环境仅存在很小或可忽略不计的潜在不利风险和影响。</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如果是，则认为项目在环境社会方面属于“低”风险，除了执行项目的利益相关方参与计划外，不需要其他的环境与社会文件。</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pStyle w:val="69"/>
              <w:widowControl w:val="0"/>
              <w:numPr>
                <w:ilvl w:val="0"/>
                <w:numId w:val="15"/>
              </w:numPr>
              <w:snapToGrid w:val="0"/>
              <w:spacing w:before="0" w:beforeAutospacing="0" w:after="0" w:afterAutospacing="0" w:line="520" w:lineRule="exact"/>
              <w:jc w:val="both"/>
              <w:rPr>
                <w:rFonts w:ascii="Songti SC Regular" w:hAnsi="Songti SC Regular" w:eastAsia="Songti SC Regular" w:cs="Songti SC Regular"/>
                <w:kern w:val="2"/>
                <w:sz w:val="20"/>
                <w:szCs w:val="20"/>
              </w:rPr>
            </w:pPr>
            <w:r>
              <w:rPr>
                <w:rFonts w:hint="eastAsia" w:ascii="Songti SC Regular" w:hAnsi="Songti SC Regular" w:eastAsia="Songti SC Regular" w:cs="Songti SC Regular"/>
                <w:kern w:val="2"/>
                <w:sz w:val="20"/>
                <w:szCs w:val="20"/>
              </w:rPr>
              <w:t>项目活动的环境与社会风险是否介于问题</w:t>
            </w:r>
            <w:r>
              <w:rPr>
                <w:rFonts w:ascii="Songti SC Regular" w:hAnsi="Songti SC Regular" w:eastAsia="Songti SC Regular" w:cs="Songti SC Regular"/>
                <w:kern w:val="2"/>
                <w:sz w:val="20"/>
                <w:szCs w:val="20"/>
              </w:rPr>
              <w:t xml:space="preserve">10和12描述的情况之间？ </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kern w:val="0"/>
                <w:sz w:val="20"/>
                <w:szCs w:val="20"/>
              </w:rPr>
              <w:t>如果是，则</w:t>
            </w:r>
            <w:r>
              <w:rPr>
                <w:rFonts w:hint="eastAsia" w:ascii="Songti SC Regular" w:hAnsi="Songti SC Regular" w:eastAsia="Songti SC Regular" w:cs="Songti SC Regular"/>
                <w:sz w:val="20"/>
                <w:szCs w:val="20"/>
              </w:rPr>
              <w:t>认为项目在环境社会方面属于“中等”风险，</w:t>
            </w:r>
            <w:r>
              <w:rPr>
                <w:rFonts w:hint="eastAsia" w:ascii="Songti SC Regular" w:hAnsi="Songti SC Regular" w:eastAsia="Songti SC Regular" w:cs="Songti SC Regular"/>
                <w:kern w:val="0"/>
                <w:sz w:val="20"/>
                <w:szCs w:val="20"/>
              </w:rPr>
              <w:t>需要结合项目具体类型</w:t>
            </w:r>
            <w:r>
              <w:rPr>
                <w:rFonts w:hint="eastAsia" w:ascii="Songti SC Regular" w:hAnsi="Songti SC Regular" w:eastAsia="Songti SC Regular" w:cs="Songti SC Regular"/>
                <w:sz w:val="20"/>
                <w:szCs w:val="20"/>
              </w:rPr>
              <w:t>（参考问题</w:t>
            </w:r>
            <w:r>
              <w:rPr>
                <w:rFonts w:ascii="Songti SC Regular" w:hAnsi="Songti SC Regular" w:eastAsia="Songti SC Regular" w:cs="Songti SC Regular"/>
                <w:sz w:val="20"/>
                <w:szCs w:val="20"/>
              </w:rPr>
              <w:t>13-15的筛选结果）</w:t>
            </w:r>
            <w:r>
              <w:rPr>
                <w:rFonts w:hint="eastAsia" w:ascii="Songti SC Regular" w:hAnsi="Songti SC Regular" w:eastAsia="Songti SC Regular" w:cs="Songti SC Regular"/>
                <w:kern w:val="0"/>
                <w:sz w:val="20"/>
                <w:szCs w:val="20"/>
              </w:rPr>
              <w:t>，根据世行</w:t>
            </w:r>
            <w:r>
              <w:rPr>
                <w:rFonts w:ascii="Songti SC Regular" w:hAnsi="Songti SC Regular" w:eastAsia="Songti SC Regular" w:cs="Songti SC Regular"/>
                <w:kern w:val="0"/>
                <w:sz w:val="20"/>
                <w:szCs w:val="20"/>
              </w:rPr>
              <w:t>ESF要求准备相应适用的环境与社会文件。</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如果项目活动属于</w:t>
            </w:r>
            <w:r>
              <w:rPr>
                <w:rFonts w:ascii="Songti SC Regular" w:hAnsi="Songti SC Regular" w:eastAsia="Songti SC Regular" w:cs="Songti SC Regular"/>
                <w:sz w:val="20"/>
                <w:szCs w:val="20"/>
              </w:rPr>
              <w:t>TA1，请回答以下问题：</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4.1该技援活动是否计划支持具体投资项目的详细设计或相当深度的其他技术文件？</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kern w:val="0"/>
                <w:sz w:val="20"/>
                <w:szCs w:val="20"/>
              </w:rPr>
              <w:t>如果是，则同期需要编制符合世行环境社会框架（</w:t>
            </w:r>
            <w:r>
              <w:rPr>
                <w:rFonts w:ascii="Songti SC Regular" w:hAnsi="Songti SC Regular" w:eastAsia="Songti SC Regular" w:cs="Songti SC Regular"/>
                <w:kern w:val="0"/>
                <w:sz w:val="20"/>
                <w:szCs w:val="20"/>
              </w:rPr>
              <w:t>ESF）政策的适用环境社会文件，</w:t>
            </w:r>
            <w:r>
              <w:rPr>
                <w:rFonts w:hint="eastAsia" w:ascii="Songti SC Regular" w:hAnsi="Songti SC Regular" w:eastAsia="Songti SC Regular" w:cs="Songti SC Regular"/>
                <w:sz w:val="20"/>
                <w:szCs w:val="20"/>
              </w:rPr>
              <w:t>其中可能包括（但不限于）：环境与社会影响评价报告、环境与社会管理计划、移民行动计划、劳动管理程序等。</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 xml:space="preserve">4.2 </w:t>
            </w:r>
            <w:r>
              <w:rPr>
                <w:rFonts w:hint="eastAsia" w:ascii="Songti SC Regular" w:hAnsi="Songti SC Regular" w:eastAsia="Songti SC Regular" w:cs="Songti SC Regular"/>
                <w:sz w:val="20"/>
                <w:szCs w:val="20"/>
              </w:rPr>
              <w:t>该技援活动是否计划支持编制具体投资项目的可行性研究或相当深度的技术文件？</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kern w:val="0"/>
                <w:sz w:val="20"/>
                <w:szCs w:val="20"/>
              </w:rPr>
              <w:t>如果是，则应在</w:t>
            </w:r>
            <w:r>
              <w:rPr>
                <w:rFonts w:ascii="Songti SC Regular" w:hAnsi="Songti SC Regular" w:eastAsia="Songti SC Regular" w:cs="Songti SC Regular"/>
                <w:kern w:val="0"/>
                <w:sz w:val="20"/>
                <w:szCs w:val="20"/>
              </w:rPr>
              <w:t>ToRs中纳入对相关环境社会问题分析的要求并提交世行审查；并在成果报告中以专章形式分析项目的环境社会风险与影响以及减缓措施，以此满足ESF政策的相关要求。</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 xml:space="preserve">4.3 </w:t>
            </w:r>
            <w:r>
              <w:rPr>
                <w:rFonts w:hint="eastAsia" w:ascii="Songti SC Regular" w:hAnsi="Songti SC Regular" w:eastAsia="Songti SC Regular" w:cs="Songti SC Regular"/>
                <w:sz w:val="20"/>
                <w:szCs w:val="20"/>
              </w:rPr>
              <w:t>所支持的具体投资项目是否存在相关联设施？</w:t>
            </w:r>
            <w:r>
              <w:rPr>
                <w:rFonts w:ascii="Songti SC Regular" w:hAnsi="Songti SC Regular" w:eastAsia="Songti SC Regular" w:cs="Songti SC Regular"/>
                <w:sz w:val="20"/>
                <w:szCs w:val="20"/>
              </w:rPr>
              <w:t xml:space="preserve"> </w:t>
            </w:r>
            <w:r>
              <w:rPr>
                <w:rFonts w:hint="eastAsia" w:ascii="Songti SC Regular" w:hAnsi="Songti SC Regular" w:eastAsia="Songti SC Regular" w:cs="Songti SC Regular"/>
                <w:sz w:val="20"/>
                <w:szCs w:val="20"/>
              </w:rPr>
              <w:t>（</w:t>
            </w:r>
            <w:r>
              <w:rPr>
                <w:rFonts w:ascii="Songti SC Regular" w:hAnsi="Songti SC Regular" w:eastAsia="Songti SC Regular" w:cs="Songti SC Regular"/>
                <w:sz w:val="20"/>
                <w:szCs w:val="20"/>
              </w:rPr>
              <w:t xml:space="preserve"> </w:t>
            </w:r>
            <w:r>
              <w:rPr>
                <w:rFonts w:hint="eastAsia" w:ascii="Songti SC Regular" w:hAnsi="Songti SC Regular" w:eastAsia="Songti SC Regular" w:cs="Songti SC Regular"/>
                <w:sz w:val="20"/>
                <w:szCs w:val="20"/>
              </w:rPr>
              <w:t>“关联设施”指不作为项目一部分进行融资的设施或活动，但同时满足以下三个条件：</w:t>
            </w:r>
            <w:r>
              <w:rPr>
                <w:rFonts w:ascii="Songti SC Regular" w:hAnsi="Songti SC Regular" w:eastAsia="Songti SC Regular" w:cs="Songti SC Regular"/>
                <w:sz w:val="20"/>
                <w:szCs w:val="20"/>
              </w:rPr>
              <w:t>(a)与项目直接关联，且显著相关；(b)与项目同时开展或计划同时开展;(c)对项目的可行性非常必要，若</w:t>
            </w:r>
            <w:r>
              <w:rPr>
                <w:rFonts w:hint="eastAsia" w:ascii="Songti SC Regular" w:hAnsi="Songti SC Regular" w:eastAsia="Songti SC Regular" w:cs="Songti SC Regular"/>
                <w:sz w:val="20"/>
                <w:szCs w:val="20"/>
              </w:rPr>
              <w:t>本项目不存在，关联设施则不会建造、扩展或进行。）</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kern w:val="0"/>
                <w:sz w:val="20"/>
                <w:szCs w:val="20"/>
              </w:rPr>
              <w:t>如果是，则子项目的相关环境与社会管理要求将适用于“关联设施”。</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ascii="Songti SC Regular" w:hAnsi="Songti SC Regular" w:eastAsia="Songti SC Regular" w:cs="Songti SC Regular"/>
                <w:sz w:val="20"/>
                <w:szCs w:val="20"/>
              </w:rPr>
              <w:t xml:space="preserve">4.4 </w:t>
            </w:r>
            <w:r>
              <w:rPr>
                <w:rFonts w:hint="eastAsia" w:ascii="Songti SC Regular" w:hAnsi="Songti SC Regular" w:eastAsia="Songti SC Regular" w:cs="Songti SC Regular"/>
                <w:sz w:val="20"/>
                <w:szCs w:val="20"/>
              </w:rPr>
              <w:t>该技援活动启动之前（一般为</w:t>
            </w:r>
            <w:r>
              <w:rPr>
                <w:rFonts w:ascii="Songti SC Regular" w:hAnsi="Songti SC Regular" w:eastAsia="Songti SC Regular" w:cs="Songti SC Regular"/>
                <w:sz w:val="20"/>
                <w:szCs w:val="20"/>
              </w:rPr>
              <w:t>2年）是否因为所支持的具体投资项目，发生过土地征用或出现过土地使用权限制的情况？</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kern w:val="0"/>
                <w:sz w:val="20"/>
                <w:szCs w:val="20"/>
              </w:rPr>
              <w:t>如果是，子项目需要按照世行</w:t>
            </w:r>
            <w:r>
              <w:rPr>
                <w:rFonts w:ascii="Songti SC Regular" w:hAnsi="Songti SC Regular" w:eastAsia="Songti SC Regular" w:cs="Songti SC Regular"/>
                <w:kern w:val="0"/>
                <w:sz w:val="20"/>
                <w:szCs w:val="20"/>
              </w:rPr>
              <w:t>ESS5的标准进行尽职调查。</w:t>
            </w:r>
          </w:p>
        </w:tc>
      </w:tr>
      <w:tr>
        <w:tblPrEx>
          <w:tblCellMar>
            <w:top w:w="0" w:type="dxa"/>
            <w:left w:w="108" w:type="dxa"/>
            <w:bottom w:w="0" w:type="dxa"/>
            <w:right w:w="108" w:type="dxa"/>
          </w:tblCellMar>
        </w:tblPrEx>
        <w:trPr>
          <w:trHeight w:val="592" w:hRule="atLeast"/>
        </w:trPr>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项目活动是否属于</w:t>
            </w:r>
            <w:r>
              <w:rPr>
                <w:rFonts w:ascii="Songti SC Regular" w:hAnsi="Songti SC Regular" w:eastAsia="Songti SC Regular" w:cs="Songti SC Regular"/>
                <w:sz w:val="20"/>
                <w:szCs w:val="20"/>
              </w:rPr>
              <w:t>TA2？</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kern w:val="0"/>
                <w:sz w:val="20"/>
                <w:szCs w:val="20"/>
              </w:rPr>
              <w:t>如果是，在开展此类研究之前，需确保将相关环境与社会风险的考量纳入了</w:t>
            </w:r>
            <w:r>
              <w:rPr>
                <w:rFonts w:ascii="Songti SC Regular" w:hAnsi="Songti SC Regular" w:eastAsia="Songti SC Regular" w:cs="Songti SC Regular"/>
                <w:kern w:val="0"/>
                <w:sz w:val="20"/>
                <w:szCs w:val="20"/>
              </w:rPr>
              <w:t xml:space="preserve">ToRs，并提交世界银行审查；针对涉及战略、规划或法规制定的子项目，研究成果报告中应设立战略环境与社会影响分析专门的章节，对照ESSs识别下游的潜在环境与社会风险，并提出应对这些风险的措施建议。同时在项目准备和实施阶段，还需根据本项目的利益相关方参与计划（SEP）进一步识别利益相关方及其需求，并进行信息公开、公众参与和意见反馈。 </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项目活动是否属于</w:t>
            </w:r>
            <w:r>
              <w:rPr>
                <w:rFonts w:ascii="Songti SC Regular" w:hAnsi="Songti SC Regular" w:eastAsia="Songti SC Regular" w:cs="Songti SC Regular"/>
                <w:sz w:val="20"/>
                <w:szCs w:val="20"/>
              </w:rPr>
              <w:t>TA3？</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kern w:val="0"/>
                <w:sz w:val="20"/>
                <w:szCs w:val="20"/>
              </w:rPr>
              <w:t>如果是，无需单独准备环境与社会管理文件。但在开展此类活动之前，编制相关</w:t>
            </w:r>
            <w:r>
              <w:rPr>
                <w:rFonts w:ascii="Songti SC Regular" w:hAnsi="Songti SC Regular" w:eastAsia="Songti SC Regular" w:cs="Songti SC Regular"/>
                <w:kern w:val="0"/>
                <w:sz w:val="20"/>
                <w:szCs w:val="20"/>
              </w:rPr>
              <w:t>ToRs时需根据本项目的利益相关者参与计划</w:t>
            </w:r>
            <w:r>
              <w:rPr>
                <w:rFonts w:hint="eastAsia" w:ascii="Songti SC Regular" w:hAnsi="Songti SC Regular" w:eastAsia="Songti SC Regular" w:cs="Songti SC Regular"/>
                <w:kern w:val="0"/>
                <w:sz w:val="20"/>
                <w:szCs w:val="20"/>
              </w:rPr>
              <w:t>（</w:t>
            </w:r>
            <w:r>
              <w:rPr>
                <w:rFonts w:ascii="Songti SC Regular" w:hAnsi="Songti SC Regular" w:eastAsia="Songti SC Regular" w:cs="Songti SC Regular"/>
                <w:kern w:val="0"/>
                <w:sz w:val="20"/>
                <w:szCs w:val="20"/>
              </w:rPr>
              <w:t>SEP）以及具体活动内容，考虑利益相关方（包括弱势群体）的充分有效参与。</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r>
              <w:rPr>
                <w:rFonts w:hint="eastAsia" w:ascii="Songti SC Regular" w:hAnsi="Songti SC Regular" w:eastAsia="Songti SC Regular" w:cs="Songti SC Regular"/>
                <w:b/>
                <w:kern w:val="0"/>
                <w:sz w:val="20"/>
                <w:szCs w:val="20"/>
              </w:rPr>
              <w:t>项目涉及到现有企业的合规性</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b/>
                <w:kern w:val="0"/>
                <w:sz w:val="20"/>
                <w:szCs w:val="20"/>
              </w:rPr>
            </w:pP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子项目企业是否有合法的营业许可、执照？</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审查文件和记录</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子项目企业是否符合国家相关环境法律法规污染控制和生物安全风险管理法规？</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审核合规记录</w:t>
            </w:r>
            <w:r>
              <w:rPr>
                <w:rFonts w:ascii="Songti SC Regular" w:hAnsi="Songti SC Regular" w:eastAsia="Songti SC Regular" w:cs="Songti SC Regular"/>
                <w:sz w:val="20"/>
                <w:szCs w:val="20"/>
              </w:rPr>
              <w:t>(监控报告、证书等)，并与相关部门咨询。</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子项目企业是否面临重大的未解决的环保处罚或环保责任？</w:t>
            </w:r>
            <w:r>
              <w:rPr>
                <w:rFonts w:ascii="Songti SC Regular" w:hAnsi="Songti SC Regular" w:eastAsia="Songti SC Regular" w:cs="Songti SC Regular"/>
                <w:sz w:val="20"/>
                <w:szCs w:val="20"/>
              </w:rPr>
              <w:t>(例如涉及环境问题的未决法律程序)</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与相关部门咨询进行资料研究。</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子项目企业是否面临周边群众或非政府组织的环境与社会影响投诉？</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与当地团体和非政府组织进行媒体搜索和磋商。</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子项目是否获得环保部门出具的环境影响评价报告审批文件或备案登记？</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审批文件的审核及相关部门网站的网上审核</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子项目是否获得相关土地使用权证或国土部门出具的用地审批文件？</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审批文件的审核及相关部门网站的网上审核。</w:t>
            </w:r>
          </w:p>
          <w:p>
            <w:pPr>
              <w:snapToGrid w:val="0"/>
              <w:spacing w:line="520" w:lineRule="exact"/>
              <w:rPr>
                <w:rFonts w:ascii="Songti SC Regular" w:hAnsi="Songti SC Regular" w:eastAsia="Songti SC Regular" w:cs="Songti SC Regular"/>
                <w:kern w:val="0"/>
                <w:sz w:val="20"/>
                <w:szCs w:val="20"/>
              </w:rPr>
            </w:pPr>
            <w:r>
              <w:rPr>
                <w:rFonts w:hint="eastAsia" w:ascii="Songti SC Regular" w:hAnsi="Songti SC Regular" w:eastAsia="Songti SC Regular" w:cs="Songti SC Regular"/>
                <w:sz w:val="20"/>
                <w:szCs w:val="20"/>
              </w:rPr>
              <w:t>对于现有的生产企业，应对近</w:t>
            </w:r>
            <w:r>
              <w:rPr>
                <w:rFonts w:ascii="Songti SC Regular" w:hAnsi="Songti SC Regular" w:eastAsia="Songti SC Regular" w:cs="Songti SC Regular"/>
                <w:sz w:val="20"/>
                <w:szCs w:val="20"/>
              </w:rPr>
              <w:t>3年土地征用情况进行尽职调查。</w:t>
            </w:r>
          </w:p>
        </w:tc>
      </w:tr>
      <w:tr>
        <w:tblPrEx>
          <w:tblCellMar>
            <w:top w:w="0" w:type="dxa"/>
            <w:left w:w="108" w:type="dxa"/>
            <w:bottom w:w="0" w:type="dxa"/>
            <w:right w:w="108" w:type="dxa"/>
          </w:tblCellMar>
        </w:tblPrEx>
        <w:tc>
          <w:tcPr>
            <w:tcW w:w="2562" w:type="pct"/>
            <w:tcBorders>
              <w:top w:val="single" w:color="auto" w:sz="4" w:space="0"/>
              <w:left w:val="single" w:color="auto" w:sz="4" w:space="0"/>
              <w:bottom w:val="single" w:color="auto" w:sz="4" w:space="0"/>
              <w:right w:val="single" w:color="auto" w:sz="4" w:space="0"/>
            </w:tcBorders>
          </w:tcPr>
          <w:p>
            <w:pPr>
              <w:numPr>
                <w:ilvl w:val="0"/>
                <w:numId w:val="16"/>
              </w:num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sz w:val="20"/>
                <w:szCs w:val="20"/>
              </w:rPr>
              <w:t>子项目是否需要安全、水保、地质灾害、防洪等相关部门审批？如果需要，说明审批情况。</w:t>
            </w:r>
          </w:p>
        </w:tc>
        <w:tc>
          <w:tcPr>
            <w:tcW w:w="16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179"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c>
          <w:tcPr>
            <w:tcW w:w="2088" w:type="pct"/>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kern w:val="0"/>
                <w:sz w:val="20"/>
                <w:szCs w:val="20"/>
              </w:rPr>
            </w:pPr>
          </w:p>
        </w:tc>
      </w:tr>
      <w:tr>
        <w:tblPrEx>
          <w:tblCellMar>
            <w:top w:w="0" w:type="dxa"/>
            <w:left w:w="108" w:type="dxa"/>
            <w:bottom w:w="0" w:type="dxa"/>
            <w:right w:w="108" w:type="dxa"/>
          </w:tblCellMar>
        </w:tblPrEx>
        <w:trPr>
          <w:trHeight w:val="889" w:hRule="atLeast"/>
        </w:trPr>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520" w:lineRule="exact"/>
              <w:rPr>
                <w:rFonts w:ascii="Songti SC Regular" w:hAnsi="Songti SC Regular" w:eastAsia="Songti SC Regular" w:cs="Songti SC Regular"/>
                <w:sz w:val="20"/>
                <w:szCs w:val="20"/>
              </w:rPr>
            </w:pPr>
            <w:r>
              <w:rPr>
                <w:rFonts w:hint="eastAsia" w:ascii="Songti SC Regular" w:hAnsi="Songti SC Regular" w:eastAsia="Songti SC Regular" w:cs="Songti SC Regular"/>
                <w:b/>
                <w:bCs/>
                <w:kern w:val="0"/>
                <w:sz w:val="20"/>
                <w:szCs w:val="20"/>
              </w:rPr>
              <w:t>总体结论</w:t>
            </w:r>
            <w:r>
              <w:rPr>
                <w:rFonts w:hint="eastAsia" w:ascii="Songti SC Regular" w:hAnsi="Songti SC Regular" w:eastAsia="Songti SC Regular" w:cs="Songti SC Regular"/>
                <w:sz w:val="20"/>
                <w:szCs w:val="20"/>
              </w:rPr>
              <w:t>（请勾选括号内的适用内容）：</w:t>
            </w:r>
          </w:p>
          <w:p>
            <w:pPr>
              <w:snapToGrid w:val="0"/>
              <w:spacing w:line="520" w:lineRule="exact"/>
              <w:rPr>
                <w:rFonts w:ascii="Songti SC Regular" w:hAnsi="Songti SC Regular" w:eastAsia="Songti SC Regular" w:cs="Songti SC Regular"/>
                <w:b/>
                <w:bCs/>
                <w:kern w:val="0"/>
                <w:sz w:val="20"/>
                <w:szCs w:val="20"/>
              </w:rPr>
            </w:pPr>
            <w:r>
              <w:rPr>
                <w:rFonts w:ascii="Songti SC Regular" w:hAnsi="Songti SC Regular" w:eastAsia="Songti SC Regular" w:cs="Songti SC Regular"/>
                <w:b/>
                <w:bCs/>
                <w:kern w:val="0"/>
                <w:sz w:val="20"/>
                <w:szCs w:val="20"/>
              </w:rPr>
              <w:t xml:space="preserve">1. </w:t>
            </w:r>
            <w:r>
              <w:rPr>
                <w:rFonts w:hint="eastAsia" w:ascii="Songti SC Regular" w:hAnsi="Songti SC Regular" w:eastAsia="Songti SC Regular" w:cs="Songti SC Regular"/>
                <w:b/>
                <w:bCs/>
                <w:kern w:val="0"/>
                <w:sz w:val="20"/>
                <w:szCs w:val="20"/>
              </w:rPr>
              <w:t>拟议子项目（属于</w:t>
            </w:r>
            <w:r>
              <w:rPr>
                <w:rFonts w:ascii="Songti SC Regular" w:hAnsi="Songti SC Regular" w:eastAsia="Songti SC Regular" w:cs="Songti SC Regular"/>
                <w:b/>
                <w:bCs/>
                <w:kern w:val="0"/>
                <w:sz w:val="20"/>
                <w:szCs w:val="20"/>
              </w:rPr>
              <w:t xml:space="preserve"> / </w:t>
            </w:r>
            <w:r>
              <w:rPr>
                <w:rFonts w:hint="eastAsia" w:ascii="Songti SC Regular" w:hAnsi="Songti SC Regular" w:eastAsia="Songti SC Regular" w:cs="Songti SC Regular"/>
                <w:b/>
                <w:bCs/>
                <w:kern w:val="0"/>
                <w:sz w:val="20"/>
                <w:szCs w:val="20"/>
              </w:rPr>
              <w:t>不属于）本项目《环境社会管理框架》的环境社会排除清单，（可以</w:t>
            </w:r>
            <w:r>
              <w:rPr>
                <w:rFonts w:ascii="Songti SC Regular" w:hAnsi="Songti SC Regular" w:eastAsia="Songti SC Regular" w:cs="Songti SC Regular"/>
                <w:b/>
                <w:bCs/>
                <w:kern w:val="0"/>
                <w:sz w:val="20"/>
                <w:szCs w:val="20"/>
              </w:rPr>
              <w:t xml:space="preserve"> / </w:t>
            </w:r>
            <w:r>
              <w:rPr>
                <w:rFonts w:hint="eastAsia" w:ascii="Songti SC Regular" w:hAnsi="Songti SC Regular" w:eastAsia="Songti SC Regular" w:cs="Songti SC Regular"/>
                <w:b/>
                <w:bCs/>
                <w:kern w:val="0"/>
                <w:sz w:val="20"/>
                <w:szCs w:val="20"/>
              </w:rPr>
              <w:t>不可以）纳入本项目支持范围；</w:t>
            </w:r>
          </w:p>
          <w:p>
            <w:pPr>
              <w:snapToGrid w:val="0"/>
              <w:spacing w:line="520" w:lineRule="exact"/>
              <w:rPr>
                <w:rFonts w:ascii="Songti SC Regular" w:hAnsi="Songti SC Regular" w:eastAsia="Songti SC Regular" w:cs="Songti SC Regular"/>
                <w:b/>
                <w:bCs/>
                <w:kern w:val="0"/>
                <w:sz w:val="20"/>
                <w:szCs w:val="20"/>
              </w:rPr>
            </w:pPr>
            <w:r>
              <w:rPr>
                <w:rFonts w:ascii="Songti SC Regular" w:hAnsi="Songti SC Regular" w:eastAsia="Songti SC Regular" w:cs="Songti SC Regular"/>
                <w:b/>
                <w:bCs/>
                <w:kern w:val="0"/>
                <w:sz w:val="20"/>
                <w:szCs w:val="20"/>
              </w:rPr>
              <w:t xml:space="preserve">2. </w:t>
            </w:r>
            <w:r>
              <w:rPr>
                <w:rFonts w:hint="eastAsia" w:ascii="Songti SC Regular" w:hAnsi="Songti SC Regular" w:eastAsia="Songti SC Regular" w:cs="Songti SC Regular"/>
                <w:b/>
                <w:bCs/>
                <w:kern w:val="0"/>
                <w:sz w:val="20"/>
                <w:szCs w:val="20"/>
              </w:rPr>
              <w:t>拟议子项目在环境社会方面属于（较高</w:t>
            </w:r>
            <w:r>
              <w:rPr>
                <w:rFonts w:ascii="Songti SC Regular" w:hAnsi="Songti SC Regular" w:eastAsia="Songti SC Regular" w:cs="Songti SC Regular"/>
                <w:b/>
                <w:bCs/>
                <w:kern w:val="0"/>
                <w:sz w:val="20"/>
                <w:szCs w:val="20"/>
              </w:rPr>
              <w:t xml:space="preserve"> / </w:t>
            </w:r>
            <w:r>
              <w:rPr>
                <w:rFonts w:hint="eastAsia" w:ascii="Songti SC Regular" w:hAnsi="Songti SC Regular" w:eastAsia="Songti SC Regular" w:cs="Songti SC Regular"/>
                <w:b/>
                <w:bCs/>
                <w:kern w:val="0"/>
                <w:sz w:val="20"/>
                <w:szCs w:val="20"/>
              </w:rPr>
              <w:t>中等</w:t>
            </w:r>
            <w:r>
              <w:rPr>
                <w:rFonts w:ascii="Songti SC Regular" w:hAnsi="Songti SC Regular" w:eastAsia="Songti SC Regular" w:cs="Songti SC Regular"/>
                <w:b/>
                <w:bCs/>
                <w:kern w:val="0"/>
                <w:sz w:val="20"/>
                <w:szCs w:val="20"/>
              </w:rPr>
              <w:t xml:space="preserve"> / </w:t>
            </w:r>
            <w:r>
              <w:rPr>
                <w:rFonts w:hint="eastAsia" w:ascii="Songti SC Regular" w:hAnsi="Songti SC Regular" w:eastAsia="Songti SC Regular" w:cs="Songti SC Regular"/>
                <w:b/>
                <w:bCs/>
                <w:kern w:val="0"/>
                <w:sz w:val="20"/>
                <w:szCs w:val="20"/>
              </w:rPr>
              <w:t>低）风险。</w:t>
            </w:r>
          </w:p>
          <w:p>
            <w:pPr>
              <w:snapToGrid w:val="0"/>
              <w:spacing w:line="520" w:lineRule="exact"/>
              <w:rPr>
                <w:rFonts w:ascii="Songti SC Regular" w:hAnsi="Songti SC Regular" w:eastAsia="Songti SC Regular" w:cs="Songti SC Regular"/>
                <w:b/>
                <w:bCs/>
                <w:kern w:val="0"/>
                <w:sz w:val="20"/>
                <w:szCs w:val="20"/>
              </w:rPr>
            </w:pPr>
            <w:r>
              <w:rPr>
                <w:rFonts w:ascii="Songti SC Regular" w:hAnsi="Songti SC Regular" w:eastAsia="Songti SC Regular" w:cs="Songti SC Regular"/>
                <w:b/>
                <w:bCs/>
                <w:kern w:val="0"/>
                <w:sz w:val="20"/>
                <w:szCs w:val="20"/>
              </w:rPr>
              <w:t xml:space="preserve">3. </w:t>
            </w:r>
            <w:r>
              <w:rPr>
                <w:rFonts w:hint="eastAsia" w:ascii="Songti SC Regular" w:hAnsi="Songti SC Regular" w:eastAsia="Songti SC Regular" w:cs="Songti SC Regular"/>
                <w:b/>
                <w:bCs/>
                <w:kern w:val="0"/>
                <w:sz w:val="20"/>
                <w:szCs w:val="20"/>
              </w:rPr>
              <w:t>拟议子项目在准备过程中，需要编制以下环境社会文件：</w:t>
            </w:r>
          </w:p>
          <w:p>
            <w:pPr>
              <w:snapToGrid w:val="0"/>
              <w:spacing w:line="520" w:lineRule="exact"/>
              <w:rPr>
                <w:rFonts w:ascii="Songti SC Regular" w:hAnsi="Songti SC Regular" w:eastAsia="Songti SC Regular" w:cs="Songti SC Regular"/>
                <w:b/>
                <w:kern w:val="0"/>
                <w:sz w:val="20"/>
                <w:szCs w:val="20"/>
              </w:rPr>
            </w:pPr>
            <w:r>
              <w:rPr>
                <w:rFonts w:ascii="Songti SC Regular" w:hAnsi="Songti SC Regular" w:eastAsia="Songti SC Regular" w:cs="Songti SC Regular"/>
                <w:b/>
                <w:sz w:val="20"/>
                <w:szCs w:val="20"/>
              </w:rPr>
              <w:t>______________________________________________________________________________________________________________________________________________________________________________________________________________</w:t>
            </w:r>
          </w:p>
          <w:p>
            <w:pPr>
              <w:snapToGrid w:val="0"/>
              <w:spacing w:line="520" w:lineRule="exact"/>
              <w:rPr>
                <w:rFonts w:ascii="Songti SC Regular" w:hAnsi="Songti SC Regular" w:eastAsia="Songti SC Regular" w:cs="Songti SC Regular"/>
                <w:b/>
                <w:kern w:val="0"/>
                <w:sz w:val="20"/>
                <w:szCs w:val="20"/>
              </w:rPr>
            </w:pPr>
            <w:r>
              <w:rPr>
                <w:rFonts w:hint="eastAsia" w:ascii="Songti SC Regular" w:hAnsi="Songti SC Regular" w:eastAsia="Songti SC Regular" w:cs="Songti SC Regular"/>
                <w:kern w:val="0"/>
                <w:sz w:val="20"/>
                <w:szCs w:val="20"/>
              </w:rPr>
              <w:t>表格填写人：</w:t>
            </w:r>
            <w:r>
              <w:rPr>
                <w:rFonts w:ascii="Songti SC Regular" w:hAnsi="Songti SC Regular" w:eastAsia="Songti SC Regular" w:cs="Songti SC Regular"/>
                <w:kern w:val="0"/>
                <w:sz w:val="20"/>
                <w:szCs w:val="20"/>
              </w:rPr>
              <w:t xml:space="preserve">                                     </w:t>
            </w:r>
            <w:r>
              <w:rPr>
                <w:rFonts w:hint="eastAsia" w:ascii="Songti SC Regular" w:hAnsi="Songti SC Regular" w:eastAsia="Songti SC Regular" w:cs="Songti SC Regular"/>
                <w:kern w:val="0"/>
                <w:sz w:val="20"/>
                <w:szCs w:val="20"/>
              </w:rPr>
              <w:t>表格审查人：</w:t>
            </w:r>
          </w:p>
        </w:tc>
      </w:tr>
      <w:bookmarkEnd w:id="880"/>
    </w:tbl>
    <w:p>
      <w:pPr>
        <w:spacing w:line="360" w:lineRule="auto"/>
        <w:rPr>
          <w:rFonts w:ascii="仿宋" w:hAnsi="仿宋" w:eastAsia="仿宋" w:cs="仿宋"/>
          <w:kern w:val="0"/>
          <w:sz w:val="24"/>
          <w:szCs w:val="24"/>
        </w:rPr>
        <w:sectPr>
          <w:pgSz w:w="16838" w:h="11900" w:orient="landscape"/>
          <w:pgMar w:top="1803" w:right="1440" w:bottom="1803" w:left="1440" w:header="851" w:footer="992" w:gutter="0"/>
          <w:cols w:space="720" w:num="1"/>
          <w:docGrid w:type="lines" w:linePitch="319" w:charSpace="0"/>
        </w:sectPr>
      </w:pPr>
    </w:p>
    <w:p>
      <w:pPr>
        <w:pStyle w:val="4"/>
      </w:pPr>
      <w:bookmarkStart w:id="881" w:name="_Toc65772991"/>
      <w:bookmarkStart w:id="882" w:name="_Toc1796736931"/>
      <w:bookmarkStart w:id="883" w:name="_Toc142851205"/>
      <w:bookmarkStart w:id="884" w:name="_Toc2047824789"/>
      <w:bookmarkStart w:id="885" w:name="_Toc108893343"/>
      <w:bookmarkStart w:id="886" w:name="_Toc107021159"/>
      <w:bookmarkStart w:id="887" w:name="_Toc600537973"/>
      <w:bookmarkStart w:id="888" w:name="_Toc6073"/>
      <w:r>
        <w:rPr>
          <w:rFonts w:hint="eastAsia"/>
        </w:rPr>
        <w:t>附件2.《环境与社会影响评价》、《环境与社会管理计划》大纲</w:t>
      </w:r>
      <w:bookmarkEnd w:id="881"/>
      <w:bookmarkEnd w:id="882"/>
      <w:bookmarkEnd w:id="883"/>
      <w:bookmarkEnd w:id="884"/>
      <w:bookmarkEnd w:id="885"/>
      <w:bookmarkEnd w:id="886"/>
      <w:bookmarkEnd w:id="887"/>
    </w:p>
    <w:p>
      <w:pPr>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环境与社会评价大纲示意</w:t>
      </w:r>
    </w:p>
    <w:p>
      <w:p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环境与社会影响评价一般包括如下典型内容：</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摘要</w:t>
      </w:r>
    </w:p>
    <w:p>
      <w:pPr>
        <w:numPr>
          <w:ilvl w:val="0"/>
          <w:numId w:val="18"/>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简明讨论重大发现和行动建议。</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法律和制度框架</w:t>
      </w:r>
    </w:p>
    <w:p>
      <w:pPr>
        <w:numPr>
          <w:ilvl w:val="0"/>
          <w:numId w:val="18"/>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分析执行项目环境和社会评价的法律和体制框架；</w:t>
      </w:r>
    </w:p>
    <w:p>
      <w:pPr>
        <w:numPr>
          <w:ilvl w:val="0"/>
          <w:numId w:val="18"/>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将借款国现有的环境和社会框架与《环境和社会标准》进行比较并确定它们之间的差别。</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项目描述</w:t>
      </w:r>
    </w:p>
    <w:p>
      <w:pPr>
        <w:numPr>
          <w:ilvl w:val="0"/>
          <w:numId w:val="19"/>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简明介绍拟议项目及其地理、环境、社会和时间背景，包括可能需要的任何场外投资，例如专用管道、施工便道、供电、供水、住房以及原材料和产品储存设施，以及项目的主要供应商；识别关联设施。</w:t>
      </w:r>
    </w:p>
    <w:p>
      <w:pPr>
        <w:numPr>
          <w:ilvl w:val="0"/>
          <w:numId w:val="19"/>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提供具有足够详细信息的地图，显示可能受项目直接、间接和累积性影响的项目地点和范围。</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基线数据</w:t>
      </w:r>
    </w:p>
    <w:p>
      <w:pPr>
        <w:numPr>
          <w:ilvl w:val="0"/>
          <w:numId w:val="19"/>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详细提供与项目选址、设计、运营或缓解措施决策相关的基线数据；</w:t>
      </w:r>
    </w:p>
    <w:p>
      <w:pPr>
        <w:numPr>
          <w:ilvl w:val="0"/>
          <w:numId w:val="19"/>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确定并估算现有数据的范围和质量、主要数据缺口及与预测相关的不确定性</w:t>
      </w:r>
    </w:p>
    <w:p>
      <w:pPr>
        <w:numPr>
          <w:ilvl w:val="0"/>
          <w:numId w:val="19"/>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根据目前的信息，评估将研究的范围，描述有关自然、生物和社会经济状况，包括项目开始之前预估的任何变化。</w:t>
      </w:r>
    </w:p>
    <w:p>
      <w:pPr>
        <w:numPr>
          <w:ilvl w:val="0"/>
          <w:numId w:val="19"/>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考虑项目区域内与项目无直接关联的现有和建议的发展活动。</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环境和社会风险与影响</w:t>
      </w:r>
    </w:p>
    <w:p>
      <w:pPr>
        <w:numPr>
          <w:ilvl w:val="0"/>
          <w:numId w:val="20"/>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考虑项目所有的环境和社会风险与影响。包括《环境和社会标准2》至《环境和社会标准8》中具体指出的环境和社会风险与影响，以及因为项目特定性质和背景而引起的任何其他环境和社会风险与影响</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缓解措施</w:t>
      </w:r>
    </w:p>
    <w:p>
      <w:pPr>
        <w:numPr>
          <w:ilvl w:val="0"/>
          <w:numId w:val="20"/>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确定缓解措施及无法缓解的重大残余负面影响，并尽可能评估这些残余负面影响的可接受程度；</w:t>
      </w:r>
    </w:p>
    <w:p>
      <w:pPr>
        <w:numPr>
          <w:ilvl w:val="0"/>
          <w:numId w:val="20"/>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确定有区别的措施，以便不会对弱势群体造成不成比例的负面影响；</w:t>
      </w:r>
    </w:p>
    <w:p>
      <w:pPr>
        <w:numPr>
          <w:ilvl w:val="0"/>
          <w:numId w:val="20"/>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评估环境和社会影响缓解措施的可行性以及所需费用；</w:t>
      </w:r>
    </w:p>
    <w:p>
      <w:pPr>
        <w:numPr>
          <w:ilvl w:val="0"/>
          <w:numId w:val="20"/>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缓解措施及其在当地条件下的适用性; 以及拟议的缓解措施的机构，培训和监测要求。</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备选方案分析</w:t>
      </w:r>
    </w:p>
    <w:p>
      <w:pPr>
        <w:numPr>
          <w:ilvl w:val="0"/>
          <w:numId w:val="21"/>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将可行的备选方案与拟议的项目场地、技术、设计和运营（包括“无项目”的情况）就潜在环境和社会影响系统地进行比较；</w:t>
      </w:r>
    </w:p>
    <w:p>
      <w:pPr>
        <w:numPr>
          <w:ilvl w:val="0"/>
          <w:numId w:val="21"/>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评估备选方案缓解环境和社会影响的可行性、备选缓解措施的资本和经常性费用及其在当地条件下的适用性以及对于备选缓解措施的制度、培训和监测要求；</w:t>
      </w:r>
    </w:p>
    <w:p>
      <w:pPr>
        <w:numPr>
          <w:ilvl w:val="0"/>
          <w:numId w:val="21"/>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对于每种备选方案，尽可能量化环境和社会影响，并在可行时考虑经济价值。</w:t>
      </w:r>
    </w:p>
    <w:p>
      <w:pPr>
        <w:numPr>
          <w:ilvl w:val="0"/>
          <w:numId w:val="17"/>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附件</w:t>
      </w:r>
    </w:p>
    <w:p>
      <w:pPr>
        <w:numPr>
          <w:ilvl w:val="0"/>
          <w:numId w:val="22"/>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参与准备及对环境和社会评价工作做出贡献的个人或机构的名单。</w:t>
      </w:r>
    </w:p>
    <w:p>
      <w:pPr>
        <w:numPr>
          <w:ilvl w:val="0"/>
          <w:numId w:val="22"/>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参考文件—列出使用的已出版和未出版书面材料。</w:t>
      </w:r>
    </w:p>
    <w:p>
      <w:pPr>
        <w:numPr>
          <w:ilvl w:val="0"/>
          <w:numId w:val="22"/>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与利益相关方活动相关的会议、磋商和调查的记录，包括与受影响人群和其他相关方之间的会议、磋商和调查。这些记录应明确记载为获取利益相关方、受影响人群和其他相关方的意见而采用的参与方法和方式。</w:t>
      </w:r>
    </w:p>
    <w:p>
      <w:pPr>
        <w:numPr>
          <w:ilvl w:val="0"/>
          <w:numId w:val="22"/>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显示正文中提及或总结的相关数据的表格。</w:t>
      </w:r>
    </w:p>
    <w:p>
      <w:pPr>
        <w:numPr>
          <w:ilvl w:val="0"/>
          <w:numId w:val="22"/>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相关报告或计划的列表。</w:t>
      </w:r>
    </w:p>
    <w:p>
      <w:pPr>
        <w:snapToGrid w:val="0"/>
        <w:spacing w:line="500" w:lineRule="exact"/>
        <w:jc w:val="cente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环境与社会管理计划大纲示意</w:t>
      </w:r>
    </w:p>
    <w:p>
      <w:pPr>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《环境和社会管理计划》包含一系列缓解、监测和制度措施，这些将在项目实施和运营阶段执行，以避免、减缓或抵消不利的环境和社会风险与影响。其主要内容包括：</w:t>
      </w:r>
    </w:p>
    <w:p>
      <w:pPr>
        <w:numPr>
          <w:ilvl w:val="0"/>
          <w:numId w:val="23"/>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减缓措施</w:t>
      </w:r>
    </w:p>
    <w:p>
      <w:pPr>
        <w:pStyle w:val="86"/>
        <w:numPr>
          <w:ilvl w:val="0"/>
          <w:numId w:val="24"/>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确定并概述所有预期的不利环境和社会影响（包括涉及原住民或非自愿移民的影响）；</w:t>
      </w:r>
    </w:p>
    <w:p>
      <w:pPr>
        <w:pStyle w:val="86"/>
        <w:numPr>
          <w:ilvl w:val="0"/>
          <w:numId w:val="24"/>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描述每个缓解措施的技术细节，包括与缓解措施相关的影响类型及需要采取缓解措施的条件（例如连续的或在应急情况下），以及设计、设备说明和运营程序（酌情）；</w:t>
      </w:r>
    </w:p>
    <w:p>
      <w:pPr>
        <w:pStyle w:val="86"/>
        <w:numPr>
          <w:ilvl w:val="0"/>
          <w:numId w:val="24"/>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估计这些措施的任何潜在的环境和社会影响；及</w:t>
      </w:r>
    </w:p>
    <w:p>
      <w:pPr>
        <w:pStyle w:val="86"/>
        <w:numPr>
          <w:ilvl w:val="0"/>
          <w:numId w:val="24"/>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考虑项目所需的其他缓解计划（例如针对非自愿移民、原住民或文化遗产），并与这些计划相一致。</w:t>
      </w:r>
    </w:p>
    <w:p>
      <w:pPr>
        <w:numPr>
          <w:ilvl w:val="0"/>
          <w:numId w:val="23"/>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监测</w:t>
      </w:r>
    </w:p>
    <w:p>
      <w:pPr>
        <w:pStyle w:val="86"/>
        <w:numPr>
          <w:ilvl w:val="0"/>
          <w:numId w:val="25"/>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监测措施的具体说明和技术详情，包括测量的参数、使用的方法、取样位置、测量频率、检测范围（若合适）及用于指示是否需要采取纠正措施的阈值的界定；</w:t>
      </w:r>
    </w:p>
    <w:p>
      <w:pPr>
        <w:pStyle w:val="86"/>
        <w:numPr>
          <w:ilvl w:val="0"/>
          <w:numId w:val="25"/>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监测和报告程序，以确保尽早检测到需要执行某些特定缓解措施的条件，及提供有关缓解进展和结果的信息</w:t>
      </w:r>
    </w:p>
    <w:p>
      <w:pPr>
        <w:numPr>
          <w:ilvl w:val="0"/>
          <w:numId w:val="23"/>
        </w:numPr>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b/>
          <w:i/>
          <w:sz w:val="24"/>
          <w:szCs w:val="24"/>
        </w:rPr>
        <w:t>能力建设和培训</w:t>
      </w:r>
    </w:p>
    <w:p>
      <w:pPr>
        <w:pStyle w:val="86"/>
        <w:numPr>
          <w:ilvl w:val="2"/>
          <w:numId w:val="2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《环境和社会管理计划》应提供制度安排的具体说明，确定哪一方负责执行缓解和监测措施（例如运营、监管、执行、实施监测、补救行动、融资、报告和人员培训；</w:t>
      </w:r>
    </w:p>
    <w:p>
      <w:pPr>
        <w:pStyle w:val="86"/>
        <w:numPr>
          <w:ilvl w:val="2"/>
          <w:numId w:val="2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建议负责方建立或扩大相关机构、人员培训以及支持实施缓解措施所需的任何其他措施，以及环境和社会评价方面的任何其他建议。</w:t>
      </w:r>
    </w:p>
    <w:p>
      <w:pPr>
        <w:numPr>
          <w:ilvl w:val="0"/>
          <w:numId w:val="23"/>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实施时间表和成本估算</w:t>
      </w:r>
    </w:p>
    <w:p>
      <w:pPr>
        <w:pStyle w:val="86"/>
        <w:numPr>
          <w:ilvl w:val="2"/>
          <w:numId w:val="2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必须作为项目一部分执行的缓解措施的实施时间表，显示阶段划分以及与整体项目实施计划的协调；以及</w:t>
      </w:r>
    </w:p>
    <w:p>
      <w:pPr>
        <w:pStyle w:val="86"/>
        <w:numPr>
          <w:ilvl w:val="2"/>
          <w:numId w:val="2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资本和费用估算及实施《环境和社会管理计划》的资金来源。这些数字也将并入工程总造价表中。</w:t>
      </w:r>
    </w:p>
    <w:p>
      <w:pPr>
        <w:numPr>
          <w:ilvl w:val="0"/>
          <w:numId w:val="23"/>
        </w:numPr>
        <w:snapToGrid w:val="0"/>
        <w:spacing w:line="500" w:lineRule="exact"/>
        <w:rPr>
          <w:rFonts w:ascii="Songti SC Regular" w:hAnsi="Songti SC Regular" w:eastAsia="Songti SC Regular" w:cs="Songti SC Regular"/>
          <w:b/>
          <w:i/>
          <w:sz w:val="24"/>
          <w:szCs w:val="24"/>
        </w:rPr>
      </w:pPr>
      <w:r>
        <w:rPr>
          <w:rFonts w:hint="eastAsia" w:ascii="Songti SC Regular" w:hAnsi="Songti SC Regular" w:eastAsia="Songti SC Regular" w:cs="Songti SC Regular"/>
          <w:b/>
          <w:i/>
          <w:sz w:val="24"/>
          <w:szCs w:val="24"/>
        </w:rPr>
        <w:t>《环境和社会管理计划》与项目的整合</w:t>
      </w:r>
    </w:p>
    <w:p>
      <w:pPr>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应明确界定要实施的每个措施和行动，包括各个缓解与监测措施和行动、与每个措施和行动相关的机构责任、执行这些措施和行动的成本，都将并入项目的总体规划、设计、预算和实施中</w:t>
      </w:r>
      <w:bookmarkEnd w:id="879"/>
      <w:bookmarkEnd w:id="888"/>
    </w:p>
    <w:p>
      <w:pPr>
        <w:pStyle w:val="4"/>
        <w:sectPr>
          <w:headerReference r:id="rId15" w:type="default"/>
          <w:footerReference r:id="rId16" w:type="default"/>
          <w:pgSz w:w="11906" w:h="16838"/>
          <w:pgMar w:top="1440" w:right="1800" w:bottom="1440" w:left="1800" w:header="851" w:footer="992" w:gutter="0"/>
          <w:cols w:space="720" w:num="1"/>
          <w:docGrid w:type="lines" w:linePitch="312" w:charSpace="0"/>
        </w:sectPr>
      </w:pPr>
    </w:p>
    <w:p>
      <w:pPr>
        <w:pStyle w:val="4"/>
      </w:pPr>
      <w:bookmarkStart w:id="889" w:name="_Toc142851206"/>
      <w:bookmarkStart w:id="890" w:name="_Toc68571311"/>
      <w:bookmarkStart w:id="891" w:name="_Toc1260806774"/>
      <w:bookmarkStart w:id="892" w:name="_Toc65772992"/>
      <w:bookmarkStart w:id="893" w:name="_Toc1990038850"/>
      <w:bookmarkStart w:id="894" w:name="_Toc70818254"/>
      <w:bookmarkStart w:id="895" w:name="_Toc108893344"/>
      <w:r>
        <w:rPr>
          <w:rFonts w:hint="eastAsia"/>
        </w:rPr>
        <w:t>附件3. 移民政策框架</w:t>
      </w:r>
      <w:bookmarkEnd w:id="889"/>
      <w:bookmarkEnd w:id="890"/>
      <w:bookmarkEnd w:id="891"/>
      <w:bookmarkEnd w:id="892"/>
      <w:bookmarkEnd w:id="893"/>
      <w:bookmarkEnd w:id="894"/>
      <w:bookmarkEnd w:id="895"/>
    </w:p>
    <w:p>
      <w:pPr>
        <w:widowControl/>
        <w:snapToGrid w:val="0"/>
        <w:spacing w:line="50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使用说明：本移民政策框架是为了指导并对项目政策类成果以及可能的试点项目涉及少量征地的情况规定必要的政策程序和要求，如试点项目涉及少量征地拆迁，则应该根据框架要求准备简要的移民行动计划。</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1 简介</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世行海南项目办将采用世行环境和社会框架设计和实施</w:t>
      </w:r>
      <w:r>
        <w:rPr>
          <w:rFonts w:hint="eastAsia" w:ascii="Songti SC Regular" w:hAnsi="Songti SC Regular" w:eastAsia="Songti SC Regular" w:cs="Songti SC Regular"/>
          <w:sz w:val="24"/>
          <w:szCs w:val="24"/>
          <w:lang w:eastAsia="zh-Hans"/>
        </w:rPr>
        <w:t>海南</w:t>
      </w:r>
      <w:r>
        <w:rPr>
          <w:rFonts w:hint="eastAsia" w:ascii="Songti SC Regular" w:hAnsi="Songti SC Regular" w:eastAsia="Songti SC Regular" w:cs="Songti SC Regular"/>
          <w:sz w:val="24"/>
          <w:szCs w:val="24"/>
        </w:rPr>
        <w:t>子项目，包括</w:t>
      </w:r>
      <w:r>
        <w:rPr>
          <w:rFonts w:hint="eastAsia" w:ascii="Songti SC Regular" w:hAnsi="Songti SC Regular" w:eastAsia="Songti SC Regular" w:cs="Songti SC Regular"/>
          <w:b/>
          <w:bCs/>
          <w:i/>
          <w:iCs/>
          <w:sz w:val="24"/>
          <w:szCs w:val="24"/>
          <w:u w:val="single"/>
        </w:rPr>
        <w:t>环境和社会标准5（ESS5）—土地征用、土地使用限制和非自愿移民</w:t>
      </w:r>
      <w:r>
        <w:rPr>
          <w:rFonts w:hint="eastAsia" w:ascii="Songti SC Regular" w:hAnsi="Songti SC Regular" w:eastAsia="Songti SC Regular" w:cs="Songti SC Regular"/>
          <w:sz w:val="24"/>
          <w:szCs w:val="24"/>
        </w:rPr>
        <w:t>。</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尽管本项目均为研究和能力建设活动，本身不涉及实体工程，不涉及土地征用和移民问题；但研究成果中的建议存在潜在的下游活动，将可能涉及实体工程，存在土地征用、限制使用和非自愿移民的下游风险。</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实施过程中，世行海南项目办将对技援项目进一步筛选和分类（尤其是对于技援I类项目的实质性投资活动进行审查），以确定是否需要移民计划。该移民计划需在技援活动期间准备，并在技援项目后续投资活动实施之前获得世行批准。</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本移民政策框架目的是阐明移民原则、组织安排和设计标准，这些原则将应用于技援项目</w:t>
      </w:r>
      <w:r>
        <w:rPr>
          <w:rFonts w:hint="eastAsia" w:ascii="Songti SC Regular" w:hAnsi="Songti SC Regular" w:eastAsia="Songti SC Regular" w:cs="Songti SC Regular"/>
          <w:sz w:val="24"/>
          <w:szCs w:val="24"/>
          <w:lang w:eastAsia="zh-Hans"/>
        </w:rPr>
        <w:t>和</w:t>
      </w:r>
      <w:r>
        <w:rPr>
          <w:rFonts w:hint="eastAsia" w:ascii="宋体" w:hAnsi="宋体" w:eastAsia="宋体"/>
          <w:sz w:val="24"/>
          <w:szCs w:val="24"/>
          <w:lang w:eastAsia="zh-Hans"/>
        </w:rPr>
        <w:t>土建活动项目</w:t>
      </w:r>
      <w:r>
        <w:rPr>
          <w:rFonts w:hint="eastAsia" w:ascii="Songti SC Regular" w:hAnsi="Songti SC Regular" w:eastAsia="Songti SC Regular" w:cs="Songti SC Regular"/>
          <w:sz w:val="24"/>
          <w:szCs w:val="24"/>
        </w:rPr>
        <w:t>实施期间准备的子项目。一旦定义了子项目或单个项目并获得了必要的信息，该移民框架将被扩展为与潜在风险和影响成比例相称的移民计划。在世行最终确定并批准该移民计划之前，涉及移民安置的项目活动将不会开展。</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2 移民目标、定义及主要原则</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如前所述，本移民政策框架基于世行《环境社会标准5》准备，其总体目标是：</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避免非自愿移民，或者当移民不可避免时，寻找其他项目设计方案以便最大限度地减少非自愿移民；</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避免强制驱逐；</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通过下列方式缓解土地征用或土地使用限制带来的无法避免且不利的社会和经济影响：(a)根据重置成本</w:t>
      </w:r>
      <w:r>
        <w:rPr>
          <w:rStyle w:val="38"/>
          <w:rFonts w:hint="eastAsia" w:ascii="Songti SC Regular" w:hAnsi="Songti SC Regular" w:eastAsia="Songti SC Regular" w:cs="Songti SC Regular"/>
          <w:sz w:val="24"/>
          <w:szCs w:val="24"/>
        </w:rPr>
        <w:footnoteReference w:id="8"/>
      </w:r>
      <w:r>
        <w:rPr>
          <w:rFonts w:hint="eastAsia" w:ascii="Songti SC Regular" w:hAnsi="Songti SC Regular" w:eastAsia="Songti SC Regular" w:cs="Songti SC Regular"/>
          <w:sz w:val="24"/>
          <w:szCs w:val="24"/>
        </w:rPr>
        <w:t>及时补偿资产损失；(b)努力协助移民改善，或者使他们的生计和生活水平切实恢复到搬迁前的水平或项目实施前的普遍水平，以较高者为准。</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通过提供适当的住房、服务和设施以及租住权保障等，改善贫困或弱势的搬迁移民的生活条件；</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将移民活动作为一种可持续发展规划来构思与实施，根据项目性质提供充足的投资，使移民可直接从项目受益的措施；</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确保移民安置在规划和实施时要向受影响人适当公开信息，并进行有意义的磋商以及确保知情参与。</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本政策框架采用减缓措施排序的方式，包括：(a) 预测并避免风险和影响；(b) 若无法避免，应尽可能将风险和影响降低或减少到可以接受的水平；(c) 当风险和影响有所降低或减少后，进行缓解；(d) 在技术和财务上可行的前提下，如果仍然存在显著的残余影响，应对影响予以补偿或抵消。</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本移民框架的主要原则和目标是：</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使土地和其它财产的征用以及相应的移民安置尽可能最小化；</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截止到基线调查日，所有移民均有资格要求提供恢复措施，帮助他们改进或至少保持其子项目前的生活标准、收入获取能力及生产水平。对资产损失缺乏合法权利不妨碍移民拥有移民安置措施的权利；</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提供的移民安置措施包括：(1)用含不折旧或残值回收的重置成本补偿住宅和其它建筑物；(2)移民可接受的同等生产能力的农用土地置换；(3)移民可接受的等量房屋及宅基地置换；(4)迁移及生活补贴；</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如果移民可接受对房屋及宅基地、农用地的置换，则要尽可能邻近所失去的土地；</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移民安置的过渡期应最小化，恢复措施应在预期的启动日之前预先提供给移民；</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土地和其它资产的征收计划，以及提供的恢复措施，应与移民反复磋商，确保干扰最小化。移民将在预期的启动日之前预先赋权；</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保持或改进社区原有的服务和资源水平；</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不论何时何地需要，必须确保移民安置及恢复的财政和物质资源可利用。移民安置计划的预算应当包括不可预见费；</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制度及机构安排应确保财产和移民安置能有效及时的设计、计划、咨询和实施；</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对移民安置计划的实施进行有效、及时的监督、监测和评估。</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b/>
          <w:bCs/>
          <w:i/>
          <w:iCs/>
          <w:sz w:val="24"/>
          <w:szCs w:val="24"/>
          <w:u w:val="single"/>
        </w:rPr>
        <w:t>截止日期：</w:t>
      </w:r>
      <w:r>
        <w:rPr>
          <w:rFonts w:hint="eastAsia" w:ascii="Songti SC Regular" w:hAnsi="Songti SC Regular" w:eastAsia="Songti SC Regular" w:cs="Songti SC Regular"/>
          <w:sz w:val="24"/>
          <w:szCs w:val="24"/>
        </w:rPr>
        <w:t xml:space="preserve">截止日期必须在移民行动计划开始阶段确定，并向公众披露和发布，并适当的项目受影响人进行沟通。 </w:t>
      </w:r>
    </w:p>
    <w:p>
      <w:pPr>
        <w:pStyle w:val="86"/>
        <w:widowControl/>
        <w:numPr>
          <w:ilvl w:val="0"/>
          <w:numId w:val="26"/>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该日期定义了进行人口普查和符合条件的项目受影响人员（PAP）和权利登记的期限。宣布截止日期是实施过程的一部分，必须是正式的。截止日期将防止机会迁移和土地投机活动。在截止日期之后占领项目区域的人员不具备获得补偿和/或安置援助的资格。</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3 移民计划准备和批准程序</w:t>
      </w:r>
    </w:p>
    <w:p>
      <w:pPr>
        <w:snapToGrid w:val="0"/>
        <w:spacing w:line="500" w:lineRule="exact"/>
        <w:ind w:left="12" w:right="58" w:firstLine="422"/>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如果征地移民由子项目执行，则应当依照国家法规和</w:t>
      </w:r>
      <w:r>
        <w:rPr>
          <w:rFonts w:hint="eastAsia" w:ascii="Songti SC Regular" w:hAnsi="Songti SC Regular" w:eastAsia="Songti SC Regular" w:cs="Songti SC Regular"/>
          <w:bCs/>
          <w:iCs/>
          <w:sz w:val="24"/>
          <w:szCs w:val="24"/>
          <w:lang w:bidi="en-US"/>
        </w:rPr>
        <w:t>《环境和社会标准5》的相关要求</w:t>
      </w:r>
      <w:r>
        <w:rPr>
          <w:rFonts w:hint="eastAsia" w:ascii="Songti SC Regular" w:hAnsi="Songti SC Regular" w:eastAsia="Songti SC Regular" w:cs="Songti SC Regular"/>
          <w:sz w:val="24"/>
          <w:szCs w:val="24"/>
          <w:lang w:bidi="en-US"/>
        </w:rPr>
        <w:t>编制并实施一份移民行动计划。</w:t>
      </w:r>
      <w:r>
        <w:rPr>
          <w:rFonts w:hint="eastAsia" w:ascii="Songti SC Regular" w:hAnsi="Songti SC Regular" w:eastAsia="Songti SC Regular" w:cs="Songti SC Regular"/>
          <w:sz w:val="24"/>
          <w:szCs w:val="24"/>
        </w:rPr>
        <w:t>移民行动计划（包括支付和移民相关的各种费用）的编制由项目实施机构负责</w:t>
      </w:r>
      <w:r>
        <w:rPr>
          <w:rFonts w:hint="eastAsia" w:ascii="Songti SC Regular" w:hAnsi="Songti SC Regular" w:eastAsia="Songti SC Regular" w:cs="Songti SC Regular"/>
          <w:sz w:val="24"/>
          <w:szCs w:val="24"/>
          <w:lang w:bidi="en-US"/>
        </w:rPr>
        <w:t>。土建开始前，</w:t>
      </w:r>
      <w:r>
        <w:rPr>
          <w:rFonts w:hint="eastAsia" w:ascii="Songti SC Regular" w:hAnsi="Songti SC Regular" w:eastAsia="Songti SC Regular" w:cs="Songti SC Regular"/>
          <w:sz w:val="24"/>
          <w:szCs w:val="24"/>
        </w:rPr>
        <w:t>只有在世行接受移民行动计划后，补偿、移民安置及恢复活动才能真正开始。移民行动计划将在征地受影响社区、</w:t>
      </w:r>
      <w:r>
        <w:rPr>
          <w:rFonts w:hint="eastAsia" w:ascii="Songti SC Regular" w:hAnsi="Songti SC Regular" w:eastAsia="Songti SC Regular" w:cs="Songti SC Regular"/>
          <w:sz w:val="24"/>
          <w:szCs w:val="24"/>
          <w:lang w:bidi="en-US"/>
        </w:rPr>
        <w:t>项目实施单位</w:t>
      </w:r>
      <w:r>
        <w:rPr>
          <w:rFonts w:hint="eastAsia" w:ascii="Songti SC Regular" w:hAnsi="Songti SC Regular" w:eastAsia="Songti SC Regular" w:cs="Songti SC Regular"/>
          <w:sz w:val="24"/>
          <w:szCs w:val="24"/>
        </w:rPr>
        <w:t>及世行网站上公开，并根据收到的反馈进行修改。</w:t>
      </w:r>
    </w:p>
    <w:p>
      <w:pPr>
        <w:snapToGrid w:val="0"/>
        <w:spacing w:line="500" w:lineRule="exact"/>
        <w:ind w:left="12" w:right="58" w:firstLine="422"/>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rPr>
        <w:t>移民行动计划</w:t>
      </w:r>
      <w:r>
        <w:rPr>
          <w:rStyle w:val="38"/>
          <w:rFonts w:hint="eastAsia" w:ascii="Songti SC Regular" w:hAnsi="Songti SC Regular" w:eastAsia="Songti SC Regular" w:cs="Songti SC Regular"/>
          <w:sz w:val="24"/>
          <w:szCs w:val="24"/>
        </w:rPr>
        <w:footnoteReference w:id="9"/>
      </w:r>
      <w:r>
        <w:rPr>
          <w:rFonts w:hint="eastAsia" w:ascii="Songti SC Regular" w:hAnsi="Songti SC Regular" w:eastAsia="Songti SC Regular" w:cs="Songti SC Regular"/>
          <w:sz w:val="24"/>
          <w:szCs w:val="24"/>
        </w:rPr>
        <w:t>的主要内容应包括：</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子项目的总体描述</w:t>
      </w:r>
      <w:r>
        <w:rPr>
          <w:rFonts w:hint="eastAsia" w:ascii="Songti SC Regular" w:hAnsi="Songti SC Regular" w:eastAsia="Songti SC Regular" w:cs="Songti SC Regular"/>
          <w:sz w:val="24"/>
          <w:szCs w:val="24"/>
          <w:lang w:bidi="en-US"/>
        </w:rPr>
        <w:t>：子项目的总体描述和子项目区的确定。</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子项目潜在影响识别</w:t>
      </w:r>
      <w:r>
        <w:rPr>
          <w:rFonts w:hint="eastAsia" w:ascii="Songti SC Regular" w:hAnsi="Songti SC Regular" w:eastAsia="Songti SC Regular" w:cs="Songti SC Regular"/>
          <w:sz w:val="24"/>
          <w:szCs w:val="24"/>
          <w:lang w:bidi="en-US"/>
        </w:rPr>
        <w:t>，包括：</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导致搬迁的项目组成或活动，其中需要说明为什么在本项目时间范围内必须征用选定的土地；</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这些组成或活动的影响区域；</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土地征收的范围和规模以及对建筑物及其他固定资产的影响；</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本项目给土地或自然资源使用或获取带来的限制；</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为了避免或尽可能减少移民而考虑的替代方案及其被否决的原因；以及</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为了在项目实施期间尽可能减少搬迁而建立的机制。</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目标</w:t>
      </w:r>
      <w:r>
        <w:rPr>
          <w:rFonts w:hint="eastAsia" w:ascii="Songti SC Regular" w:hAnsi="Songti SC Regular" w:eastAsia="Songti SC Regular" w:cs="Songti SC Regular"/>
          <w:sz w:val="24"/>
          <w:szCs w:val="24"/>
          <w:lang w:bidi="en-US"/>
        </w:rPr>
        <w:t>：重新安置计划的主要目标；</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人口普查和基线社会经济研究</w:t>
      </w:r>
      <w:r>
        <w:rPr>
          <w:rFonts w:hint="eastAsia" w:ascii="Songti SC Regular" w:hAnsi="Songti SC Regular" w:eastAsia="Songti SC Regular" w:cs="Songti SC Regular"/>
          <w:bCs/>
          <w:sz w:val="24"/>
          <w:szCs w:val="24"/>
          <w:lang w:bidi="en-US"/>
        </w:rPr>
        <w:t>：</w:t>
      </w:r>
      <w:r>
        <w:rPr>
          <w:rFonts w:hint="eastAsia" w:ascii="Songti SC Regular" w:hAnsi="Songti SC Regular" w:eastAsia="Songti SC Regular" w:cs="Songti SC Regular"/>
          <w:sz w:val="24"/>
          <w:szCs w:val="24"/>
          <w:lang w:bidi="en-US"/>
        </w:rPr>
        <w:t>项目准备早期，在潜在移民协助下进行的社会经济研究的结果，其中对受本项目影响的土地、建筑物及其他固定资产进行了调查。人口普查还有其他重要目的：</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确定移民家庭的特征，包括生产体系、劳动力和家庭组织的描述；以及关于移民人口生计（包括――如相关――生产水平以及通过正式和非正式活动获得的收入）和生活水平（包括健康状况）的基线资料；</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可能需要给予特殊支持的关于弱势群体的资料；</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确定可能受影响的公共或社区基础设施、财产或服务；</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为移民安置方案的设计和预算编制提供依据；</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结合截止日期的确定，为排除无资格获得补偿安置援助的人提供依据；以及</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为了进行监测评估确定基线条件。</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法律框架</w:t>
      </w:r>
      <w:r>
        <w:rPr>
          <w:rFonts w:hint="eastAsia" w:ascii="Songti SC Regular" w:hAnsi="Songti SC Regular" w:eastAsia="Songti SC Regular" w:cs="Songti SC Regular"/>
          <w:sz w:val="24"/>
          <w:szCs w:val="24"/>
          <w:lang w:bidi="en-US"/>
        </w:rPr>
        <w:t>：法律框架的分析发现，包括：</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负责移民安置活动相关机构征用权的权力范围及与此相关的补偿性质，包括估价方法和支付时间；</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适用法律及行政程序，包括对司法程序中移民可获得的补救措施及其正常时间范围，以及可能与本项目有关的抱怨申诉机制进行描述；</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与负责实施移民安置活动的机构有关的法律法规；以及</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强制征收、土地使用限制和移民措施制定有关的当地法律和做法，与《环境和社会标准5》之间的差距（如有），以及弥补这些差距的机制。</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制度框架</w:t>
      </w:r>
      <w:r>
        <w:rPr>
          <w:rFonts w:hint="eastAsia" w:ascii="Songti SC Regular" w:hAnsi="Songti SC Regular" w:eastAsia="Songti SC Regular" w:cs="Songti SC Regular"/>
          <w:sz w:val="24"/>
          <w:szCs w:val="24"/>
          <w:lang w:bidi="en-US"/>
        </w:rPr>
        <w:t>：</w:t>
      </w:r>
      <w:r>
        <w:rPr>
          <w:rFonts w:hint="eastAsia" w:ascii="Songti SC Regular" w:hAnsi="Songti SC Regular" w:eastAsia="Songti SC Regular" w:cs="Songti SC Regular"/>
          <w:sz w:val="24"/>
          <w:szCs w:val="24"/>
        </w:rPr>
        <w:t>包括负责移民安置活动机构的识别，评估它们的机构能力，以及提议增强机构能力的任何步骤；</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sz w:val="24"/>
          <w:szCs w:val="24"/>
        </w:rPr>
        <w:t>资格</w:t>
      </w:r>
      <w:r>
        <w:rPr>
          <w:rFonts w:hint="eastAsia" w:ascii="Songti SC Regular" w:hAnsi="Songti SC Regular" w:eastAsia="Songti SC Regular" w:cs="Songti SC Regular"/>
          <w:sz w:val="24"/>
          <w:szCs w:val="24"/>
        </w:rPr>
        <w:t>：确定移民标准，以及决定其是否有资格成为移民获得补偿和其它重新安置的援助，包括相关截止日期；</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sz w:val="24"/>
          <w:szCs w:val="24"/>
        </w:rPr>
        <w:t>损失的估价与补偿</w:t>
      </w:r>
      <w:r>
        <w:rPr>
          <w:rFonts w:hint="eastAsia" w:ascii="Songti SC Regular" w:hAnsi="Songti SC Regular" w:eastAsia="Songti SC Regular" w:cs="Songti SC Regular"/>
          <w:sz w:val="24"/>
          <w:szCs w:val="24"/>
          <w:lang w:bidi="en-US"/>
        </w:rPr>
        <w:t>：对损失进行估价以确定重置成本时采用的方法；以及当地法律对土地、自然资源及其他资产补偿类型和水平，以及实现其重置成本所需补充措施的描述。</w:t>
      </w:r>
    </w:p>
    <w:p>
      <w:pPr>
        <w:widowControl/>
        <w:numPr>
          <w:ilvl w:val="0"/>
          <w:numId w:val="27"/>
        </w:numPr>
        <w:snapToGrid w:val="0"/>
        <w:spacing w:line="500" w:lineRule="exact"/>
        <w:ind w:left="12" w:right="58"/>
        <w:rPr>
          <w:rFonts w:ascii="Songti SC Regular" w:hAnsi="Songti SC Regular" w:eastAsia="Songti SC Regular" w:cs="Songti SC Regular"/>
          <w:b/>
          <w:bCs/>
          <w:sz w:val="24"/>
          <w:szCs w:val="24"/>
          <w:lang w:bidi="en-US"/>
        </w:rPr>
      </w:pPr>
      <w:r>
        <w:rPr>
          <w:rFonts w:hint="eastAsia" w:ascii="Songti SC Regular" w:hAnsi="Songti SC Regular" w:eastAsia="Songti SC Regular" w:cs="Songti SC Regular"/>
          <w:b/>
          <w:bCs/>
          <w:sz w:val="24"/>
          <w:szCs w:val="24"/>
          <w:lang w:bidi="en-US"/>
        </w:rPr>
        <w:t>社区参与</w:t>
      </w:r>
      <w:r>
        <w:rPr>
          <w:rFonts w:hint="eastAsia" w:ascii="Songti SC Regular" w:hAnsi="Songti SC Regular" w:eastAsia="Songti SC Regular" w:cs="Songti SC Regular"/>
          <w:bCs/>
          <w:sz w:val="24"/>
          <w:szCs w:val="24"/>
          <w:lang w:bidi="en-US"/>
        </w:rPr>
        <w:t>：</w:t>
      </w:r>
      <w:r>
        <w:rPr>
          <w:rFonts w:hint="eastAsia" w:ascii="Songti SC Regular" w:hAnsi="Songti SC Regular" w:eastAsia="Songti SC Regular" w:cs="Songti SC Regular"/>
          <w:sz w:val="24"/>
          <w:szCs w:val="24"/>
          <w:lang w:bidi="en-US"/>
        </w:rPr>
        <w:t>移民的参与（包括接纳社区，如相关）：</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移民参与和协商移民安置活动设计和实施策略的描述；</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所表达意见的概要以及编制移民行动计划期间是怎样考虑这些意见的；</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所提出移民安置替代方案的回顾以及移民针对可获得替代方案的选择；以及</w:t>
      </w:r>
    </w:p>
    <w:p>
      <w:pPr>
        <w:pStyle w:val="86"/>
        <w:numPr>
          <w:ilvl w:val="0"/>
          <w:numId w:val="28"/>
        </w:numPr>
        <w:snapToGrid w:val="0"/>
        <w:spacing w:line="500" w:lineRule="exact"/>
        <w:ind w:left="851" w:right="46" w:rightChars="22" w:firstLineChars="0"/>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sz w:val="24"/>
          <w:szCs w:val="24"/>
          <w:lang w:bidi="en-US"/>
        </w:rPr>
        <w:t>在整个规划和实施期间，移民向项目管理机构表达关切的机构安排，以及保证少数民族、无土地者和妇女等弱势群体得到充分代表的措施。</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sz w:val="24"/>
          <w:szCs w:val="24"/>
        </w:rPr>
        <w:t>实施进度表</w:t>
      </w:r>
      <w:r>
        <w:rPr>
          <w:rFonts w:hint="eastAsia" w:ascii="Songti SC Regular" w:hAnsi="Songti SC Regular" w:eastAsia="Songti SC Regular" w:cs="Songti SC Regular"/>
          <w:sz w:val="24"/>
          <w:szCs w:val="24"/>
          <w:lang w:bidi="en-US"/>
        </w:rPr>
        <w:t>：列出搬迁日期以及移民行动计划中所有活动估计开始和完成日期的实施进度表。该进度表应当说明移民安置活动与整个项目实施的关联。</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成本及计算</w:t>
      </w:r>
      <w:r>
        <w:rPr>
          <w:rFonts w:hint="eastAsia" w:ascii="Songti SC Regular" w:hAnsi="Songti SC Regular" w:eastAsia="Songti SC Regular" w:cs="Songti SC Regular"/>
          <w:sz w:val="24"/>
          <w:szCs w:val="24"/>
          <w:lang w:bidi="en-US"/>
        </w:rPr>
        <w:t>：显示所有移民安置活动分类成本估算的表格，包括通货膨胀和人口增长补贴及其他不可预见费；费用支出时间表；资金来源；实施机构管辖范围之外保证资金及时流动和移民安置资金拨付（如有）的安排。</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抱怨申诉机制</w:t>
      </w:r>
      <w:r>
        <w:rPr>
          <w:rFonts w:hint="eastAsia" w:ascii="Songti SC Regular" w:hAnsi="Songti SC Regular" w:eastAsia="Songti SC Regular" w:cs="Songti SC Regular"/>
          <w:sz w:val="24"/>
          <w:szCs w:val="24"/>
          <w:lang w:bidi="en-US"/>
        </w:rPr>
        <w:t>：移民行动计划应当描述通过第三方解决搬迁或移民相关争议的可行、便利程序；这些抱怨申诉机制应当考虑有无司法追索权以及社区和传统争议解决机制。</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监测与评估</w:t>
      </w:r>
      <w:r>
        <w:rPr>
          <w:rFonts w:hint="eastAsia" w:ascii="Songti SC Regular" w:hAnsi="Songti SC Regular" w:eastAsia="Songti SC Regular" w:cs="Songti SC Regular"/>
          <w:sz w:val="24"/>
          <w:szCs w:val="24"/>
          <w:lang w:bidi="en-US"/>
        </w:rPr>
        <w:t>：以世行认为适当的第三方监测机构作为补充，实施机构对搬迁和移民安置活动进行监测的安排，旨在保证资料的完整性和客观性；用于衡量移民安置活动投入、产出和成果的绩效监测指标；移民在监测过程中的参与情况；在所有移民安置活动完成后的合理时间内对结果进行评估；利用移民安置监测结果来指导后续实施。</w:t>
      </w:r>
    </w:p>
    <w:p>
      <w:pPr>
        <w:widowControl/>
        <w:numPr>
          <w:ilvl w:val="0"/>
          <w:numId w:val="27"/>
        </w:numPr>
        <w:snapToGrid w:val="0"/>
        <w:spacing w:line="500" w:lineRule="exact"/>
        <w:ind w:left="12" w:right="58"/>
        <w:rPr>
          <w:rFonts w:ascii="Songti SC Regular" w:hAnsi="Songti SC Regular" w:eastAsia="Songti SC Regular" w:cs="Songti SC Regular"/>
          <w:sz w:val="24"/>
          <w:szCs w:val="24"/>
          <w:lang w:bidi="en-US"/>
        </w:rPr>
      </w:pPr>
      <w:r>
        <w:rPr>
          <w:rFonts w:hint="eastAsia" w:ascii="Songti SC Regular" w:hAnsi="Songti SC Regular" w:eastAsia="Songti SC Regular" w:cs="Songti SC Regular"/>
          <w:b/>
          <w:bCs/>
          <w:sz w:val="24"/>
          <w:szCs w:val="24"/>
          <w:lang w:bidi="en-US"/>
        </w:rPr>
        <w:t>适应性管理安排</w:t>
      </w:r>
      <w:r>
        <w:rPr>
          <w:rFonts w:hint="eastAsia" w:ascii="Songti SC Regular" w:hAnsi="Songti SC Regular" w:eastAsia="Songti SC Regular" w:cs="Songti SC Regular"/>
          <w:sz w:val="24"/>
          <w:szCs w:val="24"/>
          <w:lang w:bidi="en-US"/>
        </w:rPr>
        <w:t>：移民行动计划应当包含相关规定，以便根据项目状况发生非预期变化或达成满意的移民成果遇到障碍时相应地调整移民安置实施情况。</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b/>
          <w:bCs/>
          <w:sz w:val="24"/>
          <w:szCs w:val="24"/>
          <w:lang w:bidi="en-US"/>
        </w:rPr>
        <w:t>移民安置涉及经济搬迁时的其他规划要求</w:t>
      </w:r>
      <w:r>
        <w:rPr>
          <w:rFonts w:hint="eastAsia" w:ascii="Songti SC Regular" w:hAnsi="Songti SC Regular" w:eastAsia="Songti SC Regular" w:cs="Songti SC Regular"/>
          <w:bCs/>
          <w:sz w:val="24"/>
          <w:szCs w:val="24"/>
          <w:lang w:bidi="en-US"/>
        </w:rPr>
        <w:t>：</w:t>
      </w:r>
      <w:r>
        <w:rPr>
          <w:rFonts w:hint="eastAsia" w:ascii="Songti SC Regular" w:hAnsi="Songti SC Regular" w:eastAsia="Songti SC Regular" w:cs="Songti SC Regular"/>
          <w:sz w:val="24"/>
          <w:szCs w:val="24"/>
          <w:lang w:bidi="en-US"/>
        </w:rPr>
        <w:t>如果土地征收或土地或自然资源使用或获取的限制有可能引起显著经济搬迁，那么为移民提供改善或至少恢复生计的充分机会的安排也应当纳入移民行动计划中，或者纳入单独的生计改善计划中。</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对于项目办参与前已经完成征地移民（LAR）的子项目，应当进行尽职调查</w:t>
      </w:r>
      <w:r>
        <w:rPr>
          <w:rFonts w:hint="eastAsia" w:ascii="Songti SC Regular" w:hAnsi="Songti SC Regular" w:eastAsia="Songti SC Regular" w:cs="Songti SC Regular"/>
          <w:sz w:val="24"/>
          <w:szCs w:val="24"/>
          <w:vertAlign w:val="superscript"/>
        </w:rPr>
        <w:footnoteReference w:id="10"/>
      </w:r>
      <w:r>
        <w:rPr>
          <w:rFonts w:hint="eastAsia" w:ascii="Songti SC Regular" w:hAnsi="Songti SC Regular" w:eastAsia="Songti SC Regular" w:cs="Songti SC Regular"/>
          <w:sz w:val="24"/>
          <w:szCs w:val="24"/>
        </w:rPr>
        <w:t>以确定土地征收及移民安置是否符合中国的国家法律和法规。如果有不符合，则应制定世行可接受的纠正计划。</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4 制度和法律框架</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指导实施移民行动计划的法律框架是世界银行的ESS5；以及中华人民共和国的相关法律、法规、法令，包括国家</w:t>
      </w:r>
      <w:r>
        <w:rPr>
          <w:rFonts w:ascii="Songti SC Regular" w:hAnsi="Songti SC Regular" w:eastAsia="Songti SC Regular" w:cs="Songti SC Regular"/>
          <w:sz w:val="24"/>
          <w:szCs w:val="24"/>
        </w:rPr>
        <w:t>、</w:t>
      </w:r>
      <w:r>
        <w:rPr>
          <w:rFonts w:hint="eastAsia" w:ascii="Songti SC Regular" w:hAnsi="Songti SC Regular" w:eastAsia="Songti SC Regular" w:cs="Songti SC Regular"/>
          <w:sz w:val="24"/>
          <w:szCs w:val="24"/>
        </w:rPr>
        <w:t>海南省。</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针对土地征收、房屋拆迁、移民安置和补偿等，中国已经制定了完整的法律框架和政策体系，包括《中华人民共和国土地管理法》（2020年1月1日生效）和国务院590号令《国有土地上房屋征收补偿安置条例》（2011年1月21日）。在国家法律和政策框架内，各级地方政府分别颁布并实施了符合各地方的相关法律和政策，以管理和指导本地的土地征收、房屋拆迁、移民安置和补偿等工作。</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准备本移民框架的主要法律法规包括：</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土地管理法（2020年1月生效）；</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国有土地上房屋征收补偿安置条例，国务院590号令（2011年1月）；</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关于发布《关于完善征地补偿安置制度的指导意见》（国土资发[2004] 238号，2004年11月3日生效）；</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lang w:eastAsia="zh-Hans"/>
        </w:rPr>
        <w:t>海南省</w:t>
      </w:r>
      <w:r>
        <w:rPr>
          <w:rFonts w:hint="eastAsia" w:ascii="Songti SC Regular" w:hAnsi="Songti SC Regular" w:eastAsia="Songti SC Regular" w:cs="Songti SC Regular"/>
          <w:sz w:val="24"/>
          <w:szCs w:val="24"/>
        </w:rPr>
        <w:t>有关土地征收及补偿的法律法规；</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编制移民行动计划的目的在于确保移民有足够的机会重置他们丧失的财产，并改善或至少恢复他们原有的收入水平和生活水平。为了实现这些目标，应该确保识别出所有的移民，并确保所有的移民认为移民安置计划中的补救措施是合理的。考虑到主要的受影响类型（如，土地的征收和占用、住宅房屋拆迁（包括农村和城市）、非住宅房屋拆迁（包括企事业单位、店铺）等），通常采取下列措施。同时，移民行动计划中将包含移民权益矩阵。</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根据移民影响，将采取以下措施：</w:t>
      </w:r>
    </w:p>
    <w:p>
      <w:pPr>
        <w:pStyle w:val="86"/>
        <w:widowControl/>
        <w:numPr>
          <w:ilvl w:val="0"/>
          <w:numId w:val="30"/>
        </w:numPr>
        <w:snapToGrid w:val="0"/>
        <w:spacing w:line="500" w:lineRule="exact"/>
        <w:ind w:left="0" w:firstLine="48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仅在按照《环境与社会标准5》获得赔偿后，才拥有所征收的土地和相关资产。在适用的情况下，对于拆迁补偿安置，除补偿外，还需向拆迁人提供搬迁补助。</w:t>
      </w:r>
    </w:p>
    <w:p>
      <w:pPr>
        <w:pStyle w:val="86"/>
        <w:widowControl/>
        <w:numPr>
          <w:ilvl w:val="0"/>
          <w:numId w:val="30"/>
        </w:numPr>
        <w:snapToGrid w:val="0"/>
        <w:spacing w:line="500" w:lineRule="exact"/>
        <w:ind w:left="0" w:firstLine="48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失去农用地的移民将有权获取下列类型的补偿和恢复措施：</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直接受影响人将获得土地补偿费及安置补助费；</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直接受影响人将获得青苗补偿费。</w:t>
      </w:r>
    </w:p>
    <w:p>
      <w:pPr>
        <w:pStyle w:val="86"/>
        <w:widowControl/>
        <w:numPr>
          <w:ilvl w:val="0"/>
          <w:numId w:val="30"/>
        </w:numPr>
        <w:snapToGrid w:val="0"/>
        <w:spacing w:line="500" w:lineRule="exact"/>
        <w:ind w:left="0" w:firstLine="48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房屋拆迁及附属物补偿将按以下方式进行，并采取相应的恢复措施：</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提供同等价值的安置房；</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按安全重置价进行补偿；</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重建或恢复所有受影响的设施（如道路、供水、供电、电话、有线电视及学校等）；</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过渡期间的补贴确保所有资产能够恢复，或者提供临时房屋；</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失去营业收入（或就业收入）的受影响人将有权获得以下恢复措施：</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对于任何失去业务收入的人，主要的缓解措施包括：⑴提供一个具有相同规模和相似客户来源的可选商业站点；⑵给予商业财产所有人现金补偿，以商业财产的全部重置成本及其所有设施为准；⑶对营业外期间因搬迁引起的一切费用和销售收入损失提供过渡补偿。</w:t>
      </w:r>
    </w:p>
    <w:p>
      <w:pPr>
        <w:pStyle w:val="86"/>
        <w:widowControl/>
        <w:numPr>
          <w:ilvl w:val="0"/>
          <w:numId w:val="29"/>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对于失去就业收入的人，主要的缓解措施包括：提供具有相同工资的可选工作机会；提供至少相当于三年工资损失的现金补偿；提供再就业培训和安置的过渡补贴，或采取任何其他必要措施帮助他/她找到新工作。</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总体而言，中国有关土地征收和移民的法律体系的主要目标和世行相似。但是，仍有些程序上差别。表1识别了这些差别并提出了相应的弥补措施。</w:t>
      </w:r>
    </w:p>
    <w:p>
      <w:pPr>
        <w:pStyle w:val="16"/>
        <w:adjustRightInd w:val="0"/>
        <w:snapToGrid w:val="0"/>
        <w:spacing w:line="50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表1 世界银行与中国在征地和移民政策方面的差距及减缓措施</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552"/>
        <w:gridCol w:w="297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2" w:type="dxa"/>
            <w:shd w:val="clear" w:color="auto" w:fill="F2F2F2"/>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序号</w:t>
            </w:r>
          </w:p>
        </w:tc>
        <w:tc>
          <w:tcPr>
            <w:tcW w:w="2552" w:type="dxa"/>
            <w:shd w:val="clear" w:color="auto" w:fill="F2F2F2"/>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环境社会标准5 （ESS5）</w:t>
            </w:r>
          </w:p>
        </w:tc>
        <w:tc>
          <w:tcPr>
            <w:tcW w:w="2977" w:type="dxa"/>
            <w:shd w:val="clear" w:color="auto" w:fill="F2F2F2"/>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与中国相关法律法规对比</w:t>
            </w:r>
          </w:p>
        </w:tc>
        <w:tc>
          <w:tcPr>
            <w:tcW w:w="2205" w:type="dxa"/>
            <w:shd w:val="clear" w:color="auto" w:fill="F2F2F2"/>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差距弥补措施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1</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尽量避免非自愿移民，在不可避免的情况下，通过探索项目设计替代方案最大程度地减少非自愿移民</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通常，可以通过技术和财务计划的替代方案来实现</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在可行性研究过程中会尽力将移民影响降到最低。同时，在详细设计过程中会做进一步的努力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2</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准备一份移民行动计划，详细说明受影响人的权利、收入和生计恢复战略、机构安排、监测和报告框架、预算以及有时限的实施时间表</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除了大中型水利项目外，没有明确要求准备移民规划</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在有资质的专家的协助下，实施机构将准备移民行动计划。该计划将向受影响人和其他利益相关者公开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3</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如果移民不可避免，将实施生计恢复措施恢复受影响人的收入及生计</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县级及以上人民政府应当采取切实措施，确保被征地农民的生活恢复</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 xml:space="preserve">移民行动计划将包含详细的生计恢复措施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4</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受影响财产将按重置价补偿</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提供补偿和补贴。土地价值基于土地年产值的倍数，而房屋则进行评估</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房屋价值不允许按年限折旧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5</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受影响人充分了解移民安置和征地情况，并与他们充分协商</w:t>
            </w:r>
          </w:p>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子项目与受拟议项目/子项目影响的社区，受影响人以及民间团体进行有意义的协商</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在中国，信息公开通常在征地方案批准后</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遵循世行的要求。在移民行动计划批准前开展有意义的协商和信息公开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6</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提高受影响的贫困人口和其他弱势群的生活水平</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当地村庄/社区委员会、民政局、社会保障局和其他机构关注贫困人口和弱势群体的需求</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尽早在筛选过程中确定贫困和弱势群体的身份，以便他们参与，并在协商和规划中考虑他们关心的事宜；对受影响的贫困人口和其他弱势群体的生活水平进行监测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pStyle w:val="16"/>
              <w:adjustRightInd w:val="0"/>
              <w:snapToGrid w:val="0"/>
              <w:spacing w:line="38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7</w:t>
            </w:r>
          </w:p>
        </w:tc>
        <w:tc>
          <w:tcPr>
            <w:tcW w:w="2552"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监测和评估移民安置成果，其对受影响人生活水平的影响。通过基底调查和移民监测结果评价是否实现了移民计划的目标。对移民监测报告公开</w:t>
            </w:r>
          </w:p>
        </w:tc>
        <w:tc>
          <w:tcPr>
            <w:tcW w:w="2977"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除大型水利工程外，没有监测和评估的要求，包括对移民生活水平的影响。</w:t>
            </w:r>
          </w:p>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地方政府负责整个项目实施期间的监督；但不公开监测报告</w:t>
            </w:r>
          </w:p>
        </w:tc>
        <w:tc>
          <w:tcPr>
            <w:tcW w:w="2205" w:type="dxa"/>
            <w:vAlign w:val="center"/>
          </w:tcPr>
          <w:p>
            <w:pPr>
              <w:pStyle w:val="16"/>
              <w:adjustRightInd w:val="0"/>
              <w:snapToGrid w:val="0"/>
              <w:spacing w:line="380" w:lineRule="exact"/>
              <w:ind w:firstLine="0"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将与地方政府协调，以适当地监测和监督移民安置。加强信息共享将包括公开监测报告</w:t>
            </w:r>
          </w:p>
        </w:tc>
      </w:tr>
    </w:tbl>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b/>
          <w:bCs/>
          <w:sz w:val="24"/>
          <w:szCs w:val="24"/>
          <w:u w:val="single"/>
        </w:rPr>
        <w:t>权益矩阵</w:t>
      </w:r>
      <w:r>
        <w:rPr>
          <w:rFonts w:hint="eastAsia" w:ascii="Songti SC Regular" w:hAnsi="Songti SC Regular" w:eastAsia="Songti SC Regular" w:cs="Songti SC Regular"/>
          <w:sz w:val="24"/>
          <w:szCs w:val="24"/>
        </w:rPr>
        <w:t>：根据识别的移民影响、制定的相关政策、补偿标准及恢复措施，将设立权益矩阵。表2 提供了一个指示性的权益矩阵。项目实施单位将在准备每个子项目的移民计划时根据最新发布的政策更新权益矩阵。</w:t>
      </w:r>
    </w:p>
    <w:p>
      <w:pPr>
        <w:widowControl/>
        <w:snapToGrid w:val="0"/>
        <w:spacing w:line="520" w:lineRule="exact"/>
        <w:ind w:firstLine="480" w:firstLineChars="200"/>
        <w:rPr>
          <w:rFonts w:ascii="Songti SC Regular" w:hAnsi="Songti SC Regular" w:eastAsia="Songti SC Regular" w:cs="Songti SC Regular"/>
          <w:sz w:val="24"/>
          <w:szCs w:val="24"/>
        </w:rPr>
      </w:pPr>
    </w:p>
    <w:p>
      <w:pPr>
        <w:widowControl/>
        <w:snapToGrid w:val="0"/>
        <w:spacing w:line="520" w:lineRule="exact"/>
        <w:ind w:firstLine="480" w:firstLineChars="200"/>
        <w:rPr>
          <w:rFonts w:ascii="Songti SC Regular" w:hAnsi="Songti SC Regular" w:eastAsia="Songti SC Regular" w:cs="Songti SC Regular"/>
          <w:sz w:val="24"/>
          <w:szCs w:val="24"/>
        </w:rPr>
      </w:pPr>
    </w:p>
    <w:p>
      <w:pPr>
        <w:widowControl/>
        <w:snapToGrid w:val="0"/>
        <w:spacing w:line="520" w:lineRule="exact"/>
        <w:ind w:firstLine="480" w:firstLineChars="200"/>
        <w:rPr>
          <w:rFonts w:ascii="Songti SC Regular" w:hAnsi="Songti SC Regular" w:eastAsia="Songti SC Regular" w:cs="Songti SC Regular"/>
          <w:kern w:val="0"/>
          <w:sz w:val="24"/>
          <w:szCs w:val="24"/>
        </w:rPr>
      </w:pPr>
    </w:p>
    <w:p>
      <w:pPr>
        <w:widowControl/>
        <w:snapToGrid w:val="0"/>
        <w:spacing w:line="520" w:lineRule="exact"/>
        <w:ind w:firstLine="480" w:firstLineChars="200"/>
        <w:rPr>
          <w:rFonts w:ascii="Songti SC Regular" w:hAnsi="Songti SC Regular" w:eastAsia="Songti SC Regular" w:cs="Songti SC Regular"/>
          <w:sz w:val="24"/>
          <w:szCs w:val="24"/>
        </w:rPr>
        <w:sectPr>
          <w:headerReference r:id="rId17" w:type="default"/>
          <w:footerReference r:id="rId18" w:type="default"/>
          <w:pgSz w:w="11906" w:h="16838"/>
          <w:pgMar w:top="1440" w:right="1800" w:bottom="1440" w:left="1800" w:header="851" w:footer="992" w:gutter="0"/>
          <w:cols w:space="720" w:num="1"/>
          <w:docGrid w:type="lines" w:linePitch="312" w:charSpace="0"/>
        </w:sectPr>
      </w:pPr>
    </w:p>
    <w:p>
      <w:pPr>
        <w:pStyle w:val="16"/>
        <w:adjustRightInd w:val="0"/>
        <w:snapToGrid w:val="0"/>
        <w:spacing w:line="520" w:lineRule="exact"/>
        <w:ind w:firstLine="0" w:firstLineChars="0"/>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表2 指示性权益矩阵</w:t>
      </w:r>
    </w:p>
    <w:tbl>
      <w:tblPr>
        <w:tblStyle w:val="30"/>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2267"/>
        <w:gridCol w:w="4538"/>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569" w:type="pct"/>
            <w:shd w:val="clear" w:color="auto" w:fill="F2F2F2"/>
            <w:vAlign w:val="center"/>
          </w:tcPr>
          <w:p>
            <w:pPr>
              <w:snapToGrid w:val="0"/>
              <w:spacing w:line="380" w:lineRule="exact"/>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影响类型</w:t>
            </w:r>
          </w:p>
        </w:tc>
        <w:tc>
          <w:tcPr>
            <w:tcW w:w="435" w:type="pct"/>
            <w:shd w:val="clear" w:color="auto" w:fill="F2F2F2"/>
            <w:vAlign w:val="center"/>
          </w:tcPr>
          <w:p>
            <w:pPr>
              <w:snapToGrid w:val="0"/>
              <w:spacing w:line="380" w:lineRule="exact"/>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具体影响</w:t>
            </w:r>
          </w:p>
        </w:tc>
        <w:tc>
          <w:tcPr>
            <w:tcW w:w="774" w:type="pct"/>
            <w:shd w:val="clear" w:color="auto" w:fill="F2F2F2"/>
            <w:vAlign w:val="center"/>
          </w:tcPr>
          <w:p>
            <w:pPr>
              <w:snapToGrid w:val="0"/>
              <w:spacing w:line="380" w:lineRule="exact"/>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权利人或实体</w:t>
            </w:r>
          </w:p>
        </w:tc>
        <w:tc>
          <w:tcPr>
            <w:tcW w:w="1549" w:type="pct"/>
            <w:shd w:val="clear" w:color="auto" w:fill="F2F2F2"/>
            <w:vAlign w:val="center"/>
          </w:tcPr>
          <w:p>
            <w:pPr>
              <w:snapToGrid w:val="0"/>
              <w:spacing w:line="380" w:lineRule="exact"/>
              <w:jc w:val="center"/>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权利和补偿标准</w:t>
            </w:r>
          </w:p>
        </w:tc>
        <w:tc>
          <w:tcPr>
            <w:tcW w:w="1672" w:type="pct"/>
            <w:shd w:val="clear" w:color="auto" w:fill="F2F2F2"/>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实施事宜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永久征收土地</w:t>
            </w:r>
          </w:p>
        </w:tc>
        <w:tc>
          <w:tcPr>
            <w:tcW w:w="435" w:type="pct"/>
            <w:vAlign w:val="center"/>
          </w:tcPr>
          <w:p>
            <w:pPr>
              <w:pStyle w:val="87"/>
              <w:snapToGrid w:val="0"/>
              <w:spacing w:before="0" w:after="0" w:line="380" w:lineRule="exact"/>
              <w:jc w:val="left"/>
              <w:rPr>
                <w:rFonts w:ascii="Songti SC Regular" w:hAnsi="Songti SC Regular" w:eastAsia="Songti SC Regular" w:cs="Songti SC Regular"/>
                <w:spacing w:val="0"/>
                <w:kern w:val="2"/>
                <w:sz w:val="24"/>
                <w:szCs w:val="24"/>
                <w:lang w:val="en-US" w:eastAsia="zh-CN"/>
              </w:rPr>
            </w:pPr>
            <w:r>
              <w:rPr>
                <w:rFonts w:hint="eastAsia" w:ascii="Songti SC Regular" w:hAnsi="Songti SC Regular" w:eastAsia="Songti SC Regular" w:cs="Songti SC Regular"/>
                <w:spacing w:val="0"/>
                <w:kern w:val="2"/>
                <w:sz w:val="24"/>
                <w:szCs w:val="24"/>
                <w:lang w:val="en-US" w:eastAsia="zh-CN"/>
              </w:rPr>
              <w:t>征收土地数量及土地类别</w:t>
            </w:r>
          </w:p>
        </w:tc>
        <w:tc>
          <w:tcPr>
            <w:tcW w:w="774" w:type="pct"/>
            <w:vAlign w:val="center"/>
          </w:tcPr>
          <w:p>
            <w:pPr>
              <w:pStyle w:val="87"/>
              <w:snapToGrid w:val="0"/>
              <w:spacing w:before="0" w:after="0" w:line="380" w:lineRule="exact"/>
              <w:jc w:val="left"/>
              <w:rPr>
                <w:rFonts w:ascii="Songti SC Regular" w:hAnsi="Songti SC Regular" w:eastAsia="Songti SC Regular" w:cs="Songti SC Regular"/>
                <w:spacing w:val="0"/>
                <w:kern w:val="2"/>
                <w:sz w:val="24"/>
                <w:szCs w:val="24"/>
                <w:lang w:val="en-US" w:eastAsia="zh-CN"/>
              </w:rPr>
            </w:pPr>
            <w:r>
              <w:rPr>
                <w:rFonts w:hint="eastAsia" w:ascii="Songti SC Regular" w:hAnsi="Songti SC Regular" w:eastAsia="Songti SC Regular" w:cs="Songti SC Regular"/>
                <w:spacing w:val="0"/>
                <w:kern w:val="2"/>
                <w:sz w:val="24"/>
                <w:szCs w:val="24"/>
                <w:lang w:val="en-US" w:eastAsia="zh-CN"/>
              </w:rPr>
              <w:t>受影响户及受影响(说明有多少)</w:t>
            </w:r>
          </w:p>
        </w:tc>
        <w:tc>
          <w:tcPr>
            <w:tcW w:w="1549"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征地补偿费包括土地补偿费，安置补助费和青苗补偿费。</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征地补偿费将支付给受影响的村。</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村民委员会将召开村民会议，讨论如何使用征地补偿费。</w:t>
            </w:r>
          </w:p>
        </w:tc>
        <w:tc>
          <w:tcPr>
            <w:tcW w:w="1672"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村民会议负责决定资金的分配，土地的重新分配以及对创收活动的投资，例如改进耕种技术/灌溉/小企业发展/培训。</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 xml:space="preserve">上级主管部门批准并监督村级提议，并在需要时进行培训计划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临时占地</w:t>
            </w:r>
          </w:p>
        </w:tc>
        <w:tc>
          <w:tcPr>
            <w:tcW w:w="435"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临时占地数量及土地类别</w:t>
            </w:r>
          </w:p>
        </w:tc>
        <w:tc>
          <w:tcPr>
            <w:tcW w:w="774"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受影响户及受影响(说明有多少)</w:t>
            </w:r>
          </w:p>
        </w:tc>
        <w:tc>
          <w:tcPr>
            <w:tcW w:w="1549"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根据青苗补偿标准，每年向受影响人支付补偿</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占用时间不能超过两年。土地将由承包商恢复原有水平，并将交还给土地所有者。</w:t>
            </w:r>
          </w:p>
        </w:tc>
        <w:tc>
          <w:tcPr>
            <w:tcW w:w="1672"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提前通知，并支付补偿。土地恢复将由农民和相关的自然资源局监督。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居民房屋拆迁</w:t>
            </w:r>
          </w:p>
        </w:tc>
        <w:tc>
          <w:tcPr>
            <w:tcW w:w="435" w:type="pct"/>
            <w:vAlign w:val="center"/>
          </w:tcPr>
          <w:p>
            <w:pPr>
              <w:snapToGrid w:val="0"/>
              <w:spacing w:line="380" w:lineRule="exac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房屋拆迁面积及结构</w:t>
            </w:r>
          </w:p>
        </w:tc>
        <w:tc>
          <w:tcPr>
            <w:tcW w:w="774"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受影响户及受影响(说明有多少)</w:t>
            </w:r>
          </w:p>
        </w:tc>
        <w:tc>
          <w:tcPr>
            <w:tcW w:w="1549"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现金补偿包括宅基地和房屋的市场价格，将直接支付给受影响户。</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为受影响人提供房屋安置的多种选择。</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 xml:space="preserve">搬家补助费和过渡补助费将一次性支付给受影响户； </w:t>
            </w:r>
          </w:p>
        </w:tc>
        <w:tc>
          <w:tcPr>
            <w:tcW w:w="1672"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 xml:space="preserve">受影响村和受影响人决定新宅基地的位置或选择安置社区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妇女</w:t>
            </w:r>
          </w:p>
        </w:tc>
        <w:tc>
          <w:tcPr>
            <w:tcW w:w="435"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w:t>
            </w:r>
          </w:p>
        </w:tc>
        <w:tc>
          <w:tcPr>
            <w:tcW w:w="774"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w:t>
            </w:r>
          </w:p>
        </w:tc>
        <w:tc>
          <w:tcPr>
            <w:tcW w:w="1549"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优先安排可行的就业</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优先获得免费技术培训</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组织专门的妇女焦点小组讨论</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夫妻双方共同签署补偿协议</w:t>
            </w:r>
          </w:p>
        </w:tc>
        <w:tc>
          <w:tcPr>
            <w:tcW w:w="1672"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妇联加强意识培训</w:t>
            </w:r>
          </w:p>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男女同工同酬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弱势群体</w:t>
            </w:r>
          </w:p>
        </w:tc>
        <w:tc>
          <w:tcPr>
            <w:tcW w:w="435"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待确定</w:t>
            </w:r>
          </w:p>
        </w:tc>
        <w:tc>
          <w:tcPr>
            <w:tcW w:w="774"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w:t>
            </w:r>
          </w:p>
        </w:tc>
        <w:tc>
          <w:tcPr>
            <w:tcW w:w="1549" w:type="pct"/>
            <w:vAlign w:val="center"/>
          </w:tcPr>
          <w:p>
            <w:pPr>
              <w:pStyle w:val="87"/>
              <w:numPr>
                <w:ilvl w:val="0"/>
                <w:numId w:val="31"/>
              </w:numPr>
              <w:snapToGrid w:val="0"/>
              <w:spacing w:before="0" w:after="0" w:line="380" w:lineRule="exact"/>
              <w:jc w:val="left"/>
              <w:rPr>
                <w:rFonts w:ascii="Songti SC Regular" w:hAnsi="Songti SC Regular" w:eastAsia="Songti SC Regular" w:cs="Songti SC Regular"/>
                <w:spacing w:val="0"/>
                <w:kern w:val="2"/>
                <w:sz w:val="24"/>
                <w:szCs w:val="24"/>
                <w:lang w:val="en-US" w:eastAsia="zh-CN"/>
              </w:rPr>
            </w:pPr>
            <w:r>
              <w:rPr>
                <w:rFonts w:hint="eastAsia" w:ascii="Songti SC Regular" w:hAnsi="Songti SC Regular" w:eastAsia="Songti SC Regular" w:cs="Songti SC Regular"/>
                <w:spacing w:val="0"/>
                <w:kern w:val="2"/>
                <w:sz w:val="24"/>
                <w:szCs w:val="24"/>
                <w:lang w:val="en-US" w:eastAsia="zh-CN"/>
              </w:rPr>
              <w:t>向弱势群体家庭劳动力提供职业培训，并提供就业信息</w:t>
            </w:r>
          </w:p>
          <w:p>
            <w:pPr>
              <w:pStyle w:val="87"/>
              <w:numPr>
                <w:ilvl w:val="0"/>
                <w:numId w:val="31"/>
              </w:numPr>
              <w:snapToGrid w:val="0"/>
              <w:spacing w:before="0" w:after="0" w:line="380" w:lineRule="exact"/>
              <w:jc w:val="left"/>
              <w:rPr>
                <w:rFonts w:ascii="Songti SC Regular" w:hAnsi="Songti SC Regular" w:eastAsia="Songti SC Regular" w:cs="Songti SC Regular"/>
                <w:spacing w:val="0"/>
                <w:kern w:val="2"/>
                <w:sz w:val="24"/>
                <w:szCs w:val="24"/>
                <w:lang w:val="en-US" w:eastAsia="zh-CN"/>
              </w:rPr>
            </w:pPr>
            <w:r>
              <w:rPr>
                <w:rFonts w:hint="eastAsia" w:ascii="Songti SC Regular" w:hAnsi="Songti SC Regular" w:eastAsia="Songti SC Regular" w:cs="Songti SC Regular"/>
                <w:spacing w:val="0"/>
                <w:kern w:val="2"/>
                <w:sz w:val="24"/>
                <w:szCs w:val="24"/>
                <w:lang w:val="en-US" w:eastAsia="zh-CN"/>
              </w:rPr>
              <w:t>在项目建设期，弱势家庭劳动优先获得非技术工作的就业</w:t>
            </w:r>
          </w:p>
        </w:tc>
        <w:tc>
          <w:tcPr>
            <w:tcW w:w="1672" w:type="pct"/>
            <w:vAlign w:val="center"/>
          </w:tcPr>
          <w:p>
            <w:pPr>
              <w:pStyle w:val="87"/>
              <w:numPr>
                <w:ilvl w:val="0"/>
                <w:numId w:val="31"/>
              </w:numPr>
              <w:snapToGrid w:val="0"/>
              <w:spacing w:before="0" w:after="0" w:line="380" w:lineRule="exact"/>
              <w:jc w:val="left"/>
              <w:rPr>
                <w:rFonts w:ascii="Songti SC Regular" w:hAnsi="Songti SC Regular" w:eastAsia="Songti SC Regular" w:cs="Songti SC Regular"/>
                <w:spacing w:val="0"/>
                <w:kern w:val="2"/>
                <w:sz w:val="24"/>
                <w:szCs w:val="24"/>
                <w:lang w:val="en-US" w:eastAsia="zh-CN"/>
              </w:rPr>
            </w:pPr>
            <w:r>
              <w:rPr>
                <w:rFonts w:hint="eastAsia" w:ascii="Songti SC Regular" w:hAnsi="Songti SC Regular" w:eastAsia="Songti SC Regular" w:cs="Songti SC Regular"/>
                <w:spacing w:val="0"/>
                <w:kern w:val="2"/>
                <w:sz w:val="24"/>
                <w:szCs w:val="24"/>
                <w:lang w:val="en-US" w:eastAsia="zh-CN"/>
              </w:rPr>
              <w:t>将密切监测受影响户直至其可持续生计恢复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地面附属物</w:t>
            </w:r>
          </w:p>
        </w:tc>
        <w:tc>
          <w:tcPr>
            <w:tcW w:w="435"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待确定</w:t>
            </w:r>
          </w:p>
        </w:tc>
        <w:tc>
          <w:tcPr>
            <w:tcW w:w="774"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产权所有人</w:t>
            </w:r>
          </w:p>
        </w:tc>
        <w:tc>
          <w:tcPr>
            <w:tcW w:w="1549"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按重置价直接补偿给产权人</w:t>
            </w:r>
          </w:p>
        </w:tc>
        <w:tc>
          <w:tcPr>
            <w:tcW w:w="1672" w:type="pct"/>
            <w:vAlign w:val="center"/>
          </w:tcPr>
          <w:p>
            <w:pPr>
              <w:snapToGrid w:val="0"/>
              <w:spacing w:line="380" w:lineRule="exact"/>
              <w:jc w:val="left"/>
              <w:rPr>
                <w:rFonts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69"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抱怨申诉</w:t>
            </w:r>
          </w:p>
        </w:tc>
        <w:tc>
          <w:tcPr>
            <w:tcW w:w="435" w:type="pct"/>
            <w:vAlign w:val="center"/>
          </w:tcPr>
          <w:p>
            <w:pPr>
              <w:snapToGrid w:val="0"/>
              <w:spacing w:line="380" w:lineRule="exact"/>
              <w:jc w:val="center"/>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w:t>
            </w:r>
          </w:p>
        </w:tc>
        <w:tc>
          <w:tcPr>
            <w:tcW w:w="774" w:type="pct"/>
            <w:vAlign w:val="center"/>
          </w:tcPr>
          <w:p>
            <w:pPr>
              <w:snapToGrid w:val="0"/>
              <w:spacing w:line="380" w:lineRule="exact"/>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所有受影响人</w:t>
            </w:r>
          </w:p>
        </w:tc>
        <w:tc>
          <w:tcPr>
            <w:tcW w:w="1549" w:type="pct"/>
            <w:vAlign w:val="center"/>
          </w:tcPr>
          <w:p>
            <w:pPr>
              <w:pStyle w:val="86"/>
              <w:numPr>
                <w:ilvl w:val="0"/>
                <w:numId w:val="31"/>
              </w:numPr>
              <w:snapToGrid w:val="0"/>
              <w:spacing w:line="380" w:lineRule="exact"/>
              <w:ind w:firstLineChars="0"/>
              <w:jc w:val="left"/>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免费。所有合理费用将从不可预见费中支付</w:t>
            </w:r>
          </w:p>
        </w:tc>
        <w:tc>
          <w:tcPr>
            <w:tcW w:w="1672" w:type="pct"/>
            <w:vAlign w:val="center"/>
          </w:tcPr>
          <w:p>
            <w:pPr>
              <w:snapToGrid w:val="0"/>
              <w:spacing w:line="380" w:lineRule="exact"/>
              <w:jc w:val="left"/>
              <w:rPr>
                <w:rFonts w:ascii="Songti SC Regular" w:hAnsi="Songti SC Regular" w:eastAsia="Songti SC Regular" w:cs="Songti SC Regular"/>
                <w:sz w:val="24"/>
                <w:szCs w:val="24"/>
              </w:rPr>
            </w:pPr>
          </w:p>
        </w:tc>
      </w:tr>
    </w:tbl>
    <w:p>
      <w:pPr>
        <w:pStyle w:val="16"/>
        <w:adjustRightInd w:val="0"/>
        <w:snapToGrid w:val="0"/>
        <w:spacing w:line="520" w:lineRule="exact"/>
        <w:ind w:firstLine="0" w:firstLineChars="0"/>
        <w:jc w:val="center"/>
        <w:rPr>
          <w:rFonts w:ascii="Songti SC Regular" w:hAnsi="Songti SC Regular" w:eastAsia="Songti SC Regular" w:cs="Songti SC Regular"/>
          <w:sz w:val="24"/>
          <w:szCs w:val="24"/>
        </w:rPr>
      </w:pPr>
    </w:p>
    <w:p>
      <w:pPr>
        <w:widowControl/>
        <w:snapToGrid w:val="0"/>
        <w:spacing w:line="520" w:lineRule="exact"/>
        <w:ind w:firstLine="480" w:firstLineChars="200"/>
        <w:rPr>
          <w:rFonts w:ascii="Songti SC Regular" w:hAnsi="Songti SC Regular" w:eastAsia="Songti SC Regular" w:cs="Songti SC Regular"/>
          <w:sz w:val="24"/>
          <w:szCs w:val="24"/>
        </w:rPr>
        <w:sectPr>
          <w:pgSz w:w="16838" w:h="11900" w:orient="landscape"/>
          <w:pgMar w:top="1803" w:right="1440" w:bottom="1803" w:left="1440" w:header="851" w:footer="992" w:gutter="0"/>
          <w:cols w:space="720" w:num="1"/>
          <w:docGrid w:type="lines" w:linePitch="319" w:charSpace="0"/>
        </w:sectPr>
      </w:pP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5 机构安排</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负责移民规划、管理、实施和监测机构包括：</w:t>
      </w:r>
    </w:p>
    <w:p>
      <w:pPr>
        <w:pStyle w:val="86"/>
        <w:widowControl/>
        <w:numPr>
          <w:ilvl w:val="0"/>
          <w:numId w:val="32"/>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世行海南项目办；</w:t>
      </w:r>
    </w:p>
    <w:p>
      <w:pPr>
        <w:pStyle w:val="86"/>
        <w:widowControl/>
        <w:numPr>
          <w:ilvl w:val="0"/>
          <w:numId w:val="32"/>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各实施机构项目办；</w:t>
      </w:r>
    </w:p>
    <w:p>
      <w:pPr>
        <w:pStyle w:val="86"/>
        <w:widowControl/>
        <w:numPr>
          <w:ilvl w:val="0"/>
          <w:numId w:val="32"/>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区（县）自然资源及规划局；</w:t>
      </w:r>
    </w:p>
    <w:p>
      <w:pPr>
        <w:pStyle w:val="86"/>
        <w:widowControl/>
        <w:numPr>
          <w:ilvl w:val="0"/>
          <w:numId w:val="32"/>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相关乡镇；</w:t>
      </w:r>
    </w:p>
    <w:p>
      <w:pPr>
        <w:pStyle w:val="86"/>
        <w:widowControl/>
        <w:numPr>
          <w:ilvl w:val="0"/>
          <w:numId w:val="32"/>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相关村或村组；</w:t>
      </w:r>
    </w:p>
    <w:p>
      <w:pPr>
        <w:pStyle w:val="86"/>
        <w:widowControl/>
        <w:numPr>
          <w:ilvl w:val="0"/>
          <w:numId w:val="32"/>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移民独立监测评估机构。</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在每个子项目的移民安置计划中，应详细说明上述机构的职责、人员、相关机构的关系、详细培训计划。每个子项目的移民行动计划将包括移民安置工作人员的培训。</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6 公众咨询、信息公开和参与</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在实施项目之前，应在项目区域内进行公众咨询和信息公开。受影响人了解和接受被提议的补偿政策和恢复措施是批准移民安置计划的前提。环境和社会管理框架在项目准备期间向公众公开。</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在项目实施期间，项目实施机构将把移民行动计划或者移民安置信息手册发放给受影响人。在世行批准之前，向移民提供有关影响和补偿标准的详细信息。</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公众参与和咨询需在整个移民安置过程中开展，尤其是在移民影响调查、确定移民政策和措施及移民实施时。</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移民行动计划必须描述已采取或将要采取的所有措施，使受影响者参与拟议的移民行动计划，并增强参与生计和生活水平改善或恢复活动的意识。为了确保受影响人的意见和建议得到充分考虑，应在项目设计和实施移民补救措施之前先进行公众参与。公众参与必须贯穿整个移民规划、实施和外部监测过程。</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在移民行动计划的起草和定稿阶段，海南省项目及项目实施机构还应在项目现场的某些地方以特定语言向移民和公众公开移民行动计划。移民行动计划的初稿应至少在世行评估前一个月披露。在世行接受后，最终的移民行动计划必须再次公开。</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7 实施过程</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移民行动计划应当包括对所有需要开展的活动提出具体实施进度表。如有必要，补偿费的支付、其他权利的恢复的措施（现金的或实物的）和重新安置，应当至少在土地征收前完成。如果在土地征收前不可能做到支付所有的补偿费，或者不可能提供其他必要形式的援助，那么额外的过渡补助费是必要的。</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8 资金安排</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项目实施单位将承担所有与土地征征收和移民有关的费用。任何与该移民框架一致的移民行动计划都必须包括估算成本和预算。所有受项目征地拆迁不利影响的人都有权获取补偿或其他合适的缓解措施。移民行动计划的预算应当包括应不可预见费，通常是预计的移民安置总预算的10%或更多以满足不可预见的移民费用。</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移民补偿费应当完全支付给失去土地或其他财产的个人或集体，不得以任何理由扣除这些补偿费。在移民行动计划中应当描述补偿资金支付流程。一个基本的原则是，资金的流动必须尽可能直接，尽可能减少中间的环节。</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9 抱怨申诉机制</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移民行动计划是根据整个子项目的需要而准备的。在移民行动计划的实施过程中，由于一些未预见到的问题或子项目实施活动发生了变化，受影响人可能会抱怨。为了确保在受影响人对土地征收和/或安置出现任何问题都能表达其意见，移民框架和移民行动计划制定了抱怨申诉程序。该程序的目的是提供一种相互满意的方式，以快速响应任何受影响人的投诉，从而避免任何复杂的法律程序的可能性。详细程序如下：</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如果受影响人对补偿或移民规划不满意，他/她可以向村集体进行抱怨。村集体将记录其抱怨、向当地移民办公室咨询，并向移民提供给答复；</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如果移民不满意上述答复，他们可以向乡镇移民工作组进行申诉，乡镇移民工作组将进行记录、向县级移民办公室咨询，并向移民提供解决方案。</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如果受影响的人仍不接受建议的解决方案，则他们可以直接向区县级移民责任单位上诉，区县级移民责任单位应记录任何申诉并提供解决方案</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如果纠纷仍然无法解决，受影响的人可以根据《中华人民共和国行政诉讼法》提起行政诉讼或直接向人民法院起诉。</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根据土地管理法律法规的新规定，将通过公众参与会议和移民安置信息手册告知受影响人申述的权利。项目还将通过大众媒体公开信息，收集移民的意见和建议。这些意见将在不同管理层级得到及时的核实和解决。世行海南项目办及实施 机构将记录所有申诉及其结果解决方案。</w:t>
      </w:r>
    </w:p>
    <w:p>
      <w:pPr>
        <w:rPr>
          <w:rFonts w:ascii="Songti SC Regular" w:hAnsi="Songti SC Regular" w:eastAsia="Songti SC Regular" w:cs="Songti SC Regular"/>
          <w:b/>
          <w:bCs/>
          <w:sz w:val="24"/>
          <w:szCs w:val="24"/>
        </w:rPr>
      </w:pPr>
      <w:r>
        <w:rPr>
          <w:rFonts w:hint="eastAsia" w:ascii="Songti SC Regular" w:hAnsi="Songti SC Regular" w:eastAsia="Songti SC Regular" w:cs="Songti SC Regular"/>
          <w:b/>
          <w:bCs/>
          <w:sz w:val="24"/>
          <w:szCs w:val="24"/>
        </w:rPr>
        <w:t>10 监测与评估</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世行海南项目办及项目实施机构将监测移民行动计划的实施。监测结果将包含在半年报中提交世界银行。内部监测包括：</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核查移民实施，包括按照移民框架和移民行动计划核实基线信息、受影响资产评估、移民补偿和恢复措施实施；</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监测移民行动计划是否按设计和批准实施；</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检查用于实施移民行动计划的资金是否及时、充分地拨付，以及移民资金的使用是否符合移民行动计划；</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记录所有的申诉及解决方案，以确保所有的申诉得到及时的处理。</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同时，世行海南项目办将聘用独立监测机构开展定期移民安置外部监测。独立监测机构必须是研究机构、非政府组织或者独立咨询公司，其工作人员需拥有相关的资质及经历，其工作大纲必须为世行所接受。</w:t>
      </w:r>
    </w:p>
    <w:p>
      <w:pPr>
        <w:widowControl/>
        <w:snapToGrid w:val="0"/>
        <w:spacing w:line="500" w:lineRule="exact"/>
        <w:ind w:firstLine="480" w:firstLineChars="2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除了审查移民内部信息外，移民外部监测机构将移民实施期间每6个月开展样本调查，主要目标是：</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评估移民参与、补偿支付程序及恢复措施的实施是否符合移民政策框架和移民行动计划；</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评估移民政策框架的目标是否实现，该目标是提高或至少恢复受影响的人的生活和收入水平；</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收集项目社会经济影响的定性指标。</w:t>
      </w:r>
    </w:p>
    <w:p>
      <w:pPr>
        <w:pStyle w:val="86"/>
        <w:widowControl/>
        <w:numPr>
          <w:ilvl w:val="0"/>
          <w:numId w:val="33"/>
        </w:numPr>
        <w:snapToGrid w:val="0"/>
        <w:spacing w:line="500" w:lineRule="exact"/>
        <w:ind w:firstLineChars="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提出完善移民行动计划实施的建议，以确保实现本框架的原则和目标。</w:t>
      </w:r>
    </w:p>
    <w:p>
      <w:pPr>
        <w:spacing w:line="360" w:lineRule="auto"/>
        <w:ind w:firstLine="480" w:firstLineChars="200"/>
        <w:rPr>
          <w:rFonts w:ascii="宋体" w:hAnsi="宋体" w:eastAsia="宋体"/>
          <w:color w:val="FF0000"/>
          <w:kern w:val="0"/>
          <w:sz w:val="24"/>
          <w:szCs w:val="24"/>
        </w:rPr>
      </w:pPr>
      <w:r>
        <w:rPr>
          <w:rFonts w:ascii="Calibri" w:hAnsi="Calibri" w:eastAsia="微软雅黑 Light" w:cs="Arial"/>
          <w:sz w:val="24"/>
          <w:szCs w:val="24"/>
        </w:rPr>
        <w:br w:type="page"/>
      </w:r>
    </w:p>
    <w:p>
      <w:pPr>
        <w:pStyle w:val="4"/>
      </w:pPr>
      <w:bookmarkStart w:id="896" w:name="_Toc26884339"/>
      <w:bookmarkStart w:id="897" w:name="_Toc27122515"/>
      <w:bookmarkStart w:id="898" w:name="_Toc108893345"/>
      <w:bookmarkStart w:id="899" w:name="_Toc27122774"/>
      <w:bookmarkStart w:id="900" w:name="_Toc142851207"/>
      <w:r>
        <w:t>附件</w:t>
      </w:r>
      <w:bookmarkEnd w:id="896"/>
      <w:r>
        <w:t xml:space="preserve">4 </w:t>
      </w:r>
      <w:bookmarkStart w:id="901" w:name="_Toc26884340"/>
      <w:r>
        <w:t>少数民族发展框架</w:t>
      </w:r>
      <w:bookmarkEnd w:id="897"/>
      <w:bookmarkEnd w:id="898"/>
      <w:bookmarkEnd w:id="899"/>
      <w:bookmarkEnd w:id="900"/>
      <w:bookmarkEnd w:id="901"/>
    </w:p>
    <w:p>
      <w:pPr>
        <w:rPr>
          <w:rFonts w:ascii="宋体" w:hAnsi="宋体" w:eastAsia="宋体" w:cs="宋体"/>
          <w:b/>
          <w:bCs/>
          <w:sz w:val="24"/>
          <w:szCs w:val="24"/>
        </w:rPr>
      </w:pPr>
      <w:r>
        <w:rPr>
          <w:rFonts w:ascii="宋体" w:hAnsi="宋体" w:eastAsia="宋体" w:cs="宋体"/>
          <w:b/>
          <w:bCs/>
          <w:sz w:val="24"/>
          <w:szCs w:val="24"/>
        </w:rPr>
        <w:t>1 少数民族发展框架的目标</w:t>
      </w:r>
    </w:p>
    <w:p>
      <w:pPr>
        <w:widowControl/>
        <w:snapToGrid w:val="0"/>
        <w:spacing w:line="400" w:lineRule="exact"/>
        <w:ind w:firstLine="480" w:firstLineChars="200"/>
        <w:rPr>
          <w:rFonts w:ascii="Arial" w:hAnsi="Arial" w:eastAsia="宋体" w:cs="Arial"/>
          <w:sz w:val="24"/>
          <w:szCs w:val="24"/>
        </w:rPr>
      </w:pPr>
      <w:r>
        <w:rPr>
          <w:rFonts w:hint="eastAsia" w:ascii="宋体" w:hAnsi="宋体" w:eastAsia="宋体" w:cs="宋体"/>
          <w:kern w:val="0"/>
          <w:sz w:val="24"/>
          <w:szCs w:val="24"/>
          <w:lang w:eastAsia="zh-Hans"/>
        </w:rPr>
        <w:t>海南省辖4个地级市，5个县级市、4个县、6个民族自治县、8个市辖区数、195个乡（镇）</w:t>
      </w:r>
      <w:r>
        <w:rPr>
          <w:rFonts w:ascii="宋体" w:hAnsi="宋体" w:eastAsia="宋体" w:cs="宋体"/>
          <w:kern w:val="0"/>
          <w:sz w:val="24"/>
          <w:szCs w:val="24"/>
          <w:lang w:eastAsia="zh-Hans"/>
        </w:rPr>
        <w:t>。</w:t>
      </w:r>
      <w:r>
        <w:rPr>
          <w:rFonts w:ascii="宋体" w:hAnsi="宋体" w:eastAsia="宋体" w:cs="宋体"/>
          <w:sz w:val="24"/>
          <w:szCs w:val="24"/>
        </w:rPr>
        <w:t>据 2018 年统计，海南人口中有 18.2%属于少数民族，包括黎族(16.</w:t>
      </w:r>
      <w:r>
        <w:rPr>
          <w:rFonts w:hint="eastAsia" w:ascii="宋体" w:hAnsi="宋体" w:eastAsia="宋体" w:cs="宋体"/>
          <w:sz w:val="24"/>
          <w:szCs w:val="24"/>
        </w:rPr>
        <w:t>14</w:t>
      </w:r>
      <w:r>
        <w:rPr>
          <w:rFonts w:ascii="宋体" w:hAnsi="宋体" w:eastAsia="宋体" w:cs="宋体"/>
          <w:sz w:val="24"/>
          <w:szCs w:val="24"/>
        </w:rPr>
        <w:t>%)、苗族(0.8</w:t>
      </w:r>
      <w:r>
        <w:rPr>
          <w:rFonts w:hint="eastAsia" w:ascii="宋体" w:hAnsi="宋体" w:eastAsia="宋体" w:cs="宋体"/>
          <w:sz w:val="24"/>
          <w:szCs w:val="24"/>
        </w:rPr>
        <w:t>6</w:t>
      </w:r>
      <w:r>
        <w:rPr>
          <w:rFonts w:ascii="宋体" w:hAnsi="宋体" w:eastAsia="宋体" w:cs="宋体"/>
          <w:sz w:val="24"/>
          <w:szCs w:val="24"/>
        </w:rPr>
        <w:t>%)、壮族 (0.44%)等 45 个少数民族分散居住在海南。</w:t>
      </w:r>
      <w:r>
        <w:rPr>
          <w:rFonts w:hint="eastAsia" w:ascii="Arial" w:hAnsi="Arial" w:eastAsia="宋体" w:cs="Arial"/>
          <w:sz w:val="24"/>
          <w:szCs w:val="24"/>
          <w:lang w:eastAsia="zh-Hans"/>
        </w:rPr>
        <w:t>部分</w:t>
      </w:r>
      <w:r>
        <w:rPr>
          <w:rFonts w:ascii="Arial" w:hAnsi="Arial" w:eastAsia="宋体" w:cs="Arial"/>
          <w:sz w:val="24"/>
          <w:szCs w:val="24"/>
        </w:rPr>
        <w:t>子项目</w:t>
      </w:r>
      <w:r>
        <w:rPr>
          <w:rFonts w:hint="eastAsia" w:ascii="Arial" w:hAnsi="Arial" w:eastAsia="宋体" w:cs="Arial"/>
          <w:sz w:val="24"/>
          <w:szCs w:val="24"/>
        </w:rPr>
        <w:t>会在</w:t>
      </w:r>
      <w:r>
        <w:rPr>
          <w:rFonts w:ascii="Arial" w:hAnsi="Arial" w:eastAsia="宋体" w:cs="Arial"/>
          <w:sz w:val="24"/>
          <w:szCs w:val="24"/>
        </w:rPr>
        <w:t>少数民族地区进行，</w:t>
      </w:r>
      <w:r>
        <w:rPr>
          <w:rFonts w:hint="eastAsia" w:ascii="Arial" w:hAnsi="Arial" w:eastAsia="宋体" w:cs="Arial"/>
          <w:sz w:val="24"/>
          <w:szCs w:val="24"/>
          <w:lang w:eastAsia="zh-Hans"/>
        </w:rPr>
        <w:t>会触发</w:t>
      </w:r>
      <w:r>
        <w:rPr>
          <w:rFonts w:ascii="Arial" w:hAnsi="Arial" w:eastAsia="宋体" w:cs="Arial"/>
          <w:sz w:val="24"/>
          <w:szCs w:val="24"/>
        </w:rPr>
        <w:t>世界银行</w:t>
      </w:r>
      <w:r>
        <w:rPr>
          <w:rFonts w:hint="eastAsia" w:ascii="Arial" w:hAnsi="Arial" w:eastAsia="宋体" w:cs="Arial"/>
          <w:sz w:val="24"/>
          <w:szCs w:val="24"/>
        </w:rPr>
        <w:t>《</w:t>
      </w:r>
      <w:r>
        <w:rPr>
          <w:rFonts w:ascii="Arial" w:hAnsi="Arial" w:eastAsia="宋体" w:cs="Arial"/>
          <w:sz w:val="24"/>
          <w:szCs w:val="24"/>
        </w:rPr>
        <w:t>环境</w:t>
      </w:r>
      <w:r>
        <w:rPr>
          <w:rFonts w:hint="eastAsia" w:ascii="Arial" w:hAnsi="Arial" w:eastAsia="宋体" w:cs="Arial"/>
          <w:sz w:val="24"/>
          <w:szCs w:val="24"/>
        </w:rPr>
        <w:t>和</w:t>
      </w:r>
      <w:r>
        <w:rPr>
          <w:rFonts w:ascii="Arial" w:hAnsi="Arial" w:eastAsia="宋体" w:cs="Arial"/>
          <w:sz w:val="24"/>
          <w:szCs w:val="24"/>
        </w:rPr>
        <w:t>社会</w:t>
      </w:r>
      <w:r>
        <w:rPr>
          <w:rFonts w:hint="eastAsia" w:ascii="Arial" w:hAnsi="Arial" w:eastAsia="宋体" w:cs="Arial"/>
          <w:sz w:val="24"/>
          <w:szCs w:val="24"/>
        </w:rPr>
        <w:t>标准7》</w:t>
      </w:r>
      <w:r>
        <w:rPr>
          <w:rFonts w:ascii="Arial" w:hAnsi="Arial" w:eastAsia="宋体" w:cs="Arial"/>
          <w:sz w:val="24"/>
          <w:szCs w:val="24"/>
        </w:rPr>
        <w:t>（ESS7）。因此，如果按照世行</w:t>
      </w:r>
      <w:r>
        <w:rPr>
          <w:rFonts w:hint="eastAsia" w:ascii="Arial" w:hAnsi="Arial" w:eastAsia="宋体" w:cs="Arial"/>
          <w:sz w:val="24"/>
          <w:szCs w:val="24"/>
        </w:rPr>
        <w:t>《</w:t>
      </w:r>
      <w:r>
        <w:rPr>
          <w:rFonts w:ascii="Arial" w:hAnsi="Arial" w:eastAsia="宋体" w:cs="Arial"/>
          <w:sz w:val="24"/>
          <w:szCs w:val="24"/>
        </w:rPr>
        <w:t>环境社会标准1</w:t>
      </w:r>
      <w:r>
        <w:rPr>
          <w:rFonts w:hint="eastAsia" w:ascii="Arial" w:hAnsi="Arial" w:eastAsia="宋体" w:cs="Arial"/>
          <w:sz w:val="24"/>
          <w:szCs w:val="24"/>
        </w:rPr>
        <w:t>》</w:t>
      </w:r>
      <w:r>
        <w:rPr>
          <w:rFonts w:ascii="Arial" w:hAnsi="Arial" w:eastAsia="宋体" w:cs="Arial"/>
          <w:sz w:val="24"/>
          <w:szCs w:val="24"/>
        </w:rPr>
        <w:t>（ESS1）开展的子项目环境和社会评估认为子项目对少数民族有不利影响，本少数民族发展框架（EMDF）将作为指导制定少数民族发展计划（EMDP）的基础。</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本少数民族发展框架依据中国相关法律法规及世行</w:t>
      </w:r>
      <w:r>
        <w:rPr>
          <w:rFonts w:hint="eastAsia" w:ascii="Arial" w:hAnsi="Arial" w:eastAsia="宋体" w:cs="Arial"/>
          <w:sz w:val="24"/>
          <w:szCs w:val="24"/>
        </w:rPr>
        <w:t>《环境和社会标准7》（</w:t>
      </w:r>
      <w:r>
        <w:rPr>
          <w:rFonts w:ascii="Arial" w:hAnsi="Arial" w:eastAsia="宋体" w:cs="Arial"/>
          <w:sz w:val="24"/>
          <w:szCs w:val="24"/>
        </w:rPr>
        <w:t>ESS7</w:t>
      </w:r>
      <w:r>
        <w:rPr>
          <w:rFonts w:hint="eastAsia" w:ascii="Arial" w:hAnsi="Arial" w:eastAsia="宋体" w:cs="Arial"/>
          <w:sz w:val="24"/>
          <w:szCs w:val="24"/>
        </w:rPr>
        <w:t>）</w:t>
      </w:r>
      <w:r>
        <w:rPr>
          <w:rFonts w:ascii="Arial" w:hAnsi="Arial" w:eastAsia="宋体" w:cs="Arial"/>
          <w:sz w:val="24"/>
          <w:szCs w:val="24"/>
        </w:rPr>
        <w:t>制定，以确保受项目影响的少数民族得到符合其文化习惯的社会和经济补偿；采取措施避免</w:t>
      </w:r>
      <w:r>
        <w:rPr>
          <w:rFonts w:hint="eastAsia" w:ascii="Arial" w:hAnsi="Arial" w:eastAsia="宋体" w:cs="Arial"/>
          <w:sz w:val="24"/>
          <w:szCs w:val="24"/>
        </w:rPr>
        <w:t>或</w:t>
      </w:r>
      <w:r>
        <w:rPr>
          <w:rFonts w:ascii="Arial" w:hAnsi="Arial" w:eastAsia="宋体" w:cs="Arial"/>
          <w:sz w:val="24"/>
          <w:szCs w:val="24"/>
        </w:rPr>
        <w:t>最大限度缓解负面影响，</w:t>
      </w:r>
      <w:r>
        <w:rPr>
          <w:rFonts w:hint="eastAsia" w:ascii="Arial" w:hAnsi="Arial" w:eastAsia="宋体" w:cs="Arial"/>
          <w:sz w:val="24"/>
          <w:szCs w:val="24"/>
        </w:rPr>
        <w:t>如果无法避免，则尽量减少或减轻和补偿负面影响</w:t>
      </w:r>
      <w:r>
        <w:rPr>
          <w:rFonts w:ascii="Arial" w:hAnsi="Arial" w:eastAsia="宋体" w:cs="Arial"/>
          <w:sz w:val="24"/>
          <w:szCs w:val="24"/>
        </w:rPr>
        <w:t>。</w:t>
      </w:r>
    </w:p>
    <w:p>
      <w:pPr>
        <w:rPr>
          <w:rFonts w:ascii="宋体" w:hAnsi="宋体" w:eastAsia="宋体" w:cs="宋体"/>
          <w:b/>
          <w:bCs/>
          <w:sz w:val="24"/>
          <w:szCs w:val="24"/>
        </w:rPr>
      </w:pPr>
      <w:r>
        <w:rPr>
          <w:rFonts w:ascii="宋体" w:hAnsi="宋体" w:eastAsia="宋体" w:cs="宋体"/>
          <w:b/>
          <w:bCs/>
          <w:sz w:val="24"/>
          <w:szCs w:val="24"/>
        </w:rPr>
        <w:t>2 少数民族发展计划准备和批准</w:t>
      </w:r>
    </w:p>
    <w:p>
      <w:pPr>
        <w:rPr>
          <w:rFonts w:ascii="宋体" w:hAnsi="宋体" w:eastAsia="宋体" w:cs="宋体"/>
          <w:b/>
          <w:bCs/>
          <w:sz w:val="24"/>
          <w:szCs w:val="24"/>
        </w:rPr>
      </w:pPr>
      <w:r>
        <w:rPr>
          <w:rFonts w:ascii="宋体" w:hAnsi="宋体" w:eastAsia="宋体" w:cs="宋体"/>
          <w:b/>
          <w:bCs/>
          <w:sz w:val="24"/>
          <w:szCs w:val="24"/>
        </w:rPr>
        <w:t>2.1</w:t>
      </w:r>
      <w:r>
        <w:rPr>
          <w:rFonts w:ascii="宋体" w:hAnsi="宋体" w:eastAsia="宋体" w:cs="宋体"/>
          <w:b/>
          <w:bCs/>
          <w:sz w:val="24"/>
          <w:szCs w:val="24"/>
        </w:rPr>
        <w:tab/>
      </w:r>
      <w:r>
        <w:rPr>
          <w:rFonts w:ascii="宋体" w:hAnsi="宋体" w:eastAsia="宋体" w:cs="宋体"/>
          <w:b/>
          <w:bCs/>
          <w:sz w:val="24"/>
          <w:szCs w:val="24"/>
        </w:rPr>
        <w:t>少数民族识别和筛查</w:t>
      </w:r>
    </w:p>
    <w:p>
      <w:pPr>
        <w:widowControl/>
        <w:snapToGrid w:val="0"/>
        <w:spacing w:line="400" w:lineRule="exact"/>
        <w:ind w:firstLine="481" w:firstLineChars="200"/>
        <w:rPr>
          <w:rFonts w:ascii="Arial" w:hAnsi="Arial" w:eastAsia="宋体" w:cs="Arial"/>
          <w:sz w:val="24"/>
          <w:szCs w:val="24"/>
        </w:rPr>
      </w:pPr>
      <w:r>
        <w:rPr>
          <w:rFonts w:ascii="Arial" w:hAnsi="Arial" w:eastAsia="宋体" w:cs="Arial"/>
          <w:b/>
          <w:sz w:val="24"/>
          <w:szCs w:val="24"/>
        </w:rPr>
        <w:t>识别标准</w:t>
      </w:r>
      <w:r>
        <w:rPr>
          <w:rFonts w:ascii="Arial" w:hAnsi="Arial" w:eastAsia="宋体" w:cs="Arial"/>
          <w:sz w:val="24"/>
          <w:szCs w:val="24"/>
        </w:rPr>
        <w:t>：少数民族是指一个独特的、易受伤害的社会和文化群体，在不同程度上具有以下特征：</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 xml:space="preserve">自我认定的，且得到他人认同的独特土著社会群体或文化群体的成员； </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集体依附于地理上独特的定居地、传统领地或季节性使用或居住的地区，以及这些区域内的自然资源；</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有别于或分割于主流社会或文化的习惯性文化、经济、社会或政治制度；</w:t>
      </w:r>
    </w:p>
    <w:p>
      <w:pPr>
        <w:pStyle w:val="89"/>
        <w:widowControl/>
        <w:numPr>
          <w:ilvl w:val="0"/>
          <w:numId w:val="34"/>
        </w:numPr>
        <w:snapToGrid w:val="0"/>
        <w:spacing w:line="400" w:lineRule="exact"/>
        <w:ind w:left="0" w:firstLine="480"/>
        <w:rPr>
          <w:rFonts w:ascii="Arial" w:hAnsi="Arial" w:eastAsia="宋体" w:cs="Arial"/>
          <w:sz w:val="24"/>
          <w:szCs w:val="24"/>
        </w:rPr>
      </w:pPr>
      <w:r>
        <w:rPr>
          <w:rFonts w:ascii="Arial" w:hAnsi="Arial" w:eastAsia="宋体" w:cs="Arial"/>
          <w:sz w:val="24"/>
          <w:szCs w:val="24"/>
        </w:rPr>
        <w:t>拥有独特语言或方言，通常与官方语言或他们居住的国际或地区的语言不同。</w:t>
      </w:r>
    </w:p>
    <w:p>
      <w:pPr>
        <w:widowControl/>
        <w:snapToGrid w:val="0"/>
        <w:spacing w:line="400" w:lineRule="exact"/>
        <w:ind w:firstLine="481" w:firstLineChars="200"/>
        <w:rPr>
          <w:rFonts w:ascii="Arial" w:hAnsi="Arial" w:eastAsia="宋体" w:cs="Arial"/>
          <w:sz w:val="24"/>
          <w:szCs w:val="24"/>
        </w:rPr>
      </w:pPr>
      <w:r>
        <w:rPr>
          <w:rFonts w:ascii="Arial" w:hAnsi="Arial" w:eastAsia="宋体" w:cs="Arial"/>
          <w:b/>
          <w:sz w:val="24"/>
          <w:szCs w:val="24"/>
        </w:rPr>
        <w:t>识别方法：</w:t>
      </w:r>
      <w:r>
        <w:rPr>
          <w:rFonts w:hint="eastAsia" w:ascii="宋体" w:hAnsi="宋体" w:eastAsia="宋体" w:cs="宋体"/>
          <w:sz w:val="24"/>
          <w:szCs w:val="24"/>
        </w:rPr>
        <w:t>①</w:t>
      </w:r>
      <w:r>
        <w:rPr>
          <w:rFonts w:ascii="Arial" w:hAnsi="Arial" w:eastAsia="宋体" w:cs="Arial"/>
          <w:sz w:val="24"/>
          <w:szCs w:val="24"/>
        </w:rPr>
        <w:t>现场调查——通过现场调查，了解各项目区人口、民族构成，少数民族村识别，少数民族是否聚居等状况。</w:t>
      </w:r>
      <w:r>
        <w:rPr>
          <w:rFonts w:hint="eastAsia" w:ascii="宋体" w:hAnsi="宋体" w:eastAsia="宋体" w:cs="宋体"/>
          <w:sz w:val="24"/>
          <w:szCs w:val="24"/>
        </w:rPr>
        <w:t>②</w:t>
      </w:r>
      <w:r>
        <w:rPr>
          <w:rFonts w:ascii="Arial" w:hAnsi="Arial" w:eastAsia="宋体" w:cs="Arial"/>
          <w:sz w:val="24"/>
          <w:szCs w:val="24"/>
        </w:rPr>
        <w:t>资料收集与文献查阅——通过收集反映项目区人口、民族、文化、风俗习惯的统计年鉴、报表、市志、县志等文献资料，了解项目区少数民族特征以及与汉族群众在生产生活等方面是否存在差异。</w:t>
      </w:r>
    </w:p>
    <w:p>
      <w:pPr>
        <w:widowControl/>
        <w:snapToGrid w:val="0"/>
        <w:spacing w:line="400" w:lineRule="exact"/>
        <w:ind w:firstLine="481" w:firstLineChars="200"/>
        <w:rPr>
          <w:rFonts w:ascii="Arial" w:hAnsi="Arial" w:eastAsia="宋体" w:cs="Arial"/>
          <w:sz w:val="24"/>
          <w:szCs w:val="24"/>
        </w:rPr>
      </w:pPr>
      <w:r>
        <w:rPr>
          <w:rFonts w:ascii="Arial" w:hAnsi="Arial" w:eastAsia="宋体" w:cs="Arial"/>
          <w:b/>
          <w:sz w:val="24"/>
          <w:szCs w:val="24"/>
        </w:rPr>
        <w:t>筛查：在早期准备阶段，</w:t>
      </w:r>
      <w:r>
        <w:rPr>
          <w:rFonts w:hint="eastAsia" w:ascii="Arial" w:hAnsi="Arial" w:eastAsia="宋体" w:cs="Arial"/>
          <w:b/>
          <w:sz w:val="24"/>
          <w:szCs w:val="24"/>
        </w:rPr>
        <w:t>世行海南项目办</w:t>
      </w:r>
      <w:r>
        <w:rPr>
          <w:rFonts w:ascii="Arial" w:hAnsi="Arial" w:eastAsia="宋体" w:cs="Arial"/>
          <w:b/>
          <w:sz w:val="24"/>
          <w:szCs w:val="24"/>
        </w:rPr>
        <w:t>将进行筛查，以查看项目区域中是否存在少数民族或该项目区域是否集体存在任何少数民族。</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子项目</w:t>
      </w:r>
      <w:r>
        <w:rPr>
          <w:rFonts w:hint="eastAsia" w:ascii="Arial" w:hAnsi="Arial" w:eastAsia="宋体" w:cs="Arial"/>
          <w:sz w:val="24"/>
          <w:szCs w:val="24"/>
          <w:lang w:eastAsia="zh-Hans"/>
        </w:rPr>
        <w:t>实施单位需要</w:t>
      </w:r>
      <w:r>
        <w:rPr>
          <w:rFonts w:hint="eastAsia" w:ascii="Arial" w:hAnsi="Arial" w:eastAsia="宋体" w:cs="Arial"/>
          <w:sz w:val="24"/>
          <w:szCs w:val="24"/>
        </w:rPr>
        <w:t>对子项目</w:t>
      </w:r>
      <w:r>
        <w:rPr>
          <w:rFonts w:ascii="Arial" w:hAnsi="Arial" w:eastAsia="宋体" w:cs="Arial"/>
          <w:sz w:val="24"/>
          <w:szCs w:val="24"/>
        </w:rPr>
        <w:t>的社会影响进行筛查，并将筛选结果提交给</w:t>
      </w:r>
      <w:r>
        <w:rPr>
          <w:rFonts w:hint="eastAsia" w:ascii="Arial" w:hAnsi="Arial" w:eastAsia="宋体" w:cs="Arial"/>
          <w:sz w:val="24"/>
          <w:szCs w:val="24"/>
        </w:rPr>
        <w:t>世行海南项目办</w:t>
      </w:r>
      <w:r>
        <w:rPr>
          <w:rFonts w:ascii="Arial" w:hAnsi="Arial" w:eastAsia="宋体" w:cs="Arial"/>
          <w:sz w:val="24"/>
          <w:szCs w:val="24"/>
        </w:rPr>
        <w:t>。</w:t>
      </w:r>
      <w:r>
        <w:rPr>
          <w:rFonts w:hint="eastAsia" w:ascii="Arial" w:hAnsi="Arial" w:eastAsia="宋体" w:cs="Arial"/>
          <w:sz w:val="24"/>
          <w:szCs w:val="24"/>
        </w:rPr>
        <w:t>世行海南项目办</w:t>
      </w:r>
      <w:r>
        <w:rPr>
          <w:rFonts w:ascii="Arial" w:hAnsi="Arial" w:eastAsia="宋体" w:cs="Arial"/>
          <w:sz w:val="24"/>
          <w:szCs w:val="24"/>
        </w:rPr>
        <w:t>的社会专家或外部专家小组将参与审查筛选结果，确定社会保障文件的要求，并将其报告给世界银行进行记录和抽查。</w:t>
      </w:r>
    </w:p>
    <w:p>
      <w:pPr>
        <w:rPr>
          <w:rFonts w:ascii="宋体" w:hAnsi="宋体" w:eastAsia="宋体" w:cs="宋体"/>
          <w:b/>
          <w:bCs/>
          <w:sz w:val="24"/>
          <w:szCs w:val="24"/>
        </w:rPr>
      </w:pPr>
      <w:r>
        <w:rPr>
          <w:rFonts w:ascii="宋体" w:hAnsi="宋体" w:eastAsia="宋体" w:cs="宋体"/>
          <w:b/>
          <w:bCs/>
          <w:sz w:val="24"/>
          <w:szCs w:val="24"/>
        </w:rPr>
        <w:t>2.2 少数民族地区的社会评价</w:t>
      </w:r>
    </w:p>
    <w:p>
      <w:pPr>
        <w:widowControl/>
        <w:snapToGrid w:val="0"/>
        <w:spacing w:line="400" w:lineRule="exact"/>
        <w:ind w:firstLine="480" w:firstLineChars="200"/>
        <w:jc w:val="left"/>
        <w:rPr>
          <w:rFonts w:ascii="Arial" w:hAnsi="Arial" w:eastAsia="宋体" w:cs="Arial"/>
          <w:sz w:val="24"/>
          <w:szCs w:val="24"/>
        </w:rPr>
      </w:pPr>
      <w:r>
        <w:rPr>
          <w:rFonts w:ascii="Arial" w:hAnsi="Arial" w:eastAsia="宋体" w:cs="Arial"/>
          <w:sz w:val="24"/>
          <w:szCs w:val="24"/>
        </w:rPr>
        <w:t>如果</w:t>
      </w:r>
      <w:r>
        <w:rPr>
          <w:rFonts w:hint="eastAsia" w:ascii="Arial" w:hAnsi="Arial" w:eastAsia="宋体" w:cs="Arial"/>
          <w:sz w:val="24"/>
          <w:szCs w:val="24"/>
        </w:rPr>
        <w:t>世行海南项目办</w:t>
      </w:r>
      <w:r>
        <w:rPr>
          <w:rFonts w:ascii="Arial" w:hAnsi="Arial" w:eastAsia="宋体" w:cs="Arial"/>
          <w:sz w:val="24"/>
          <w:szCs w:val="24"/>
        </w:rPr>
        <w:t>根据筛选得出的结论是，项目处在少数民族社区或项目与区域有集体依附关系，则子项目</w:t>
      </w:r>
      <w:r>
        <w:rPr>
          <w:rFonts w:hint="eastAsia" w:ascii="Arial" w:hAnsi="Arial" w:eastAsia="宋体" w:cs="Arial"/>
          <w:sz w:val="24"/>
          <w:szCs w:val="24"/>
          <w:lang w:eastAsia="zh-Hans"/>
        </w:rPr>
        <w:t>实施单位</w:t>
      </w:r>
      <w:r>
        <w:rPr>
          <w:rFonts w:ascii="Arial" w:hAnsi="Arial" w:eastAsia="宋体" w:cs="Arial"/>
          <w:sz w:val="24"/>
          <w:szCs w:val="24"/>
        </w:rPr>
        <w:t>将进行社会评估，以评估项目对少数民族社区潜在的正面和负面影响，并检查可能产生重大不利影响的项目替代方案。无论这些影响是正面的还是负面的，社会评估的广度、深度和类型与拟投资项目对少数民族社区潜在影响的性质和规模</w:t>
      </w:r>
      <w:r>
        <w:rPr>
          <w:rFonts w:hint="eastAsia" w:ascii="Arial" w:hAnsi="Arial" w:eastAsia="宋体" w:cs="Arial"/>
          <w:sz w:val="24"/>
          <w:szCs w:val="24"/>
        </w:rPr>
        <w:t>比例相称</w:t>
      </w:r>
      <w:r>
        <w:rPr>
          <w:rFonts w:ascii="Arial" w:hAnsi="Arial" w:eastAsia="宋体" w:cs="Arial"/>
          <w:sz w:val="24"/>
          <w:szCs w:val="24"/>
        </w:rPr>
        <w:t>。为了进行社会评估，子项目</w:t>
      </w:r>
      <w:r>
        <w:rPr>
          <w:rFonts w:hint="eastAsia" w:ascii="Arial" w:hAnsi="Arial" w:eastAsia="宋体" w:cs="Arial"/>
          <w:sz w:val="24"/>
          <w:szCs w:val="24"/>
          <w:lang w:eastAsia="zh-Hans"/>
        </w:rPr>
        <w:t>实施单位</w:t>
      </w:r>
      <w:r>
        <w:rPr>
          <w:rFonts w:ascii="Arial" w:hAnsi="Arial" w:eastAsia="宋体" w:cs="Arial"/>
          <w:sz w:val="24"/>
          <w:szCs w:val="24"/>
        </w:rPr>
        <w:t>可以聘请社会专家，其资历、经验和职权范围是</w:t>
      </w:r>
      <w:r>
        <w:rPr>
          <w:rFonts w:hint="eastAsia" w:ascii="Arial" w:hAnsi="Arial" w:eastAsia="宋体" w:cs="Arial"/>
          <w:sz w:val="24"/>
          <w:szCs w:val="24"/>
        </w:rPr>
        <w:t>世行海南项目办</w:t>
      </w:r>
      <w:r>
        <w:rPr>
          <w:rFonts w:ascii="Arial" w:hAnsi="Arial" w:eastAsia="宋体" w:cs="Arial"/>
          <w:sz w:val="24"/>
          <w:szCs w:val="24"/>
        </w:rPr>
        <w:t>可以接受的。</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对适用于少数民族的法律和制度框架进行审查；</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收集关于受影响少数民族社区人口、社会、文化和政治特征，他们传统上拥有、使用或占用的土地和领地，以及他们赖以生存的自然资源的基准信息；</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在考虑审查结果和基准信息的基础上，识别项目的关键相关利益方，为项目准备和实施的各个阶段制定详细的、文化上适宜的少数民族咨询程序；</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评价项目潜在的正面和负面影响。</w:t>
      </w:r>
    </w:p>
    <w:p>
      <w:pPr>
        <w:spacing w:line="400" w:lineRule="exact"/>
        <w:ind w:firstLine="480" w:firstLineChars="200"/>
        <w:rPr>
          <w:rFonts w:ascii="Arial" w:hAnsi="Arial" w:eastAsia="宋体" w:cs="Arial"/>
          <w:sz w:val="24"/>
          <w:szCs w:val="24"/>
        </w:rPr>
      </w:pPr>
      <w:r>
        <w:rPr>
          <w:rFonts w:ascii="Arial" w:hAnsi="Arial" w:eastAsia="宋体" w:cs="Arial"/>
          <w:sz w:val="24"/>
          <w:szCs w:val="24"/>
        </w:rPr>
        <w:t>在与受影响少数民族进行自由、事前和告知咨询的基础上，确定和评估避免负面影响的必要措施，同时确保少数民族能够以文化上适宜的方式从项目中受益。</w:t>
      </w:r>
    </w:p>
    <w:p>
      <w:pPr>
        <w:rPr>
          <w:rFonts w:ascii="宋体" w:hAnsi="宋体" w:eastAsia="宋体" w:cs="宋体"/>
          <w:b/>
          <w:bCs/>
          <w:sz w:val="24"/>
          <w:szCs w:val="24"/>
        </w:rPr>
      </w:pPr>
      <w:r>
        <w:rPr>
          <w:rFonts w:ascii="宋体" w:hAnsi="宋体" w:eastAsia="宋体" w:cs="宋体"/>
          <w:b/>
          <w:bCs/>
          <w:sz w:val="24"/>
          <w:szCs w:val="24"/>
        </w:rPr>
        <w:t>2.3</w:t>
      </w:r>
      <w:r>
        <w:rPr>
          <w:rFonts w:ascii="宋体" w:hAnsi="宋体" w:eastAsia="宋体" w:cs="宋体"/>
          <w:b/>
          <w:bCs/>
          <w:sz w:val="24"/>
          <w:szCs w:val="24"/>
        </w:rPr>
        <w:tab/>
      </w:r>
      <w:r>
        <w:rPr>
          <w:rFonts w:ascii="宋体" w:hAnsi="宋体" w:eastAsia="宋体" w:cs="宋体"/>
          <w:b/>
          <w:bCs/>
          <w:sz w:val="24"/>
          <w:szCs w:val="24"/>
        </w:rPr>
        <w:t>咨询和参与</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为促进项目有效设计，获得地方项目支持或所有权，减少项目延误或争论的风险，子项目将按照ESS10的要求对受影响少数民族采取参与程序。参与程序将包括利益相关分析和参与者计划，信息公开和有意义的协商。程序必须是文化相称的、性别和世代相传的包容方式。对少数民族有意义的协商程序包括：</w:t>
      </w:r>
    </w:p>
    <w:p>
      <w:pPr>
        <w:pStyle w:val="89"/>
        <w:widowControl/>
        <w:numPr>
          <w:ilvl w:val="0"/>
          <w:numId w:val="35"/>
        </w:numPr>
        <w:snapToGrid w:val="0"/>
        <w:spacing w:line="400" w:lineRule="exact"/>
        <w:ind w:left="0" w:firstLine="480"/>
        <w:rPr>
          <w:rFonts w:ascii="Arial" w:hAnsi="Arial" w:eastAsia="宋体" w:cs="Arial"/>
          <w:sz w:val="24"/>
          <w:szCs w:val="24"/>
        </w:rPr>
      </w:pPr>
      <w:r>
        <w:rPr>
          <w:rFonts w:ascii="Arial" w:hAnsi="Arial" w:eastAsia="宋体" w:cs="Arial"/>
          <w:sz w:val="24"/>
          <w:szCs w:val="24"/>
        </w:rPr>
        <w:t>包括少数民族的代表机构和组织（例如长老理事会、乡村理事会或酋长）；及其他社区成员；</w:t>
      </w:r>
    </w:p>
    <w:p>
      <w:pPr>
        <w:pStyle w:val="89"/>
        <w:widowControl/>
        <w:numPr>
          <w:ilvl w:val="0"/>
          <w:numId w:val="35"/>
        </w:numPr>
        <w:snapToGrid w:val="0"/>
        <w:spacing w:line="400" w:lineRule="exact"/>
        <w:ind w:left="0" w:firstLine="480"/>
        <w:rPr>
          <w:rFonts w:ascii="Arial" w:hAnsi="Arial" w:eastAsia="宋体" w:cs="Arial"/>
          <w:sz w:val="24"/>
          <w:szCs w:val="24"/>
        </w:rPr>
      </w:pPr>
      <w:r>
        <w:rPr>
          <w:rFonts w:ascii="Arial" w:hAnsi="Arial" w:eastAsia="宋体" w:cs="Arial"/>
          <w:sz w:val="24"/>
          <w:szCs w:val="24"/>
        </w:rPr>
        <w:t>预留足够的时间给少数民族的决策程序；</w:t>
      </w:r>
    </w:p>
    <w:p>
      <w:pPr>
        <w:pStyle w:val="89"/>
        <w:widowControl/>
        <w:numPr>
          <w:ilvl w:val="0"/>
          <w:numId w:val="35"/>
        </w:numPr>
        <w:snapToGrid w:val="0"/>
        <w:spacing w:line="400" w:lineRule="exact"/>
        <w:ind w:left="0" w:firstLine="480"/>
        <w:rPr>
          <w:rFonts w:ascii="Arial" w:hAnsi="Arial" w:eastAsia="宋体" w:cs="Arial"/>
          <w:sz w:val="24"/>
          <w:szCs w:val="24"/>
        </w:rPr>
      </w:pPr>
      <w:r>
        <w:rPr>
          <w:rFonts w:ascii="Arial" w:hAnsi="Arial" w:eastAsia="宋体" w:cs="Arial"/>
          <w:sz w:val="24"/>
          <w:szCs w:val="24"/>
        </w:rPr>
        <w:t>在项目活动或减缓措施设计中（这些有可能产生积极或负面影响），允许少数民族有效参与。</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除了ESS7和ESS10要求的有意义协商外，子项目应在以下情境中获得少数民族的自由、事前、知情同意：</w:t>
      </w:r>
    </w:p>
    <w:p>
      <w:pPr>
        <w:pStyle w:val="89"/>
        <w:widowControl/>
        <w:numPr>
          <w:ilvl w:val="0"/>
          <w:numId w:val="36"/>
        </w:numPr>
        <w:autoSpaceDE w:val="0"/>
        <w:autoSpaceDN w:val="0"/>
        <w:adjustRightInd w:val="0"/>
        <w:spacing w:line="400" w:lineRule="exact"/>
        <w:ind w:left="0" w:firstLine="480"/>
        <w:jc w:val="left"/>
        <w:rPr>
          <w:rFonts w:ascii="Arial" w:hAnsi="Arial" w:eastAsia="宋体" w:cs="Arial"/>
          <w:kern w:val="0"/>
          <w:sz w:val="24"/>
          <w:szCs w:val="24"/>
        </w:rPr>
      </w:pPr>
      <w:r>
        <w:rPr>
          <w:rFonts w:ascii="Arial" w:hAnsi="Arial" w:eastAsia="宋体" w:cs="Arial"/>
          <w:kern w:val="0"/>
          <w:sz w:val="24"/>
          <w:szCs w:val="24"/>
        </w:rPr>
        <w:t>对传统所有权、习惯使用或占用的土地和自然资源有不利影响；</w:t>
      </w:r>
    </w:p>
    <w:p>
      <w:pPr>
        <w:pStyle w:val="89"/>
        <w:widowControl/>
        <w:numPr>
          <w:ilvl w:val="0"/>
          <w:numId w:val="36"/>
        </w:numPr>
        <w:autoSpaceDE w:val="0"/>
        <w:autoSpaceDN w:val="0"/>
        <w:adjustRightInd w:val="0"/>
        <w:spacing w:line="400" w:lineRule="exact"/>
        <w:ind w:left="0" w:firstLine="480"/>
        <w:jc w:val="left"/>
        <w:rPr>
          <w:rFonts w:ascii="Arial" w:hAnsi="Arial" w:eastAsia="宋体" w:cs="Arial"/>
          <w:kern w:val="0"/>
          <w:sz w:val="24"/>
          <w:szCs w:val="24"/>
        </w:rPr>
      </w:pPr>
      <w:r>
        <w:rPr>
          <w:rFonts w:ascii="Arial" w:hAnsi="Arial" w:eastAsia="宋体" w:cs="Arial"/>
          <w:kern w:val="0"/>
          <w:sz w:val="24"/>
          <w:szCs w:val="24"/>
        </w:rPr>
        <w:t>迫使少数民族从传统所有权、习惯使用或占用的土地和自然资源上搬迁；</w:t>
      </w:r>
    </w:p>
    <w:p>
      <w:pPr>
        <w:pStyle w:val="89"/>
        <w:widowControl/>
        <w:numPr>
          <w:ilvl w:val="0"/>
          <w:numId w:val="36"/>
        </w:numPr>
        <w:autoSpaceDE w:val="0"/>
        <w:autoSpaceDN w:val="0"/>
        <w:adjustRightInd w:val="0"/>
        <w:spacing w:line="400" w:lineRule="exact"/>
        <w:ind w:left="0" w:firstLine="480"/>
        <w:jc w:val="left"/>
        <w:rPr>
          <w:rFonts w:ascii="Arial" w:hAnsi="Arial" w:eastAsia="宋体" w:cs="Arial"/>
          <w:kern w:val="0"/>
          <w:sz w:val="24"/>
          <w:szCs w:val="24"/>
        </w:rPr>
      </w:pPr>
      <w:r>
        <w:rPr>
          <w:rFonts w:ascii="Arial" w:hAnsi="Arial" w:eastAsia="宋体" w:cs="Arial"/>
          <w:kern w:val="0"/>
          <w:sz w:val="24"/>
          <w:szCs w:val="24"/>
        </w:rPr>
        <w:t>对少数民族文化遗产有重要影响，这些文化遗产在身份和/或文化，仪式或精神方面对影响少数民族至关重要。</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为确保彻底实施与少数民族文化相适应的协商，子项目单位需要：</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制定适当的具有性别和代际包容性的框架，在项目准备和实施各个阶段为项目、受影响的少数民族社区、少数民族组织(如有的话)、其它由受影响少数民族社区所认可的公民社会组织之间进行的协商活动提供机会；</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采用符合受影响少数民族社区社会和文化价值及当地情况的协商方法；</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 xml:space="preserve">在设计这些方法时要特别关注少数民族妇女、青年、儿童及他们得到发展项目机会和受益的情况； </w:t>
      </w:r>
    </w:p>
    <w:p>
      <w:pPr>
        <w:pStyle w:val="74"/>
        <w:numPr>
          <w:ilvl w:val="0"/>
          <w:numId w:val="34"/>
        </w:numPr>
        <w:spacing w:after="0" w:line="400" w:lineRule="exact"/>
        <w:ind w:left="0" w:firstLine="480"/>
        <w:rPr>
          <w:rFonts w:ascii="Arial" w:hAnsi="Arial" w:eastAsia="宋体" w:cs="Arial"/>
          <w:sz w:val="24"/>
          <w:szCs w:val="24"/>
          <w:lang w:eastAsia="zh-CN"/>
        </w:rPr>
      </w:pPr>
      <w:r>
        <w:rPr>
          <w:rFonts w:ascii="Arial" w:hAnsi="Arial" w:eastAsia="宋体" w:cs="Arial"/>
          <w:sz w:val="24"/>
          <w:szCs w:val="24"/>
          <w:lang w:eastAsia="zh-CN"/>
        </w:rPr>
        <w:t>在项目准备和实施的各个阶段，以符合少数民族文化习惯的方式向少数民族社区提供一切有关项目的信息(包括项目对受影响少数民族社区潜在的负面影响的评估情况)。</w:t>
      </w:r>
    </w:p>
    <w:p>
      <w:pPr>
        <w:rPr>
          <w:rFonts w:ascii="宋体" w:hAnsi="宋体" w:eastAsia="宋体" w:cs="宋体"/>
          <w:b/>
          <w:bCs/>
          <w:sz w:val="24"/>
          <w:szCs w:val="24"/>
        </w:rPr>
      </w:pPr>
      <w:r>
        <w:rPr>
          <w:rFonts w:ascii="宋体" w:hAnsi="宋体" w:eastAsia="宋体" w:cs="宋体"/>
          <w:b/>
          <w:bCs/>
          <w:sz w:val="24"/>
          <w:szCs w:val="24"/>
        </w:rPr>
        <w:t>2.4</w:t>
      </w:r>
      <w:r>
        <w:rPr>
          <w:rFonts w:ascii="宋体" w:hAnsi="宋体" w:eastAsia="宋体" w:cs="宋体"/>
          <w:b/>
          <w:bCs/>
          <w:sz w:val="24"/>
          <w:szCs w:val="24"/>
        </w:rPr>
        <w:tab/>
      </w:r>
      <w:r>
        <w:rPr>
          <w:rFonts w:ascii="宋体" w:hAnsi="宋体" w:eastAsia="宋体" w:cs="宋体"/>
          <w:b/>
          <w:bCs/>
          <w:sz w:val="24"/>
          <w:szCs w:val="24"/>
        </w:rPr>
        <w:t>少数民族发展计划准备</w:t>
      </w:r>
    </w:p>
    <w:p>
      <w:pPr>
        <w:widowControl/>
        <w:snapToGrid w:val="0"/>
        <w:spacing w:line="400" w:lineRule="exact"/>
        <w:ind w:firstLine="480" w:firstLineChars="200"/>
        <w:jc w:val="left"/>
        <w:rPr>
          <w:rFonts w:ascii="Arial" w:hAnsi="Arial" w:eastAsia="宋体" w:cs="Arial"/>
          <w:sz w:val="24"/>
          <w:szCs w:val="24"/>
        </w:rPr>
      </w:pPr>
      <w:r>
        <w:rPr>
          <w:rFonts w:ascii="Arial" w:hAnsi="Arial" w:eastAsia="宋体" w:cs="Arial"/>
          <w:sz w:val="24"/>
          <w:szCs w:val="24"/>
        </w:rPr>
        <w:t>根据筛查结果，如果世行发现项目区内存在少数民族或少数民族集体依附于项目所在地区，那么项目单位就要开展社会评价工作以评估项目对少数民族的潜在正面和负面影响，并按ESS7适用的要求准备少数民族发展计划。少数民族发展计划将陈述对少数民族进行有意义协商和自由、事先、知情同意的过程。</w:t>
      </w:r>
    </w:p>
    <w:p>
      <w:pPr>
        <w:widowControl/>
        <w:snapToGrid w:val="0"/>
        <w:spacing w:line="400" w:lineRule="exact"/>
        <w:ind w:firstLine="480" w:firstLineChars="200"/>
        <w:jc w:val="left"/>
        <w:rPr>
          <w:rFonts w:ascii="Arial" w:hAnsi="Arial" w:eastAsia="宋体" w:cs="Arial"/>
          <w:sz w:val="24"/>
          <w:szCs w:val="24"/>
        </w:rPr>
      </w:pPr>
      <w:r>
        <w:rPr>
          <w:rFonts w:ascii="Arial" w:hAnsi="Arial" w:eastAsia="宋体" w:cs="Arial"/>
          <w:sz w:val="24"/>
          <w:szCs w:val="24"/>
        </w:rPr>
        <w:t>项目实施单位根据社会评价和自由、事前、知情的咨询结果确定受影响的少数民族社区是否对项目给予广泛支持。如果少数民族社区提供这种支持，根据需要，子项目要准备详细的少数民族发展计划报告。少数民族发展计划包括以下要素：</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信息概要。对适合于项目的规模、对适用于少数民族的法律和制度框架进行审查；收集关于受影响少数民族社区的人口、社会、文化、政治特征、其传统上拥有使用或占用的土地和领地、他们赖以生存的自然资源的基准信息；</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自由、事前和知情的公共咨询成果概要。该咨询针对少数民族社区进行，在项目准备期内开展，为项目赢得了广泛的社区支持；</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确保项目实施期内与受影响少数民族社区进行自由、事前和知情的咨询的框架文件；</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确保少数民族得到文化上适宜的社会和经济利益的措施行动计划，如有必要，这些措施也包括提高项目执行机构能力的措施；</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在对少数民族的潜在负面影响确定之后，为避免、最大限度地减轻、缓解这些影响或对这些影响给予补偿的措施而制定的适当行动计划；</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少数民族规划的费用概算和融资计划；</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适合项目、易于理解的程序。在设计申诉程序时，借款方考虑少数民族内部是否具备司法追索权和解决争端的常用机制；</w:t>
      </w:r>
    </w:p>
    <w:p>
      <w:pPr>
        <w:widowControl/>
        <w:numPr>
          <w:ilvl w:val="0"/>
          <w:numId w:val="34"/>
        </w:numPr>
        <w:spacing w:line="400" w:lineRule="exact"/>
        <w:ind w:left="0" w:firstLine="480" w:firstLineChars="200"/>
        <w:jc w:val="left"/>
        <w:rPr>
          <w:rFonts w:ascii="Arial" w:hAnsi="Arial" w:eastAsia="宋体" w:cs="Arial"/>
          <w:sz w:val="24"/>
          <w:szCs w:val="24"/>
        </w:rPr>
      </w:pPr>
      <w:r>
        <w:rPr>
          <w:rFonts w:ascii="Arial" w:hAnsi="Arial" w:eastAsia="宋体" w:cs="Arial"/>
          <w:sz w:val="24"/>
          <w:szCs w:val="24"/>
        </w:rPr>
        <w:t>适合项目的关于少数民族规划执行的监测、评价和报告机制。监测与评价机制应包括为与受影响少数民族社区进行自由、事前和知情的咨询而做出的安排。</w:t>
      </w:r>
    </w:p>
    <w:p>
      <w:pPr>
        <w:rPr>
          <w:rFonts w:ascii="宋体" w:hAnsi="宋体" w:eastAsia="宋体" w:cs="宋体"/>
          <w:b/>
          <w:bCs/>
          <w:sz w:val="24"/>
          <w:szCs w:val="24"/>
        </w:rPr>
      </w:pPr>
      <w:r>
        <w:rPr>
          <w:rFonts w:ascii="宋体" w:hAnsi="宋体" w:eastAsia="宋体" w:cs="宋体"/>
          <w:b/>
          <w:bCs/>
          <w:sz w:val="24"/>
          <w:szCs w:val="24"/>
        </w:rPr>
        <w:t>2.5</w:t>
      </w:r>
      <w:r>
        <w:rPr>
          <w:rFonts w:ascii="宋体" w:hAnsi="宋体" w:eastAsia="宋体" w:cs="宋体"/>
          <w:b/>
          <w:bCs/>
          <w:sz w:val="24"/>
          <w:szCs w:val="24"/>
        </w:rPr>
        <w:tab/>
      </w:r>
      <w:r>
        <w:rPr>
          <w:rFonts w:ascii="宋体" w:hAnsi="宋体" w:eastAsia="宋体" w:cs="宋体"/>
          <w:b/>
          <w:bCs/>
          <w:sz w:val="24"/>
          <w:szCs w:val="24"/>
        </w:rPr>
        <w:t>少数民族发展计划批准</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少数民族发展计划在经过子项目</w:t>
      </w:r>
      <w:r>
        <w:rPr>
          <w:rFonts w:hint="eastAsia" w:ascii="Arial" w:hAnsi="Arial" w:eastAsia="宋体" w:cs="Arial"/>
          <w:sz w:val="24"/>
          <w:szCs w:val="24"/>
          <w:lang w:eastAsia="zh-Hans"/>
        </w:rPr>
        <w:t>实施单位</w:t>
      </w:r>
      <w:r>
        <w:rPr>
          <w:rFonts w:ascii="Arial" w:hAnsi="Arial" w:eastAsia="宋体" w:cs="Arial"/>
          <w:sz w:val="24"/>
          <w:szCs w:val="24"/>
        </w:rPr>
        <w:t>审核和认可后，将作为子项目准备项目文件（例如技术报告、环境文件等）的一部分提交给</w:t>
      </w:r>
      <w:r>
        <w:rPr>
          <w:rFonts w:hint="eastAsia" w:ascii="Arial" w:hAnsi="Arial" w:eastAsia="宋体" w:cs="Arial"/>
          <w:sz w:val="24"/>
          <w:szCs w:val="24"/>
        </w:rPr>
        <w:t>世行海南项目办</w:t>
      </w:r>
      <w:r>
        <w:rPr>
          <w:rFonts w:ascii="Arial" w:hAnsi="Arial" w:eastAsia="宋体" w:cs="Arial"/>
          <w:sz w:val="24"/>
          <w:szCs w:val="24"/>
        </w:rPr>
        <w:t>批准。</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世界银行将对本项目中的前3个少数民族发展计划进行审查批复，并将保留审查后续计划的权利，直到世界银行确信</w:t>
      </w:r>
      <w:r>
        <w:rPr>
          <w:rFonts w:hint="eastAsia" w:ascii="Arial" w:hAnsi="Arial" w:eastAsia="宋体" w:cs="Arial"/>
          <w:sz w:val="24"/>
          <w:szCs w:val="24"/>
        </w:rPr>
        <w:t>世行海南项目办</w:t>
      </w:r>
      <w:r>
        <w:rPr>
          <w:rFonts w:ascii="Arial" w:hAnsi="Arial" w:eastAsia="宋体" w:cs="Arial"/>
          <w:sz w:val="24"/>
          <w:szCs w:val="24"/>
        </w:rPr>
        <w:t>有足够的能力来筛选和管理保障措施事宜为止。</w:t>
      </w:r>
      <w:r>
        <w:rPr>
          <w:rFonts w:hint="eastAsia" w:ascii="Arial" w:hAnsi="Arial" w:eastAsia="宋体" w:cs="Arial"/>
          <w:sz w:val="24"/>
          <w:szCs w:val="24"/>
        </w:rPr>
        <w:t>世行海南项目办</w:t>
      </w:r>
      <w:r>
        <w:rPr>
          <w:rFonts w:ascii="Arial" w:hAnsi="Arial" w:eastAsia="宋体" w:cs="Arial"/>
          <w:sz w:val="24"/>
          <w:szCs w:val="24"/>
        </w:rPr>
        <w:t>将管理少数民族发展计划的审查，世行将进行抽检。少数民族发展计划将在地方和世行的网站上进行公开，并根据反馈意见进行修改。</w:t>
      </w:r>
    </w:p>
    <w:p>
      <w:pPr>
        <w:rPr>
          <w:rFonts w:ascii="宋体" w:hAnsi="宋体" w:eastAsia="宋体" w:cs="宋体"/>
          <w:b/>
          <w:bCs/>
          <w:sz w:val="24"/>
          <w:szCs w:val="24"/>
        </w:rPr>
      </w:pPr>
      <w:r>
        <w:rPr>
          <w:rFonts w:ascii="宋体" w:hAnsi="宋体" w:eastAsia="宋体" w:cs="宋体"/>
          <w:b/>
          <w:bCs/>
          <w:sz w:val="24"/>
          <w:szCs w:val="24"/>
        </w:rPr>
        <w:t>3 现行少数民族政策框架</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少数民族发展规划需符合国家及省级的相关法律法规及世界银行ESS7的要求。</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中国和世行政策在少数民族方面具有相同的目标，即充分尊重其尊严、权力、经济和文化，促进其平等与发展，并在其经济、社会和文化发展中给予特别关注，以保护其权利和利益，并提高其社会和经济地位。</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中国和世行的政策都强调少数民族社区的公众参与、各个阶段的行动计划和信息提供需以符合他们文化的方式提供，并收集他们的意见、态度和期望以赢得他们广泛的支持。</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中国和世行的政策都强调要采取一系列措施，以确保受影响的少数民族居民获得适合其文化习俗的社会和经济利益，并采取措施避免、减少或补偿对少数民族居民的负面影响。但是，中国和世行的少数民族政策要求仍有些差别。表1总结了这些差别和弥补措施。</w:t>
      </w:r>
      <w:r>
        <w:rPr>
          <w:rFonts w:hint="eastAsia" w:ascii="Arial" w:hAnsi="Arial" w:eastAsia="宋体" w:cs="Arial"/>
          <w:sz w:val="24"/>
          <w:szCs w:val="24"/>
          <w:lang w:eastAsia="zh-Hans"/>
        </w:rPr>
        <w:t>表</w:t>
      </w:r>
      <w:r>
        <w:rPr>
          <w:rFonts w:ascii="Arial" w:hAnsi="Arial" w:eastAsia="宋体" w:cs="Arial"/>
          <w:sz w:val="24"/>
          <w:szCs w:val="24"/>
          <w:lang w:eastAsia="zh-Hans"/>
        </w:rPr>
        <w:t>2</w:t>
      </w:r>
      <w:r>
        <w:rPr>
          <w:rFonts w:hint="eastAsia" w:ascii="Arial" w:hAnsi="Arial" w:eastAsia="宋体" w:cs="Arial"/>
          <w:sz w:val="24"/>
          <w:szCs w:val="24"/>
          <w:lang w:eastAsia="zh-Hans"/>
        </w:rPr>
        <w:t>为海南省的少数民族政策</w:t>
      </w:r>
      <w:r>
        <w:rPr>
          <w:rFonts w:ascii="Arial" w:hAnsi="Arial" w:eastAsia="宋体" w:cs="Arial"/>
          <w:sz w:val="24"/>
          <w:szCs w:val="24"/>
          <w:lang w:eastAsia="zh-Hans"/>
        </w:rPr>
        <w:t>。</w:t>
      </w:r>
    </w:p>
    <w:p>
      <w:pPr>
        <w:spacing w:before="159" w:beforeLines="50" w:line="400" w:lineRule="exact"/>
        <w:jc w:val="center"/>
        <w:rPr>
          <w:rFonts w:ascii="Arial" w:hAnsi="Arial" w:eastAsia="宋体" w:cs="Arial"/>
          <w:szCs w:val="21"/>
        </w:rPr>
      </w:pPr>
      <w:r>
        <w:rPr>
          <w:rFonts w:ascii="Arial" w:hAnsi="Arial" w:eastAsia="宋体" w:cs="Arial"/>
          <w:szCs w:val="21"/>
        </w:rPr>
        <w:t>表1 中国和世行少数民族政策的差别分析</w:t>
      </w:r>
    </w:p>
    <w:tbl>
      <w:tblPr>
        <w:tblStyle w:val="31"/>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2977"/>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F1F1F1" w:themeFill="background1" w:themeFillShade="F2"/>
            <w:vAlign w:val="center"/>
          </w:tcPr>
          <w:p>
            <w:pPr>
              <w:widowControl/>
              <w:snapToGrid w:val="0"/>
              <w:jc w:val="center"/>
              <w:rPr>
                <w:rFonts w:ascii="Arial" w:hAnsi="Arial" w:eastAsia="宋体" w:cs="Arial"/>
                <w:b/>
                <w:szCs w:val="21"/>
              </w:rPr>
            </w:pPr>
            <w:r>
              <w:rPr>
                <w:rFonts w:ascii="Arial" w:hAnsi="Arial" w:eastAsia="宋体" w:cs="Arial"/>
                <w:b/>
                <w:szCs w:val="21"/>
              </w:rPr>
              <w:t>序号</w:t>
            </w:r>
          </w:p>
        </w:tc>
        <w:tc>
          <w:tcPr>
            <w:tcW w:w="2126" w:type="dxa"/>
            <w:shd w:val="clear" w:color="auto" w:fill="F1F1F1" w:themeFill="background1" w:themeFillShade="F2"/>
            <w:vAlign w:val="center"/>
          </w:tcPr>
          <w:p>
            <w:pPr>
              <w:widowControl/>
              <w:snapToGrid w:val="0"/>
              <w:jc w:val="center"/>
              <w:rPr>
                <w:rFonts w:ascii="Arial" w:hAnsi="Arial" w:eastAsia="宋体" w:cs="Arial"/>
                <w:b/>
                <w:szCs w:val="21"/>
              </w:rPr>
            </w:pPr>
            <w:r>
              <w:rPr>
                <w:rFonts w:ascii="Arial" w:hAnsi="Arial" w:eastAsia="宋体" w:cs="Arial"/>
                <w:b/>
                <w:szCs w:val="21"/>
              </w:rPr>
              <w:t>环境社会标准7（ESS7）</w:t>
            </w:r>
          </w:p>
        </w:tc>
        <w:tc>
          <w:tcPr>
            <w:tcW w:w="2977" w:type="dxa"/>
            <w:shd w:val="clear" w:color="auto" w:fill="F1F1F1" w:themeFill="background1" w:themeFillShade="F2"/>
            <w:vAlign w:val="center"/>
          </w:tcPr>
          <w:p>
            <w:pPr>
              <w:widowControl/>
              <w:snapToGrid w:val="0"/>
              <w:jc w:val="center"/>
              <w:rPr>
                <w:rFonts w:ascii="Arial" w:hAnsi="Arial" w:eastAsia="宋体" w:cs="Arial"/>
                <w:b/>
                <w:szCs w:val="21"/>
              </w:rPr>
            </w:pPr>
            <w:r>
              <w:rPr>
                <w:rFonts w:ascii="Arial" w:hAnsi="Arial" w:eastAsia="宋体" w:cs="Arial"/>
                <w:b/>
                <w:szCs w:val="21"/>
              </w:rPr>
              <w:t>中国法律法规比较</w:t>
            </w:r>
          </w:p>
        </w:tc>
        <w:tc>
          <w:tcPr>
            <w:tcW w:w="2516" w:type="dxa"/>
            <w:shd w:val="clear" w:color="auto" w:fill="F1F1F1" w:themeFill="background1" w:themeFillShade="F2"/>
            <w:vAlign w:val="center"/>
          </w:tcPr>
          <w:p>
            <w:pPr>
              <w:widowControl/>
              <w:snapToGrid w:val="0"/>
              <w:jc w:val="center"/>
              <w:rPr>
                <w:rFonts w:ascii="Arial" w:hAnsi="Arial" w:eastAsia="宋体" w:cs="Arial"/>
                <w:b/>
                <w:szCs w:val="21"/>
              </w:rPr>
            </w:pPr>
            <w:r>
              <w:rPr>
                <w:rFonts w:ascii="Arial" w:hAnsi="Arial" w:eastAsia="宋体" w:cs="Arial"/>
                <w:b/>
                <w:szCs w:val="21"/>
              </w:rPr>
              <w:t>弥补措施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adjustRightInd w:val="0"/>
              <w:spacing w:line="240" w:lineRule="auto"/>
              <w:ind w:firstLine="0" w:firstLineChars="0"/>
              <w:jc w:val="center"/>
              <w:rPr>
                <w:rFonts w:ascii="Arial" w:hAnsi="Arial" w:eastAsia="宋体" w:cs="Arial"/>
                <w:sz w:val="21"/>
                <w:szCs w:val="21"/>
              </w:rPr>
            </w:pPr>
            <w:r>
              <w:rPr>
                <w:rFonts w:ascii="Arial" w:hAnsi="Arial" w:eastAsia="宋体" w:cs="Arial"/>
                <w:sz w:val="21"/>
                <w:szCs w:val="21"/>
              </w:rPr>
              <w:t>1</w:t>
            </w:r>
          </w:p>
        </w:tc>
        <w:tc>
          <w:tcPr>
            <w:tcW w:w="2126"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如果少数民族受到负面影响，世行要求准备少数民族发展计划</w:t>
            </w:r>
          </w:p>
        </w:tc>
        <w:tc>
          <w:tcPr>
            <w:tcW w:w="2977"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在中国，没有要求为项目准备少数民族发展计划。地方政府负责为当地少数民族实施一些发展项目。如果该项目对当地民族产生负面影响，还将制定和实施缓解措施。</w:t>
            </w:r>
          </w:p>
        </w:tc>
        <w:tc>
          <w:tcPr>
            <w:tcW w:w="2516"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项目实施机构需要在合格和经验丰富的专家的协助下进行社会影响评估，并利用受影响的少数民族社区的知识和参与；</w:t>
            </w:r>
          </w:p>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有资金保障的减缓措施需要和地方政府讨论。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adjustRightInd w:val="0"/>
              <w:spacing w:line="240" w:lineRule="auto"/>
              <w:ind w:firstLine="0" w:firstLineChars="0"/>
              <w:jc w:val="center"/>
              <w:rPr>
                <w:rFonts w:ascii="Arial" w:hAnsi="Arial" w:eastAsia="宋体" w:cs="Arial"/>
                <w:sz w:val="21"/>
                <w:szCs w:val="21"/>
              </w:rPr>
            </w:pPr>
            <w:r>
              <w:rPr>
                <w:rFonts w:ascii="Arial" w:hAnsi="Arial" w:eastAsia="宋体" w:cs="Arial"/>
                <w:sz w:val="21"/>
                <w:szCs w:val="21"/>
              </w:rPr>
              <w:t>2</w:t>
            </w:r>
          </w:p>
        </w:tc>
        <w:tc>
          <w:tcPr>
            <w:tcW w:w="2126"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与少数民族社区和组织开展丰富的公众咨询。对于特殊情况，必须获得少数民族自由、事前及知情的同意</w:t>
            </w:r>
          </w:p>
        </w:tc>
        <w:tc>
          <w:tcPr>
            <w:tcW w:w="2977"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公众咨询通常发生在项目批准后</w:t>
            </w:r>
          </w:p>
        </w:tc>
        <w:tc>
          <w:tcPr>
            <w:tcW w:w="2516"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在本项目的整个过程中，应与少数民族进行协商；</w:t>
            </w:r>
          </w:p>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在子项目的准备、实施和监测阶段，子项目</w:t>
            </w:r>
            <w:r>
              <w:rPr>
                <w:rFonts w:hint="eastAsia" w:ascii="Arial" w:hAnsi="Arial" w:eastAsia="宋体" w:cs="Arial"/>
                <w:sz w:val="21"/>
                <w:szCs w:val="21"/>
                <w:lang w:eastAsia="zh-Hans"/>
              </w:rPr>
              <w:t>实施单位</w:t>
            </w:r>
            <w:r>
              <w:rPr>
                <w:rFonts w:ascii="Arial" w:hAnsi="Arial" w:eastAsia="宋体" w:cs="Arial"/>
                <w:sz w:val="21"/>
                <w:szCs w:val="21"/>
              </w:rPr>
              <w:t>需要积极倾听少数民族的意见、态度和期望；</w:t>
            </w:r>
          </w:p>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按照ESS7和ESS10的相关要求，对少数民族开展有意义的协商，对自由、事前和知情同意的过程进行记录。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pStyle w:val="16"/>
              <w:adjustRightInd w:val="0"/>
              <w:spacing w:line="240" w:lineRule="auto"/>
              <w:ind w:firstLine="0" w:firstLineChars="0"/>
              <w:jc w:val="center"/>
              <w:rPr>
                <w:rFonts w:ascii="Arial" w:hAnsi="Arial" w:eastAsia="宋体" w:cs="Arial"/>
                <w:sz w:val="21"/>
                <w:szCs w:val="21"/>
              </w:rPr>
            </w:pPr>
            <w:r>
              <w:rPr>
                <w:rFonts w:ascii="Arial" w:hAnsi="Arial" w:eastAsia="宋体" w:cs="Arial"/>
                <w:sz w:val="21"/>
                <w:szCs w:val="21"/>
              </w:rPr>
              <w:t>3</w:t>
            </w:r>
          </w:p>
        </w:tc>
        <w:tc>
          <w:tcPr>
            <w:tcW w:w="2126"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监测少数民族发展计划的实施</w:t>
            </w:r>
          </w:p>
        </w:tc>
        <w:tc>
          <w:tcPr>
            <w:tcW w:w="2977"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没有后续监测来评估他们（1）是否在文化上获得了适当的社会和经济利益；（2）是否因项目而遭受不利影响。</w:t>
            </w:r>
          </w:p>
        </w:tc>
        <w:tc>
          <w:tcPr>
            <w:tcW w:w="2516" w:type="dxa"/>
            <w:vAlign w:val="center"/>
          </w:tcPr>
          <w:p>
            <w:pPr>
              <w:pStyle w:val="16"/>
              <w:adjustRightInd w:val="0"/>
              <w:spacing w:line="240" w:lineRule="auto"/>
              <w:ind w:firstLine="0" w:firstLineChars="0"/>
              <w:jc w:val="left"/>
              <w:rPr>
                <w:rFonts w:ascii="Arial" w:hAnsi="Arial" w:eastAsia="宋体" w:cs="Arial"/>
                <w:sz w:val="21"/>
                <w:szCs w:val="21"/>
              </w:rPr>
            </w:pPr>
            <w:r>
              <w:rPr>
                <w:rFonts w:ascii="Arial" w:hAnsi="Arial" w:eastAsia="宋体" w:cs="Arial"/>
                <w:sz w:val="21"/>
                <w:szCs w:val="21"/>
              </w:rPr>
              <w:t>建立一个定期的监测和评估过程，包括内部和独立（外部）过程。</w:t>
            </w:r>
          </w:p>
        </w:tc>
      </w:tr>
    </w:tbl>
    <w:p>
      <w:pPr>
        <w:spacing w:before="120" w:after="120"/>
        <w:jc w:val="center"/>
        <w:rPr>
          <w:rFonts w:ascii="Arial" w:hAnsi="Arial" w:eastAsia="黑体" w:cs="Arial"/>
          <w:b/>
          <w:bCs/>
          <w:sz w:val="24"/>
          <w:szCs w:val="24"/>
        </w:rPr>
      </w:pPr>
      <w:r>
        <w:rPr>
          <w:rFonts w:ascii="Arial" w:hAnsi="Arial" w:eastAsia="宋体" w:cs="Arial"/>
          <w:szCs w:val="21"/>
        </w:rPr>
        <w:t xml:space="preserve">表2 </w:t>
      </w:r>
      <w:r>
        <w:rPr>
          <w:rFonts w:hint="eastAsia" w:ascii="Arial" w:hAnsi="Arial" w:eastAsia="宋体" w:cs="Arial"/>
          <w:szCs w:val="21"/>
          <w:lang w:eastAsia="zh-Hans"/>
        </w:rPr>
        <w:t>海南省</w:t>
      </w:r>
      <w:r>
        <w:rPr>
          <w:rFonts w:ascii="Arial" w:hAnsi="Arial" w:eastAsia="宋体" w:cs="Arial"/>
          <w:szCs w:val="21"/>
        </w:rPr>
        <w:t>少数民族政策</w:t>
      </w:r>
    </w:p>
    <w:tbl>
      <w:tblPr>
        <w:tblStyle w:val="30"/>
        <w:tblW w:w="8145" w:type="dxa"/>
        <w:jc w:val="center"/>
        <w:tblLayout w:type="autofit"/>
        <w:tblCellMar>
          <w:top w:w="15" w:type="dxa"/>
          <w:left w:w="15" w:type="dxa"/>
          <w:bottom w:w="15" w:type="dxa"/>
          <w:right w:w="15" w:type="dxa"/>
        </w:tblCellMar>
      </w:tblPr>
      <w:tblGrid>
        <w:gridCol w:w="984"/>
        <w:gridCol w:w="5586"/>
        <w:gridCol w:w="1575"/>
      </w:tblGrid>
      <w:tr>
        <w:tblPrEx>
          <w:tblCellMar>
            <w:top w:w="15" w:type="dxa"/>
            <w:left w:w="15" w:type="dxa"/>
            <w:bottom w:w="15" w:type="dxa"/>
            <w:right w:w="15" w:type="dxa"/>
          </w:tblCellMar>
        </w:tblPrEx>
        <w:trPr>
          <w:trHeight w:val="46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Arial" w:hAnsi="Arial" w:eastAsia="宋体" w:cs="Arial"/>
                <w:b/>
                <w:szCs w:val="21"/>
              </w:rPr>
            </w:pPr>
            <w:r>
              <w:rPr>
                <w:rFonts w:ascii="Arial" w:hAnsi="Arial" w:eastAsia="宋体" w:cs="Arial"/>
                <w:b/>
                <w:szCs w:val="21"/>
                <w:lang w:bidi="ar"/>
              </w:rPr>
              <w:t>序号</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Arial" w:hAnsi="Arial" w:eastAsia="宋体" w:cs="Arial"/>
                <w:b/>
                <w:szCs w:val="21"/>
              </w:rPr>
            </w:pPr>
            <w:r>
              <w:rPr>
                <w:rFonts w:ascii="Arial" w:hAnsi="Arial" w:eastAsia="宋体" w:cs="Arial"/>
                <w:b/>
                <w:szCs w:val="21"/>
                <w:lang w:bidi="ar"/>
              </w:rPr>
              <w:t>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Arial" w:hAnsi="Arial" w:eastAsia="宋体" w:cs="Arial"/>
                <w:b/>
                <w:szCs w:val="21"/>
              </w:rPr>
            </w:pPr>
            <w:r>
              <w:rPr>
                <w:rFonts w:ascii="Arial" w:hAnsi="Arial" w:eastAsia="宋体" w:cs="Arial"/>
                <w:b/>
                <w:szCs w:val="21"/>
                <w:lang w:bidi="ar"/>
              </w:rPr>
              <w:t>文件性质</w:t>
            </w:r>
          </w:p>
        </w:tc>
      </w:tr>
      <w:tr>
        <w:tblPrEx>
          <w:tblCellMar>
            <w:top w:w="15" w:type="dxa"/>
            <w:left w:w="15" w:type="dxa"/>
            <w:bottom w:w="15" w:type="dxa"/>
            <w:right w:w="15" w:type="dxa"/>
          </w:tblCellMar>
        </w:tblPrEx>
        <w:trPr>
          <w:trHeight w:val="75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rPr>
                <w:rFonts w:ascii="Arial" w:hAnsi="Arial" w:eastAsia="宋体" w:cs="Arial"/>
                <w:sz w:val="21"/>
                <w:szCs w:val="21"/>
              </w:rPr>
            </w:pPr>
            <w:r>
              <w:rPr>
                <w:rFonts w:ascii="Arial" w:hAnsi="Arial" w:eastAsia="宋体" w:cs="Arial"/>
                <w:sz w:val="21"/>
                <w:szCs w:val="21"/>
                <w:lang w:bidi="ar"/>
              </w:rPr>
              <w:t>1</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ind w:firstLine="0" w:firstLineChars="0"/>
              <w:jc w:val="center"/>
              <w:rPr>
                <w:rFonts w:ascii="Arial" w:hAnsi="Arial" w:eastAsia="宋体" w:cs="Arial"/>
                <w:sz w:val="21"/>
                <w:szCs w:val="21"/>
              </w:rPr>
            </w:pPr>
            <w:r>
              <w:rPr>
                <w:rFonts w:ascii="Arial" w:hAnsi="Arial" w:eastAsia="宋体" w:cs="Arial"/>
                <w:sz w:val="21"/>
                <w:szCs w:val="21"/>
                <w:lang w:bidi="ar"/>
              </w:rPr>
              <w:t>海南省实施《中华人民共和国民族区域自治法》若干规定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ind w:firstLine="315" w:firstLineChars="150"/>
              <w:jc w:val="left"/>
              <w:rPr>
                <w:rFonts w:ascii="Arial" w:hAnsi="Arial" w:eastAsia="宋体" w:cs="Arial"/>
                <w:sz w:val="21"/>
                <w:szCs w:val="21"/>
              </w:rPr>
            </w:pPr>
            <w:r>
              <w:rPr>
                <w:rFonts w:ascii="Arial" w:hAnsi="Arial" w:eastAsia="宋体" w:cs="Arial"/>
                <w:sz w:val="21"/>
                <w:szCs w:val="21"/>
                <w:lang w:bidi="ar"/>
              </w:rPr>
              <w:t>地方性法规</w:t>
            </w:r>
          </w:p>
        </w:tc>
      </w:tr>
      <w:tr>
        <w:tblPrEx>
          <w:tblCellMar>
            <w:top w:w="15" w:type="dxa"/>
            <w:left w:w="15" w:type="dxa"/>
            <w:bottom w:w="15" w:type="dxa"/>
            <w:right w:w="15" w:type="dxa"/>
          </w:tblCellMar>
        </w:tblPrEx>
        <w:trPr>
          <w:trHeight w:val="75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rPr>
                <w:rFonts w:ascii="Arial" w:hAnsi="Arial" w:eastAsia="宋体" w:cs="Arial"/>
                <w:sz w:val="21"/>
                <w:szCs w:val="21"/>
              </w:rPr>
            </w:pPr>
            <w:r>
              <w:rPr>
                <w:rFonts w:ascii="Arial" w:hAnsi="Arial" w:eastAsia="宋体" w:cs="Arial"/>
                <w:sz w:val="21"/>
                <w:szCs w:val="21"/>
                <w:lang w:bidi="ar"/>
              </w:rPr>
              <w:t>2</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ind w:firstLine="0" w:firstLineChars="0"/>
              <w:jc w:val="center"/>
              <w:rPr>
                <w:rFonts w:ascii="Arial" w:hAnsi="Arial" w:eastAsia="宋体" w:cs="Arial"/>
                <w:sz w:val="21"/>
                <w:szCs w:val="21"/>
              </w:rPr>
            </w:pPr>
            <w:r>
              <w:rPr>
                <w:rFonts w:ascii="Arial" w:hAnsi="Arial" w:eastAsia="宋体" w:cs="Arial"/>
                <w:sz w:val="21"/>
                <w:szCs w:val="21"/>
                <w:lang w:bidi="ar"/>
              </w:rPr>
              <w:t>海南省散居少数民族权益保障规定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ind w:firstLine="315" w:firstLineChars="150"/>
              <w:jc w:val="left"/>
              <w:rPr>
                <w:rFonts w:ascii="Arial" w:hAnsi="Arial" w:eastAsia="宋体" w:cs="Arial"/>
                <w:sz w:val="21"/>
                <w:szCs w:val="21"/>
              </w:rPr>
            </w:pPr>
            <w:r>
              <w:rPr>
                <w:rFonts w:ascii="Arial" w:hAnsi="Arial" w:eastAsia="宋体" w:cs="Arial"/>
                <w:sz w:val="21"/>
                <w:szCs w:val="21"/>
                <w:lang w:bidi="ar"/>
              </w:rPr>
              <w:t>地方性法规</w:t>
            </w:r>
          </w:p>
        </w:tc>
      </w:tr>
      <w:tr>
        <w:trPr>
          <w:trHeight w:val="75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rPr>
                <w:rFonts w:ascii="Arial" w:hAnsi="Arial" w:eastAsia="宋体" w:cs="Arial"/>
                <w:sz w:val="21"/>
                <w:szCs w:val="21"/>
              </w:rPr>
            </w:pPr>
            <w:r>
              <w:rPr>
                <w:rFonts w:ascii="Arial" w:hAnsi="Arial" w:eastAsia="宋体" w:cs="Arial"/>
                <w:sz w:val="21"/>
                <w:szCs w:val="21"/>
                <w:lang w:bidi="ar"/>
              </w:rPr>
              <w:t>3</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ind w:firstLine="0" w:firstLineChars="0"/>
              <w:jc w:val="center"/>
              <w:rPr>
                <w:rFonts w:ascii="Arial" w:hAnsi="Arial" w:eastAsia="宋体" w:cs="Arial"/>
                <w:sz w:val="21"/>
                <w:szCs w:val="21"/>
              </w:rPr>
            </w:pPr>
            <w:r>
              <w:rPr>
                <w:rFonts w:ascii="Arial" w:hAnsi="Arial" w:eastAsia="宋体" w:cs="Arial"/>
                <w:sz w:val="21"/>
                <w:szCs w:val="21"/>
                <w:lang w:bidi="ar"/>
              </w:rPr>
              <w:t>海南省少数民族文化保护与开发条例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ind w:firstLine="315" w:firstLineChars="150"/>
              <w:jc w:val="left"/>
              <w:rPr>
                <w:rFonts w:ascii="Arial" w:hAnsi="Arial" w:eastAsia="宋体" w:cs="Arial"/>
                <w:sz w:val="21"/>
                <w:szCs w:val="21"/>
              </w:rPr>
            </w:pPr>
            <w:r>
              <w:rPr>
                <w:rFonts w:ascii="Arial" w:hAnsi="Arial" w:eastAsia="宋体" w:cs="Arial"/>
                <w:sz w:val="21"/>
                <w:szCs w:val="21"/>
                <w:lang w:bidi="ar"/>
              </w:rPr>
              <w:t>地方性法规</w:t>
            </w:r>
          </w:p>
        </w:tc>
      </w:tr>
      <w:tr>
        <w:tblPrEx>
          <w:tblCellMar>
            <w:top w:w="15" w:type="dxa"/>
            <w:left w:w="15" w:type="dxa"/>
            <w:bottom w:w="15" w:type="dxa"/>
            <w:right w:w="15" w:type="dxa"/>
          </w:tblCellMar>
        </w:tblPrEx>
        <w:trPr>
          <w:trHeight w:val="75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rPr>
                <w:rFonts w:ascii="Arial" w:hAnsi="Arial" w:eastAsia="宋体" w:cs="Arial"/>
                <w:sz w:val="21"/>
                <w:szCs w:val="21"/>
              </w:rPr>
            </w:pPr>
            <w:r>
              <w:rPr>
                <w:rFonts w:ascii="Arial" w:hAnsi="Arial" w:eastAsia="宋体" w:cs="Arial"/>
                <w:sz w:val="21"/>
                <w:szCs w:val="21"/>
                <w:lang w:bidi="ar"/>
              </w:rPr>
              <w:t>4</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jc w:val="center"/>
              <w:rPr>
                <w:rFonts w:ascii="Arial" w:hAnsi="Arial" w:eastAsia="宋体" w:cs="Arial"/>
                <w:sz w:val="21"/>
                <w:szCs w:val="21"/>
              </w:rPr>
            </w:pPr>
            <w:r>
              <w:rPr>
                <w:rFonts w:ascii="Arial" w:hAnsi="Arial" w:eastAsia="宋体" w:cs="Arial"/>
                <w:sz w:val="21"/>
                <w:szCs w:val="21"/>
                <w:lang w:bidi="ar"/>
              </w:rPr>
              <w:t>海南省少数民族事业发展“十三五”规划</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jc w:val="left"/>
              <w:rPr>
                <w:rFonts w:ascii="Arial" w:hAnsi="Arial" w:eastAsia="宋体" w:cs="Arial"/>
                <w:sz w:val="21"/>
                <w:szCs w:val="21"/>
              </w:rPr>
            </w:pPr>
            <w:r>
              <w:rPr>
                <w:rFonts w:ascii="Arial" w:hAnsi="Arial" w:eastAsia="宋体" w:cs="Arial"/>
                <w:sz w:val="21"/>
                <w:szCs w:val="21"/>
                <w:lang w:bidi="ar"/>
              </w:rPr>
              <w:t>政策文件</w:t>
            </w:r>
          </w:p>
        </w:tc>
      </w:tr>
      <w:tr>
        <w:tblPrEx>
          <w:tblCellMar>
            <w:top w:w="15" w:type="dxa"/>
            <w:left w:w="15" w:type="dxa"/>
            <w:bottom w:w="15" w:type="dxa"/>
            <w:right w:w="15" w:type="dxa"/>
          </w:tblCellMar>
        </w:tblPrEx>
        <w:trPr>
          <w:trHeight w:val="75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rPr>
                <w:rFonts w:ascii="Arial" w:hAnsi="Arial" w:eastAsia="宋体" w:cs="Arial"/>
                <w:sz w:val="21"/>
                <w:szCs w:val="21"/>
              </w:rPr>
            </w:pPr>
            <w:r>
              <w:rPr>
                <w:rFonts w:ascii="Arial" w:hAnsi="Arial" w:eastAsia="宋体" w:cs="Arial"/>
                <w:sz w:val="21"/>
                <w:szCs w:val="21"/>
                <w:lang w:bidi="ar"/>
              </w:rPr>
              <w:t>5</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jc w:val="center"/>
              <w:rPr>
                <w:rFonts w:ascii="Arial" w:hAnsi="Arial" w:eastAsia="宋体" w:cs="Arial"/>
                <w:sz w:val="21"/>
                <w:szCs w:val="21"/>
              </w:rPr>
            </w:pPr>
            <w:r>
              <w:rPr>
                <w:rFonts w:ascii="Arial" w:hAnsi="Arial" w:eastAsia="宋体" w:cs="Arial"/>
                <w:sz w:val="21"/>
                <w:szCs w:val="21"/>
                <w:lang w:bidi="ar"/>
              </w:rPr>
              <w:t>中共海南省委 海南省人民政府</w:t>
            </w:r>
            <w:r>
              <w:rPr>
                <w:rFonts w:ascii="Arial" w:hAnsi="Arial" w:eastAsia="宋体" w:cs="Arial"/>
                <w:sz w:val="21"/>
                <w:szCs w:val="21"/>
                <w:lang w:bidi="ar"/>
              </w:rPr>
              <w:br w:type="textWrapping"/>
            </w:r>
            <w:r>
              <w:rPr>
                <w:rFonts w:ascii="Arial" w:hAnsi="Arial" w:eastAsia="宋体" w:cs="Arial"/>
                <w:sz w:val="21"/>
                <w:szCs w:val="21"/>
                <w:lang w:bidi="ar"/>
              </w:rPr>
              <w:t>关于加强和改进新形势下民族工作的意见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jc w:val="left"/>
              <w:rPr>
                <w:rFonts w:ascii="Arial" w:hAnsi="Arial" w:eastAsia="宋体" w:cs="Arial"/>
                <w:sz w:val="21"/>
                <w:szCs w:val="21"/>
              </w:rPr>
            </w:pPr>
            <w:r>
              <w:rPr>
                <w:rFonts w:ascii="Arial" w:hAnsi="Arial" w:eastAsia="宋体" w:cs="Arial"/>
                <w:sz w:val="21"/>
                <w:szCs w:val="21"/>
                <w:lang w:bidi="ar"/>
              </w:rPr>
              <w:t>政策文件</w:t>
            </w:r>
          </w:p>
        </w:tc>
      </w:tr>
      <w:tr>
        <w:tblPrEx>
          <w:tblCellMar>
            <w:top w:w="15" w:type="dxa"/>
            <w:left w:w="15" w:type="dxa"/>
            <w:bottom w:w="15" w:type="dxa"/>
            <w:right w:w="15" w:type="dxa"/>
          </w:tblCellMar>
        </w:tblPrEx>
        <w:trPr>
          <w:trHeight w:val="120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rPr>
                <w:rFonts w:ascii="Arial" w:hAnsi="Arial" w:eastAsia="宋体" w:cs="Arial"/>
                <w:sz w:val="21"/>
                <w:szCs w:val="21"/>
              </w:rPr>
            </w:pPr>
            <w:r>
              <w:rPr>
                <w:rFonts w:ascii="Arial" w:hAnsi="Arial" w:eastAsia="宋体" w:cs="Arial"/>
                <w:sz w:val="21"/>
                <w:szCs w:val="21"/>
                <w:lang w:bidi="ar"/>
              </w:rPr>
              <w:t>6</w:t>
            </w:r>
          </w:p>
        </w:tc>
        <w:tc>
          <w:tcPr>
            <w:tcW w:w="55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jc w:val="center"/>
              <w:rPr>
                <w:rFonts w:ascii="Arial" w:hAnsi="Arial" w:eastAsia="宋体" w:cs="Arial"/>
                <w:sz w:val="21"/>
                <w:szCs w:val="21"/>
              </w:rPr>
            </w:pPr>
            <w:r>
              <w:rPr>
                <w:rFonts w:ascii="Arial" w:hAnsi="Arial" w:eastAsia="宋体" w:cs="Arial"/>
                <w:sz w:val="21"/>
                <w:szCs w:val="21"/>
                <w:lang w:bidi="ar"/>
              </w:rPr>
              <w:t>中共海南省委办公厅海南省人民政府办公厅</w:t>
            </w:r>
            <w:r>
              <w:rPr>
                <w:rFonts w:ascii="Arial" w:hAnsi="Arial" w:eastAsia="宋体" w:cs="Arial"/>
                <w:sz w:val="21"/>
                <w:szCs w:val="21"/>
                <w:lang w:bidi="ar"/>
              </w:rPr>
              <w:br w:type="textWrapping"/>
            </w:r>
            <w:r>
              <w:rPr>
                <w:rFonts w:ascii="Arial" w:hAnsi="Arial" w:eastAsia="宋体" w:cs="Arial"/>
                <w:sz w:val="21"/>
                <w:szCs w:val="21"/>
                <w:lang w:bidi="ar"/>
              </w:rPr>
              <w:t>关于印发《海南省贯彻落实〈关于全面深入持久</w:t>
            </w:r>
            <w:r>
              <w:rPr>
                <w:rFonts w:ascii="Arial" w:hAnsi="Arial" w:eastAsia="宋体" w:cs="Arial"/>
                <w:sz w:val="21"/>
                <w:szCs w:val="21"/>
                <w:lang w:bidi="ar"/>
              </w:rPr>
              <w:br w:type="textWrapping"/>
            </w:r>
            <w:r>
              <w:rPr>
                <w:rFonts w:ascii="Arial" w:hAnsi="Arial" w:eastAsia="宋体" w:cs="Arial"/>
                <w:sz w:val="21"/>
                <w:szCs w:val="21"/>
                <w:lang w:bidi="ar"/>
              </w:rPr>
              <w:t>开展民族团结进步创建工作铸牢中华民族共同体</w:t>
            </w:r>
            <w:r>
              <w:rPr>
                <w:rFonts w:ascii="Arial" w:hAnsi="Arial" w:eastAsia="宋体" w:cs="Arial"/>
                <w:sz w:val="21"/>
                <w:szCs w:val="21"/>
                <w:lang w:bidi="ar"/>
              </w:rPr>
              <w:br w:type="textWrapping"/>
            </w:r>
            <w:r>
              <w:rPr>
                <w:rFonts w:ascii="Arial" w:hAnsi="Arial" w:eastAsia="宋体" w:cs="Arial"/>
                <w:sz w:val="21"/>
                <w:szCs w:val="21"/>
                <w:lang w:bidi="ar"/>
              </w:rPr>
              <w:t>意识的意见〉的实施方案》的通知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adjustRightInd w:val="0"/>
              <w:jc w:val="left"/>
              <w:rPr>
                <w:rFonts w:ascii="Arial" w:hAnsi="Arial" w:eastAsia="宋体" w:cs="Arial"/>
                <w:sz w:val="21"/>
                <w:szCs w:val="21"/>
              </w:rPr>
            </w:pPr>
            <w:r>
              <w:rPr>
                <w:rFonts w:ascii="Arial" w:hAnsi="Arial" w:eastAsia="宋体" w:cs="Arial"/>
                <w:sz w:val="21"/>
                <w:szCs w:val="21"/>
                <w:lang w:bidi="ar"/>
              </w:rPr>
              <w:t>政策文件</w:t>
            </w:r>
          </w:p>
        </w:tc>
      </w:tr>
    </w:tbl>
    <w:p>
      <w:pPr>
        <w:rPr>
          <w:rFonts w:ascii="宋体" w:hAnsi="宋体" w:eastAsia="宋体" w:cs="宋体"/>
          <w:b/>
          <w:bCs/>
          <w:sz w:val="24"/>
          <w:szCs w:val="24"/>
        </w:rPr>
      </w:pPr>
    </w:p>
    <w:p>
      <w:pPr>
        <w:rPr>
          <w:rFonts w:ascii="宋体" w:hAnsi="宋体" w:eastAsia="宋体" w:cs="宋体"/>
          <w:b/>
          <w:bCs/>
          <w:sz w:val="24"/>
          <w:szCs w:val="24"/>
        </w:rPr>
      </w:pPr>
      <w:r>
        <w:rPr>
          <w:rFonts w:ascii="宋体" w:hAnsi="宋体" w:eastAsia="宋体" w:cs="宋体"/>
          <w:b/>
          <w:bCs/>
          <w:sz w:val="24"/>
          <w:szCs w:val="24"/>
        </w:rPr>
        <w:t>4 实施过程</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少数民族发展计划应当对所有需要开展的活动提出具体的实施进度表，安排责任机构，确定资金来源。通过公众参与，关注受影响少数民族对项目的需求和建议，并采取相关措施增强项目的正面效益，减缓负面影响。</w:t>
      </w:r>
    </w:p>
    <w:p>
      <w:pPr>
        <w:rPr>
          <w:rFonts w:ascii="宋体" w:hAnsi="宋体" w:eastAsia="宋体" w:cs="宋体"/>
          <w:b/>
          <w:bCs/>
          <w:sz w:val="24"/>
          <w:szCs w:val="24"/>
        </w:rPr>
      </w:pPr>
      <w:r>
        <w:rPr>
          <w:rFonts w:ascii="宋体" w:hAnsi="宋体" w:eastAsia="宋体" w:cs="宋体"/>
          <w:b/>
          <w:bCs/>
          <w:sz w:val="24"/>
          <w:szCs w:val="24"/>
        </w:rPr>
        <w:t>5 资金安排</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所有措施将由子项目</w:t>
      </w:r>
      <w:r>
        <w:rPr>
          <w:rFonts w:hint="eastAsia" w:ascii="Arial" w:hAnsi="Arial" w:eastAsia="宋体" w:cs="Arial"/>
          <w:sz w:val="24"/>
          <w:szCs w:val="24"/>
          <w:lang w:eastAsia="zh-Hans"/>
        </w:rPr>
        <w:t>实施单位</w:t>
      </w:r>
      <w:r>
        <w:rPr>
          <w:rFonts w:ascii="Arial" w:hAnsi="Arial" w:eastAsia="宋体" w:cs="Arial"/>
          <w:sz w:val="24"/>
          <w:szCs w:val="24"/>
        </w:rPr>
        <w:t>或地方政府资助。根据措施的类型，其中一些将由现有的政府计划或资金资助；其中一些将由子项目预算提供资金，作为子项目移民计划或环境缓解措施的一部分。</w:t>
      </w:r>
    </w:p>
    <w:p>
      <w:pPr>
        <w:rPr>
          <w:rFonts w:ascii="宋体" w:hAnsi="宋体" w:eastAsia="宋体" w:cs="宋体"/>
          <w:b/>
          <w:bCs/>
          <w:sz w:val="24"/>
          <w:szCs w:val="24"/>
        </w:rPr>
      </w:pPr>
      <w:r>
        <w:rPr>
          <w:rFonts w:ascii="宋体" w:hAnsi="宋体" w:eastAsia="宋体" w:cs="宋体"/>
          <w:b/>
          <w:bCs/>
          <w:sz w:val="24"/>
          <w:szCs w:val="24"/>
        </w:rPr>
        <w:t>6 公众参与</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少数民族发展计划是社会评估和磋商过程的最终结果，旨在确保少数民族充分被告知、被咨询和动员其参与投资的子项目。他们的参与可以确保他们从项目中受益，也可以保护他们免受任何潜在的不利影响。</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在社会评估中，</w:t>
      </w:r>
      <w:r>
        <w:rPr>
          <w:rFonts w:hint="eastAsia" w:ascii="Arial" w:hAnsi="Arial" w:eastAsia="宋体" w:cs="Arial"/>
          <w:sz w:val="24"/>
          <w:szCs w:val="24"/>
        </w:rPr>
        <w:t>世行海南项目办</w:t>
      </w:r>
      <w:r>
        <w:rPr>
          <w:rFonts w:ascii="Arial" w:hAnsi="Arial" w:eastAsia="宋体" w:cs="Arial"/>
          <w:sz w:val="24"/>
          <w:szCs w:val="24"/>
        </w:rPr>
        <w:t>和子项目</w:t>
      </w:r>
      <w:r>
        <w:rPr>
          <w:rFonts w:hint="eastAsia" w:ascii="Arial" w:hAnsi="Arial" w:eastAsia="宋体" w:cs="Arial"/>
          <w:sz w:val="24"/>
          <w:szCs w:val="24"/>
          <w:lang w:eastAsia="zh-Hans"/>
        </w:rPr>
        <w:t>实施单位</w:t>
      </w:r>
      <w:r>
        <w:rPr>
          <w:rFonts w:ascii="Arial" w:hAnsi="Arial" w:eastAsia="宋体" w:cs="Arial"/>
          <w:sz w:val="24"/>
          <w:szCs w:val="24"/>
        </w:rPr>
        <w:t>，县有关部门，特别是负责少数民族和贫困事务的机构、有经验的专家将对子项目地区进行调查。在调查之前，各个子项目</w:t>
      </w:r>
      <w:r>
        <w:rPr>
          <w:rFonts w:hint="eastAsia" w:ascii="Arial" w:hAnsi="Arial" w:eastAsia="宋体" w:cs="Arial"/>
          <w:sz w:val="24"/>
          <w:szCs w:val="24"/>
          <w:lang w:eastAsia="zh-Hans"/>
        </w:rPr>
        <w:t>实施单位</w:t>
      </w:r>
      <w:r>
        <w:rPr>
          <w:rFonts w:ascii="Arial" w:hAnsi="Arial" w:eastAsia="宋体" w:cs="Arial"/>
          <w:sz w:val="24"/>
          <w:szCs w:val="24"/>
        </w:rPr>
        <w:t>将向社区发送信函，告知其调查的安排，并就该子项目进行磋商。子项目</w:t>
      </w:r>
      <w:r>
        <w:rPr>
          <w:rFonts w:hint="eastAsia" w:ascii="Arial" w:hAnsi="Arial" w:eastAsia="宋体" w:cs="Arial"/>
          <w:sz w:val="24"/>
          <w:szCs w:val="24"/>
          <w:lang w:eastAsia="zh-Hans"/>
        </w:rPr>
        <w:t>实施单位</w:t>
      </w:r>
      <w:r>
        <w:rPr>
          <w:rFonts w:ascii="Arial" w:hAnsi="Arial" w:eastAsia="宋体" w:cs="Arial"/>
          <w:sz w:val="24"/>
          <w:szCs w:val="24"/>
        </w:rPr>
        <w:t>将通过社区邀请</w:t>
      </w:r>
      <w:r>
        <w:rPr>
          <w:rFonts w:hint="eastAsia" w:ascii="Arial" w:hAnsi="Arial" w:eastAsia="宋体" w:cs="Arial"/>
          <w:sz w:val="24"/>
          <w:szCs w:val="24"/>
          <w:lang w:eastAsia="zh-Hans"/>
        </w:rPr>
        <w:t>居</w:t>
      </w:r>
      <w:r>
        <w:rPr>
          <w:rFonts w:ascii="Arial" w:hAnsi="Arial" w:eastAsia="宋体" w:cs="Arial"/>
          <w:sz w:val="24"/>
          <w:szCs w:val="24"/>
        </w:rPr>
        <w:t>民及妇女代表参加会议，以讨论该子项目。在调查期间，社区负责人和其他代表将对子项目发表他们的看法。此外，社会专家将在男性和女性参与者之间进行单独的小组讨论，然后进行关键知情人的访谈和家庭抽样调查。这项调查的主要目的是在少数民族受益人中建立社会经济状况，进行利益相关者分析，收集他们对项目的好处、潜在影响以及缓解措施意见。</w:t>
      </w:r>
    </w:p>
    <w:p>
      <w:pPr>
        <w:rPr>
          <w:rFonts w:ascii="宋体" w:hAnsi="宋体" w:eastAsia="宋体" w:cs="宋体"/>
          <w:b/>
          <w:bCs/>
          <w:sz w:val="24"/>
          <w:szCs w:val="24"/>
        </w:rPr>
      </w:pPr>
      <w:r>
        <w:rPr>
          <w:rFonts w:ascii="宋体" w:hAnsi="宋体" w:eastAsia="宋体" w:cs="宋体"/>
          <w:b/>
          <w:bCs/>
          <w:sz w:val="24"/>
          <w:szCs w:val="24"/>
        </w:rPr>
        <w:t>7 抱怨申诉机制</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由于在准备过程未预见到某些问题或实际子项目实施活动发生了变化，在实施过程中，可能会出现投诉。为了确保受影响的人可以在少数民族发展计划实施过程中表达自己的意见，少数民族发展计划中定义了申诉程序。此申诉程序的目的是提供一种相互满意的方式，以快速响应任何投诉、避免任何可能的复杂法律程序。详细过程如下：</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如果任何受影响的人对少数民族发展计划下的活动有任何问题或担忧，他/她可以向村民委员会表达他们的投诉。村民委员会应当做好记录、与乡镇政府协商、并答复受影响人；</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如果受影响的人对答复不满意，他们可以向乡镇政府提出申诉，乡镇政府将进行记录，与当地政府协商并为受影响的人提供解决方案；</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如果受影响的人仍不接受建议的解决方案，则他们可以直接向当地县政府提出上诉，县政府应记录任何上诉并提供解决方案；</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如果纠纷仍然无法解决，受影响的人可以根据《中华人民共和国行政诉讼法》提起行政仲裁或直接向人民法院起诉。</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根据土地管理法律法规的新规定，将通过公众参与会议和</w:t>
      </w:r>
      <w:r>
        <w:rPr>
          <w:rFonts w:hint="eastAsia" w:ascii="Arial" w:hAnsi="Arial" w:eastAsia="宋体" w:cs="Arial"/>
          <w:sz w:val="24"/>
          <w:szCs w:val="24"/>
        </w:rPr>
        <w:t>少数民族发展计划</w:t>
      </w:r>
      <w:r>
        <w:rPr>
          <w:rFonts w:ascii="Arial" w:hAnsi="Arial" w:eastAsia="宋体" w:cs="Arial"/>
          <w:sz w:val="24"/>
          <w:szCs w:val="24"/>
        </w:rPr>
        <w:t>信息手册告知受影响人申述的权利。项目还将通过大众媒体公开信息，收集</w:t>
      </w:r>
      <w:r>
        <w:rPr>
          <w:rFonts w:hint="eastAsia" w:ascii="Arial" w:hAnsi="Arial" w:eastAsia="宋体" w:cs="Arial"/>
          <w:sz w:val="24"/>
          <w:szCs w:val="24"/>
        </w:rPr>
        <w:t>少数民族</w:t>
      </w:r>
      <w:r>
        <w:rPr>
          <w:rFonts w:ascii="Arial" w:hAnsi="Arial" w:eastAsia="宋体" w:cs="Arial"/>
          <w:sz w:val="24"/>
          <w:szCs w:val="24"/>
        </w:rPr>
        <w:t>的意见和建议。这些意见将在不同管理层级得到及时的核实和解决。</w:t>
      </w:r>
      <w:r>
        <w:rPr>
          <w:rFonts w:hint="eastAsia" w:ascii="Arial" w:hAnsi="Arial" w:eastAsia="宋体" w:cs="Arial"/>
          <w:sz w:val="24"/>
          <w:szCs w:val="24"/>
        </w:rPr>
        <w:t>世行海南项目办</w:t>
      </w:r>
      <w:r>
        <w:rPr>
          <w:rFonts w:ascii="Arial" w:hAnsi="Arial" w:eastAsia="宋体" w:cs="Arial"/>
          <w:sz w:val="24"/>
          <w:szCs w:val="24"/>
        </w:rPr>
        <w:t>和子项目</w:t>
      </w:r>
      <w:r>
        <w:rPr>
          <w:rFonts w:hint="eastAsia" w:ascii="Arial" w:hAnsi="Arial" w:eastAsia="宋体" w:cs="Arial"/>
          <w:sz w:val="24"/>
          <w:szCs w:val="24"/>
          <w:lang w:eastAsia="zh-Hans"/>
        </w:rPr>
        <w:t>实施单位</w:t>
      </w:r>
      <w:r>
        <w:rPr>
          <w:rFonts w:ascii="Arial" w:hAnsi="Arial" w:eastAsia="宋体" w:cs="Arial"/>
          <w:sz w:val="24"/>
          <w:szCs w:val="24"/>
        </w:rPr>
        <w:t>将记录所有申诉及其结果解决方案。</w:t>
      </w:r>
    </w:p>
    <w:p>
      <w:r>
        <w:t>8 监测和评估</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需要对少数民族发展计划进行监测和评估（M＆E），以确保计划得到正确实施并达到指定目标。最终监测评估计划将在项目实施之前制定。世界银行将通过</w:t>
      </w:r>
      <w:r>
        <w:rPr>
          <w:rFonts w:hint="eastAsia" w:ascii="Arial" w:hAnsi="Arial" w:eastAsia="宋体" w:cs="Arial"/>
          <w:sz w:val="24"/>
          <w:szCs w:val="24"/>
        </w:rPr>
        <w:t>世行海南项目办</w:t>
      </w:r>
      <w:r>
        <w:rPr>
          <w:rFonts w:ascii="Arial" w:hAnsi="Arial" w:eastAsia="宋体" w:cs="Arial"/>
          <w:sz w:val="24"/>
          <w:szCs w:val="24"/>
        </w:rPr>
        <w:t>协助子项目</w:t>
      </w:r>
      <w:r>
        <w:rPr>
          <w:rFonts w:hint="eastAsia" w:ascii="Arial" w:hAnsi="Arial" w:eastAsia="宋体" w:cs="Arial"/>
          <w:sz w:val="24"/>
          <w:szCs w:val="24"/>
          <w:lang w:eastAsia="zh-Hans"/>
        </w:rPr>
        <w:t>实施单位</w:t>
      </w:r>
      <w:r>
        <w:rPr>
          <w:rFonts w:ascii="Arial" w:hAnsi="Arial" w:eastAsia="宋体" w:cs="Arial"/>
          <w:sz w:val="24"/>
          <w:szCs w:val="24"/>
        </w:rPr>
        <w:t>制定监测与评估计划。监测与评估计划的目标包括：</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确定影响和项目影响的数据和信息，包括描述少数群体及其社区的社会变化的定性信息；</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分析并记录结果，以供将来规划子项目；</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起草补充活动规划和实施所需的参与方法；</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重点关注从项目中的关键行动和流程，以便在其他领域进行复制。</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以下列表提供了一些最重要的广泛评估指标，数据收集应保持在最低标准，并需要专注于关键指标数据。与少数民族实施相关的具体指标将包括在少数民族发展计划中。如有可能，收集的数据应尽可能按性别和民族分类：</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目标村生产总值；</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人均收入；</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贫困发生率；</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所选择村资产的所有权；</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选择村庄水质和健康的变化及原因；</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选择乡镇新房建设；</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选择村庄开展技术和社会经济发展建议和培训的频次；</w:t>
      </w:r>
    </w:p>
    <w:p>
      <w:pPr>
        <w:pStyle w:val="89"/>
        <w:widowControl/>
        <w:numPr>
          <w:ilvl w:val="0"/>
          <w:numId w:val="34"/>
        </w:numPr>
        <w:snapToGrid w:val="0"/>
        <w:spacing w:line="400" w:lineRule="exact"/>
        <w:ind w:left="0" w:firstLine="357" w:firstLineChars="0"/>
        <w:rPr>
          <w:rFonts w:ascii="Arial" w:hAnsi="Arial" w:eastAsia="宋体" w:cs="Arial"/>
          <w:kern w:val="0"/>
          <w:sz w:val="24"/>
          <w:szCs w:val="24"/>
        </w:rPr>
      </w:pPr>
      <w:r>
        <w:rPr>
          <w:rFonts w:ascii="Arial" w:hAnsi="Arial" w:eastAsia="宋体" w:cs="Arial"/>
          <w:kern w:val="0"/>
          <w:sz w:val="24"/>
          <w:szCs w:val="24"/>
        </w:rPr>
        <w:t>所选乡镇按年级、性别和民族分类的入学及辍学率。</w:t>
      </w:r>
    </w:p>
    <w:p>
      <w:pPr>
        <w:widowControl/>
        <w:snapToGrid w:val="0"/>
        <w:spacing w:line="400" w:lineRule="exact"/>
        <w:ind w:firstLine="480" w:firstLineChars="200"/>
        <w:rPr>
          <w:rFonts w:ascii="Arial" w:hAnsi="Arial" w:eastAsia="宋体" w:cs="Arial"/>
          <w:sz w:val="24"/>
          <w:szCs w:val="24"/>
        </w:rPr>
      </w:pPr>
      <w:r>
        <w:rPr>
          <w:rFonts w:ascii="Arial" w:hAnsi="Arial" w:eastAsia="宋体" w:cs="Arial"/>
          <w:sz w:val="24"/>
          <w:szCs w:val="24"/>
        </w:rPr>
        <w:t>子项目</w:t>
      </w:r>
      <w:r>
        <w:rPr>
          <w:rFonts w:hint="eastAsia" w:ascii="Arial" w:hAnsi="Arial" w:eastAsia="宋体" w:cs="Arial"/>
          <w:sz w:val="24"/>
          <w:szCs w:val="24"/>
          <w:lang w:eastAsia="zh-Hans"/>
        </w:rPr>
        <w:t>实施单位</w:t>
      </w:r>
      <w:r>
        <w:rPr>
          <w:rFonts w:ascii="Arial" w:hAnsi="Arial" w:eastAsia="宋体" w:cs="Arial"/>
          <w:sz w:val="24"/>
          <w:szCs w:val="24"/>
        </w:rPr>
        <w:t>将在制定监测与评估计划中发挥主导作用。因此，</w:t>
      </w:r>
      <w:r>
        <w:rPr>
          <w:rFonts w:hint="eastAsia" w:ascii="Arial" w:hAnsi="Arial" w:eastAsia="宋体" w:cs="Arial"/>
          <w:sz w:val="24"/>
          <w:szCs w:val="24"/>
        </w:rPr>
        <w:t>世行海南项目办</w:t>
      </w:r>
      <w:r>
        <w:rPr>
          <w:rFonts w:ascii="Arial" w:hAnsi="Arial" w:eastAsia="宋体" w:cs="Arial"/>
          <w:sz w:val="24"/>
          <w:szCs w:val="24"/>
        </w:rPr>
        <w:t>将提供指导，以在项目实施之前准备可行监测评估计划。有关子项目</w:t>
      </w:r>
      <w:r>
        <w:rPr>
          <w:rFonts w:hint="eastAsia" w:ascii="Arial" w:hAnsi="Arial" w:eastAsia="宋体" w:cs="Arial"/>
          <w:sz w:val="24"/>
          <w:szCs w:val="24"/>
          <w:lang w:eastAsia="zh-Hans"/>
        </w:rPr>
        <w:t>实施单位</w:t>
      </w:r>
      <w:r>
        <w:rPr>
          <w:rFonts w:ascii="Arial" w:hAnsi="Arial" w:eastAsia="宋体" w:cs="Arial"/>
          <w:sz w:val="24"/>
          <w:szCs w:val="24"/>
        </w:rPr>
        <w:t>将协调地方政府，以协助专家团队执行监测与评估计划。待监测和评估计划确定，将制定监测和评估活动的预算，该预算将用于雇用合格的顾问和少数民族发展计划监测机构。</w:t>
      </w:r>
    </w:p>
    <w:p>
      <w:pPr>
        <w:pStyle w:val="12"/>
        <w:widowControl/>
        <w:jc w:val="left"/>
      </w:pPr>
      <w:r>
        <w:br w:type="page"/>
      </w:r>
    </w:p>
    <w:p>
      <w:pPr>
        <w:pStyle w:val="4"/>
      </w:pPr>
      <w:bookmarkStart w:id="902" w:name="_Toc136012727"/>
      <w:bookmarkEnd w:id="902"/>
      <w:bookmarkStart w:id="903" w:name="_Toc142851208"/>
      <w:r>
        <w:rPr>
          <w:rStyle w:val="45"/>
          <w:rFonts w:hint="eastAsia"/>
          <w:b w:val="0"/>
          <w:bCs w:val="0"/>
        </w:rPr>
        <w:t>附件</w:t>
      </w:r>
      <w:r>
        <w:rPr>
          <w:rStyle w:val="45"/>
          <w:b w:val="0"/>
          <w:bCs w:val="0"/>
        </w:rPr>
        <w:t xml:space="preserve">5 </w:t>
      </w:r>
      <w:commentRangeStart w:id="69"/>
      <w:commentRangeStart w:id="70"/>
      <w:r>
        <w:rPr>
          <w:rStyle w:val="45"/>
          <w:rFonts w:hint="eastAsia"/>
          <w:b w:val="0"/>
          <w:bCs w:val="0"/>
        </w:rPr>
        <w:t>劳工管理程序</w:t>
      </w:r>
      <w:commentRangeEnd w:id="69"/>
      <w:r>
        <w:commentReference w:id="69"/>
      </w:r>
      <w:commentRangeEnd w:id="70"/>
      <w:r>
        <w:commentReference w:id="70"/>
      </w:r>
      <w:bookmarkEnd w:id="903"/>
    </w:p>
    <w:p>
      <w:pPr>
        <w:spacing w:line="360" w:lineRule="auto"/>
        <w:ind w:firstLine="480" w:firstLineChars="200"/>
        <w:rPr>
          <w:rFonts w:ascii="Arial" w:hAnsi="Arial" w:eastAsia="宋体" w:cs="Arial"/>
          <w:sz w:val="24"/>
          <w:szCs w:val="24"/>
        </w:rPr>
      </w:pPr>
      <w:r>
        <w:rPr>
          <w:rFonts w:hint="eastAsia" w:ascii="Arial" w:hAnsi="Arial" w:eastAsia="宋体" w:cs="Arial"/>
          <w:sz w:val="24"/>
          <w:szCs w:val="24"/>
        </w:rPr>
        <w:t>如何使用本模版：根据有关劳工和工作条件的《环境和社会标准</w:t>
      </w:r>
      <w:r>
        <w:rPr>
          <w:rFonts w:ascii="Arial" w:hAnsi="Arial" w:eastAsia="宋体" w:cs="Arial"/>
          <w:sz w:val="24"/>
          <w:szCs w:val="24"/>
        </w:rPr>
        <w:t>2</w:t>
      </w:r>
      <w:r>
        <w:rPr>
          <w:rFonts w:hint="eastAsia" w:ascii="Arial" w:hAnsi="Arial" w:eastAsia="宋体" w:cs="Arial"/>
          <w:sz w:val="24"/>
          <w:szCs w:val="24"/>
        </w:rPr>
        <w:t>》（</w:t>
      </w:r>
      <w:r>
        <w:rPr>
          <w:rFonts w:ascii="Arial" w:hAnsi="Arial" w:eastAsia="宋体" w:cs="Arial"/>
          <w:sz w:val="24"/>
          <w:szCs w:val="24"/>
        </w:rPr>
        <w:t>ESS2</w:t>
      </w:r>
      <w:r>
        <w:rPr>
          <w:rFonts w:hint="eastAsia" w:ascii="Arial" w:hAnsi="Arial" w:eastAsia="宋体" w:cs="Arial"/>
          <w:sz w:val="24"/>
          <w:szCs w:val="24"/>
        </w:rPr>
        <w:t>）的要求，借款国项目办需要制定子项目特定的劳工管理程序（</w:t>
      </w:r>
      <w:r>
        <w:rPr>
          <w:rFonts w:ascii="Arial" w:hAnsi="Arial" w:eastAsia="宋体" w:cs="Arial"/>
          <w:sz w:val="24"/>
          <w:szCs w:val="24"/>
        </w:rPr>
        <w:t>LMP</w:t>
      </w:r>
      <w:r>
        <w:rPr>
          <w:rFonts w:hint="eastAsia" w:ascii="Arial" w:hAnsi="Arial" w:eastAsia="宋体" w:cs="Arial"/>
          <w:sz w:val="24"/>
          <w:szCs w:val="24"/>
        </w:rPr>
        <w:t>）。</w:t>
      </w:r>
      <w:r>
        <w:rPr>
          <w:rFonts w:ascii="Arial" w:hAnsi="Arial" w:eastAsia="宋体" w:cs="Arial"/>
          <w:sz w:val="24"/>
          <w:szCs w:val="24"/>
        </w:rPr>
        <w:t>LMP</w:t>
      </w:r>
      <w:r>
        <w:rPr>
          <w:rFonts w:hint="eastAsia" w:ascii="Arial" w:hAnsi="Arial" w:eastAsia="宋体" w:cs="Arial"/>
          <w:sz w:val="24"/>
          <w:szCs w:val="24"/>
        </w:rPr>
        <w:t>是一个动态的文件，应在项目准备阶段尽早启动。项目管理办公室</w:t>
      </w:r>
      <w:r>
        <w:rPr>
          <w:rFonts w:ascii="Arial" w:hAnsi="Arial" w:eastAsia="宋体" w:cs="Arial"/>
          <w:sz w:val="24"/>
          <w:szCs w:val="24"/>
        </w:rPr>
        <w:t>/</w:t>
      </w:r>
      <w:r>
        <w:rPr>
          <w:rFonts w:hint="eastAsia" w:ascii="Arial" w:hAnsi="Arial" w:eastAsia="宋体" w:cs="Arial"/>
          <w:sz w:val="24"/>
          <w:szCs w:val="24"/>
        </w:rPr>
        <w:t>项目实施单位应在环境和社会保障顾问的支持下，在子项目的整个周期内，参考中国劳动相关法律法规和世界银行《环境和社会标准</w:t>
      </w:r>
      <w:r>
        <w:rPr>
          <w:rFonts w:ascii="Arial" w:hAnsi="Arial" w:eastAsia="宋体" w:cs="Arial"/>
          <w:sz w:val="24"/>
          <w:szCs w:val="24"/>
        </w:rPr>
        <w:t>2</w:t>
      </w:r>
      <w:r>
        <w:rPr>
          <w:rFonts w:hint="eastAsia" w:ascii="Arial" w:hAnsi="Arial" w:eastAsia="宋体" w:cs="Arial"/>
          <w:sz w:val="24"/>
          <w:szCs w:val="24"/>
        </w:rPr>
        <w:t>》的要求，对</w:t>
      </w:r>
      <w:r>
        <w:rPr>
          <w:rFonts w:ascii="Arial" w:hAnsi="Arial" w:eastAsia="宋体" w:cs="Arial"/>
          <w:sz w:val="24"/>
          <w:szCs w:val="24"/>
        </w:rPr>
        <w:t>LMP</w:t>
      </w:r>
      <w:r>
        <w:rPr>
          <w:rFonts w:hint="eastAsia" w:ascii="Arial" w:hAnsi="Arial" w:eastAsia="宋体" w:cs="Arial"/>
          <w:sz w:val="24"/>
          <w:szCs w:val="24"/>
        </w:rPr>
        <w:t>进行必要的评审和更新。</w:t>
      </w:r>
    </w:p>
    <w:p>
      <w:pPr>
        <w:rPr>
          <w:rFonts w:ascii="宋体" w:hAnsi="宋体" w:eastAsia="宋体" w:cs="宋体"/>
          <w:b/>
          <w:bCs/>
          <w:sz w:val="24"/>
          <w:szCs w:val="24"/>
        </w:rPr>
      </w:pPr>
      <w:r>
        <w:rPr>
          <w:rFonts w:ascii="宋体" w:hAnsi="宋体" w:eastAsia="宋体" w:cs="宋体"/>
          <w:b/>
          <w:bCs/>
          <w:sz w:val="24"/>
          <w:szCs w:val="24"/>
        </w:rPr>
        <w:t xml:space="preserve">1. </w:t>
      </w:r>
      <w:r>
        <w:rPr>
          <w:rFonts w:hint="eastAsia" w:ascii="宋体" w:hAnsi="宋体" w:eastAsia="宋体" w:cs="宋体"/>
          <w:b/>
          <w:bCs/>
          <w:sz w:val="24"/>
          <w:szCs w:val="24"/>
        </w:rPr>
        <w:t>项目及相关工人概述</w:t>
      </w:r>
    </w:p>
    <w:p>
      <w:pPr>
        <w:snapToGrid w:val="0"/>
        <w:spacing w:line="360" w:lineRule="auto"/>
        <w:ind w:firstLine="480" w:firstLineChars="200"/>
        <w:rPr>
          <w:rFonts w:ascii="宋体" w:hAnsi="宋体" w:eastAsia="宋体" w:cs="宋体"/>
          <w:sz w:val="24"/>
          <w:szCs w:val="24"/>
        </w:rPr>
      </w:pPr>
      <w:r>
        <w:rPr>
          <w:rFonts w:hint="eastAsia" w:ascii="Times New Roman" w:hAnsi="Times New Roman" w:eastAsia="宋体"/>
          <w:sz w:val="24"/>
          <w:szCs w:val="24"/>
        </w:rPr>
        <w:t>本项目拟通过在海南建立由世行海南项目办、专家咨询委员会、各实施机构项目办及项目咨询管理机构共同参与的多部门合作机制，采用“全健康”方式降低人兽共患病、抗微生物药物耐药性和农药相关的健康风险，在中国乃至全球率先打造“全健康”体系，以达到提升卫生安全、应对新发公共健康威胁的最终目的。</w:t>
      </w:r>
      <w:r>
        <w:rPr>
          <w:rFonts w:hint="eastAsia" w:ascii="宋体" w:hAnsi="宋体" w:eastAsia="宋体" w:cs="宋体"/>
          <w:sz w:val="24"/>
          <w:szCs w:val="24"/>
          <w:lang w:eastAsia="zh-Hans"/>
        </w:rPr>
        <w:t>本</w:t>
      </w:r>
      <w:r>
        <w:rPr>
          <w:rFonts w:hint="eastAsia" w:ascii="宋体" w:hAnsi="宋体" w:eastAsia="宋体" w:cs="宋体"/>
          <w:sz w:val="24"/>
          <w:szCs w:val="24"/>
        </w:rPr>
        <w:t>项目活动主要包括四个领域：领域</w:t>
      </w:r>
      <w:r>
        <w:rPr>
          <w:rFonts w:ascii="宋体" w:hAnsi="宋体" w:eastAsia="宋体" w:cs="宋体"/>
          <w:sz w:val="24"/>
          <w:szCs w:val="24"/>
        </w:rPr>
        <w:t>1</w:t>
      </w:r>
      <w:r>
        <w:rPr>
          <w:rFonts w:ascii="宋体" w:hAnsi="宋体" w:eastAsia="宋体" w:cs="宋体"/>
          <w:sz w:val="24"/>
          <w:szCs w:val="24"/>
          <w:lang w:eastAsia="zh-Hans"/>
        </w:rPr>
        <w:t xml:space="preserve">: </w:t>
      </w:r>
      <w:r>
        <w:rPr>
          <w:rFonts w:hint="eastAsia" w:ascii="宋体" w:hAnsi="宋体" w:eastAsia="宋体" w:cs="宋体"/>
          <w:sz w:val="24"/>
          <w:szCs w:val="24"/>
        </w:rPr>
        <w:t>完善基于风险的监测体系；领域</w:t>
      </w:r>
      <w:r>
        <w:rPr>
          <w:rFonts w:ascii="宋体" w:hAnsi="宋体" w:eastAsia="宋体" w:cs="宋体"/>
          <w:sz w:val="24"/>
          <w:szCs w:val="24"/>
        </w:rPr>
        <w:t>2</w:t>
      </w:r>
      <w:r>
        <w:rPr>
          <w:rFonts w:ascii="宋体" w:hAnsi="宋体" w:eastAsia="宋体" w:cs="宋体"/>
          <w:sz w:val="24"/>
          <w:szCs w:val="24"/>
          <w:lang w:eastAsia="zh-Hans"/>
        </w:rPr>
        <w:t xml:space="preserve">: </w:t>
      </w:r>
      <w:r>
        <w:rPr>
          <w:rFonts w:hint="eastAsia" w:ascii="宋体" w:hAnsi="宋体" w:eastAsia="宋体" w:cs="宋体"/>
          <w:sz w:val="24"/>
          <w:szCs w:val="24"/>
        </w:rPr>
        <w:t>针对新发健康威胁的防控；领域</w:t>
      </w:r>
      <w:r>
        <w:rPr>
          <w:rFonts w:ascii="宋体" w:hAnsi="宋体" w:eastAsia="宋体" w:cs="宋体"/>
          <w:sz w:val="24"/>
          <w:szCs w:val="24"/>
        </w:rPr>
        <w:t>3</w:t>
      </w:r>
      <w:r>
        <w:rPr>
          <w:rFonts w:ascii="宋体" w:hAnsi="宋体" w:eastAsia="宋体" w:cs="宋体"/>
          <w:sz w:val="24"/>
          <w:szCs w:val="24"/>
          <w:lang w:eastAsia="zh-Hans"/>
        </w:rPr>
        <w:t xml:space="preserve">: </w:t>
      </w:r>
      <w:r>
        <w:rPr>
          <w:rFonts w:hint="eastAsia" w:ascii="宋体" w:hAnsi="宋体" w:eastAsia="宋体" w:cs="宋体"/>
          <w:sz w:val="24"/>
          <w:szCs w:val="24"/>
        </w:rPr>
        <w:t>制度和人才队伍建设；领域</w:t>
      </w:r>
      <w:r>
        <w:rPr>
          <w:rFonts w:ascii="宋体" w:hAnsi="宋体" w:eastAsia="宋体" w:cs="宋体"/>
          <w:sz w:val="24"/>
          <w:szCs w:val="24"/>
        </w:rPr>
        <w:t>4</w:t>
      </w:r>
      <w:r>
        <w:rPr>
          <w:rFonts w:ascii="宋体" w:hAnsi="宋体" w:eastAsia="宋体" w:cs="宋体"/>
          <w:sz w:val="24"/>
          <w:szCs w:val="24"/>
          <w:lang w:eastAsia="zh-Hans"/>
        </w:rPr>
        <w:t xml:space="preserve">: </w:t>
      </w:r>
      <w:r>
        <w:rPr>
          <w:rFonts w:hint="eastAsia" w:ascii="宋体" w:hAnsi="宋体" w:eastAsia="宋体" w:cs="宋体"/>
          <w:sz w:val="24"/>
          <w:szCs w:val="24"/>
        </w:rPr>
        <w:t>项目管理及监督评估。</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根据世界银行《环境与社会标准</w:t>
      </w:r>
      <w:r>
        <w:rPr>
          <w:rFonts w:ascii="宋体" w:hAnsi="宋体" w:eastAsia="宋体" w:cs="宋体"/>
          <w:sz w:val="24"/>
          <w:szCs w:val="24"/>
        </w:rPr>
        <w:t>2》（ESS2）对项目工作人员的定义，</w:t>
      </w:r>
      <w:r>
        <w:rPr>
          <w:rFonts w:hint="eastAsia" w:ascii="宋体" w:hAnsi="宋体" w:eastAsia="宋体" w:cs="宋体"/>
          <w:sz w:val="24"/>
          <w:szCs w:val="24"/>
          <w:lang w:eastAsia="zh-Hans"/>
        </w:rPr>
        <w:t>本项目建设期和实施期主要涉及</w:t>
      </w:r>
      <w:r>
        <w:rPr>
          <w:rFonts w:hint="eastAsia" w:ascii="宋体" w:hAnsi="宋体" w:eastAsia="宋体" w:cs="宋体"/>
          <w:sz w:val="24"/>
          <w:szCs w:val="24"/>
        </w:rPr>
        <w:t>的工人类型包括：直接</w:t>
      </w:r>
      <w:r>
        <w:rPr>
          <w:rFonts w:hint="eastAsia" w:ascii="宋体" w:hAnsi="宋体" w:eastAsia="宋体" w:cs="宋体"/>
          <w:sz w:val="24"/>
          <w:szCs w:val="24"/>
          <w:lang w:eastAsia="zh-Hans"/>
        </w:rPr>
        <w:t>工人</w:t>
      </w:r>
      <w:r>
        <w:rPr>
          <w:rFonts w:hint="eastAsia" w:ascii="宋体" w:hAnsi="宋体" w:eastAsia="宋体" w:cs="宋体"/>
          <w:sz w:val="24"/>
          <w:szCs w:val="24"/>
        </w:rPr>
        <w:t>和合同工</w:t>
      </w:r>
      <w:r>
        <w:rPr>
          <w:rFonts w:hint="eastAsia" w:ascii="宋体" w:hAnsi="宋体" w:eastAsia="宋体" w:cs="宋体"/>
          <w:sz w:val="24"/>
          <w:szCs w:val="24"/>
          <w:lang w:eastAsia="zh-Hans"/>
        </w:rPr>
        <w:t>人</w:t>
      </w:r>
      <w:r>
        <w:rPr>
          <w:rFonts w:hint="eastAsia" w:ascii="宋体" w:hAnsi="宋体" w:eastAsia="宋体" w:cs="宋体"/>
          <w:sz w:val="24"/>
          <w:szCs w:val="24"/>
        </w:rPr>
        <w:t>。</w:t>
      </w:r>
    </w:p>
    <w:p>
      <w:pPr>
        <w:snapToGrid w:val="0"/>
        <w:spacing w:line="360" w:lineRule="auto"/>
        <w:ind w:firstLine="481" w:firstLineChars="200"/>
        <w:rPr>
          <w:rFonts w:ascii="宋体" w:hAnsi="宋体" w:eastAsia="宋体" w:cs="宋体"/>
          <w:sz w:val="24"/>
          <w:szCs w:val="24"/>
        </w:rPr>
      </w:pPr>
      <w:r>
        <w:rPr>
          <w:rFonts w:hint="eastAsia" w:ascii="宋体" w:hAnsi="宋体" w:eastAsia="宋体" w:cs="宋体"/>
          <w:b/>
          <w:bCs/>
          <w:i/>
          <w:iCs/>
          <w:sz w:val="24"/>
          <w:szCs w:val="24"/>
          <w:u w:val="single"/>
        </w:rPr>
        <w:t>直接工人</w:t>
      </w:r>
      <w:r>
        <w:rPr>
          <w:rFonts w:ascii="宋体" w:hAnsi="宋体" w:eastAsia="宋体" w:cs="宋体"/>
          <w:b/>
          <w:bCs/>
          <w:i/>
          <w:iCs/>
          <w:sz w:val="24"/>
          <w:szCs w:val="24"/>
          <w:u w:val="single"/>
        </w:rPr>
        <w:t xml:space="preserve"> </w:t>
      </w:r>
      <w:r>
        <w:rPr>
          <w:rFonts w:hint="eastAsia" w:ascii="宋体" w:hAnsi="宋体" w:eastAsia="宋体" w:cs="宋体"/>
          <w:sz w:val="24"/>
          <w:szCs w:val="24"/>
        </w:rPr>
        <w:t>：指借款人（包括项目办</w:t>
      </w:r>
      <w:r>
        <w:rPr>
          <w:rFonts w:ascii="宋体" w:hAnsi="宋体" w:eastAsia="宋体" w:cs="宋体"/>
          <w:sz w:val="24"/>
          <w:szCs w:val="24"/>
        </w:rPr>
        <w:t>/项目实施单位）直接雇佣或雇佣的专门从事与项目有关的工作的人员。</w:t>
      </w:r>
      <w:r>
        <w:rPr>
          <w:rFonts w:hint="eastAsia" w:ascii="宋体" w:hAnsi="宋体" w:eastAsia="宋体" w:cs="宋体"/>
          <w:sz w:val="24"/>
          <w:szCs w:val="24"/>
          <w:lang w:eastAsia="zh-Hans"/>
        </w:rPr>
        <w:t>如</w:t>
      </w:r>
      <w:r>
        <w:rPr>
          <w:rFonts w:hint="eastAsia" w:ascii="宋体" w:hAnsi="宋体" w:eastAsia="宋体" w:cs="宋体"/>
          <w:sz w:val="24"/>
          <w:szCs w:val="24"/>
        </w:rPr>
        <w:t>世行海南项目办及项目实施机构直接雇佣的专门从事项目管理人员</w:t>
      </w:r>
      <w:r>
        <w:rPr>
          <w:rFonts w:ascii="宋体" w:hAnsi="宋体" w:eastAsia="宋体" w:cs="宋体"/>
          <w:sz w:val="24"/>
          <w:szCs w:val="24"/>
          <w:vertAlign w:val="superscript"/>
        </w:rPr>
        <w:footnoteReference w:id="11"/>
      </w:r>
      <w:r>
        <w:rPr>
          <w:rFonts w:hint="eastAsia" w:ascii="宋体" w:hAnsi="宋体" w:eastAsia="宋体" w:cs="宋体"/>
          <w:sz w:val="24"/>
          <w:szCs w:val="24"/>
        </w:rPr>
        <w:t>，</w:t>
      </w:r>
      <w:r>
        <w:rPr>
          <w:rFonts w:hint="eastAsia" w:ascii="宋体" w:hAnsi="宋体" w:eastAsia="宋体" w:cs="宋体"/>
          <w:sz w:val="24"/>
          <w:szCs w:val="24"/>
          <w:lang w:eastAsia="zh-Hans"/>
        </w:rPr>
        <w:t>包括</w:t>
      </w:r>
      <w:r>
        <w:rPr>
          <w:rFonts w:hint="eastAsia" w:ascii="宋体" w:hAnsi="宋体" w:eastAsia="宋体" w:cs="宋体"/>
          <w:sz w:val="24"/>
          <w:szCs w:val="24"/>
        </w:rPr>
        <w:t>技术人员、数据日常运营人员等，均为有相关行业从业经验的人员。</w:t>
      </w:r>
    </w:p>
    <w:p>
      <w:pPr>
        <w:snapToGrid w:val="0"/>
        <w:spacing w:line="360" w:lineRule="auto"/>
        <w:ind w:firstLine="481" w:firstLineChars="200"/>
        <w:rPr>
          <w:rFonts w:ascii="宋体" w:hAnsi="宋体" w:eastAsia="宋体" w:cs="宋体"/>
          <w:sz w:val="24"/>
          <w:szCs w:val="24"/>
          <w:lang w:eastAsia="zh-Hans"/>
        </w:rPr>
      </w:pPr>
      <w:r>
        <w:rPr>
          <w:rFonts w:hint="eastAsia" w:ascii="宋体" w:hAnsi="宋体" w:eastAsia="宋体" w:cs="宋体"/>
          <w:b/>
          <w:bCs/>
          <w:i/>
          <w:iCs/>
          <w:sz w:val="24"/>
          <w:szCs w:val="24"/>
          <w:u w:val="single"/>
          <w:lang w:eastAsia="zh-Hans"/>
        </w:rPr>
        <w:t>合同工人</w:t>
      </w:r>
      <w:r>
        <w:rPr>
          <w:rFonts w:hint="eastAsia" w:ascii="宋体" w:hAnsi="宋体" w:eastAsia="宋体" w:cs="宋体"/>
          <w:b/>
          <w:bCs/>
          <w:i/>
          <w:iCs/>
          <w:sz w:val="24"/>
          <w:szCs w:val="24"/>
          <w:lang w:eastAsia="zh-Hans"/>
        </w:rPr>
        <w:t>：</w:t>
      </w:r>
      <w:r>
        <w:rPr>
          <w:rFonts w:hint="eastAsia" w:ascii="宋体" w:hAnsi="宋体" w:eastAsia="宋体" w:cs="宋体"/>
          <w:sz w:val="24"/>
          <w:szCs w:val="24"/>
          <w:lang w:eastAsia="zh-Hans"/>
        </w:rPr>
        <w:t>通过第三方雇佣或雇佣人员执行与子项目核心功能相关的工作，而不考虑他们的工作地点。第三方可能包括承包商、分包商、经纪人、代理人或中间人。如</w:t>
      </w:r>
      <w:r>
        <w:rPr>
          <w:rFonts w:ascii="宋体" w:hAnsi="宋体" w:eastAsia="宋体" w:cs="宋体"/>
          <w:sz w:val="24"/>
          <w:szCs w:val="24"/>
        </w:rPr>
        <w:t>IT服务人员、咨询服务人员以及项目内部分实验室建设的承包商工人</w:t>
      </w:r>
      <w:r>
        <w:rPr>
          <w:rFonts w:hint="eastAsia" w:ascii="宋体" w:hAnsi="宋体" w:eastAsia="宋体" w:cs="宋体"/>
          <w:sz w:val="24"/>
          <w:szCs w:val="24"/>
          <w:lang w:eastAsia="zh-Hans"/>
        </w:rPr>
        <w:t>。</w:t>
      </w:r>
    </w:p>
    <w:p>
      <w:pPr>
        <w:snapToGrid w:val="0"/>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由于项目仍在项目早期阶段，目前项目工人的数量、特征等尚不清楚。项目范围确定后，</w:t>
      </w:r>
      <w:r>
        <w:rPr>
          <w:rFonts w:hint="eastAsia" w:ascii="宋体" w:hAnsi="宋体" w:eastAsia="宋体" w:cs="宋体"/>
          <w:sz w:val="24"/>
          <w:szCs w:val="24"/>
        </w:rPr>
        <w:t>世行海南项目办</w:t>
      </w:r>
      <w:r>
        <w:rPr>
          <w:rFonts w:hint="eastAsia" w:ascii="宋体" w:hAnsi="宋体" w:eastAsia="宋体" w:cs="宋体"/>
          <w:sz w:val="24"/>
          <w:szCs w:val="24"/>
          <w:lang w:eastAsia="zh-Hans"/>
        </w:rPr>
        <w:t>将要求项目实施机构详细描述项目的工人使用情况，填写表</w:t>
      </w:r>
      <w:r>
        <w:rPr>
          <w:rFonts w:ascii="宋体" w:hAnsi="宋体" w:eastAsia="宋体" w:cs="宋体"/>
          <w:sz w:val="24"/>
          <w:szCs w:val="24"/>
          <w:lang w:eastAsia="zh-Hans"/>
        </w:rPr>
        <w:t>1和表2的相关数据，并描述以下具体要素：</w:t>
      </w:r>
    </w:p>
    <w:p>
      <w:pPr>
        <w:numPr>
          <w:ilvl w:val="0"/>
          <w:numId w:val="37"/>
        </w:numPr>
        <w:snapToGrid w:val="0"/>
        <w:spacing w:line="360" w:lineRule="auto"/>
        <w:rPr>
          <w:rFonts w:ascii="宋体" w:hAnsi="宋体" w:eastAsia="宋体" w:cs="宋体"/>
          <w:sz w:val="24"/>
          <w:szCs w:val="24"/>
        </w:rPr>
      </w:pPr>
      <w:r>
        <w:rPr>
          <w:rFonts w:hint="eastAsia" w:ascii="宋体" w:hAnsi="宋体" w:eastAsia="宋体" w:cs="宋体"/>
          <w:sz w:val="24"/>
          <w:szCs w:val="24"/>
        </w:rPr>
        <w:t>各类工人的数量：</w:t>
      </w:r>
    </w:p>
    <w:p>
      <w:pPr>
        <w:numPr>
          <w:ilvl w:val="0"/>
          <w:numId w:val="37"/>
        </w:numPr>
        <w:snapToGrid w:val="0"/>
        <w:spacing w:line="360" w:lineRule="auto"/>
        <w:rPr>
          <w:rFonts w:ascii="宋体" w:hAnsi="宋体" w:eastAsia="宋体" w:cs="宋体"/>
          <w:sz w:val="24"/>
          <w:szCs w:val="24"/>
        </w:rPr>
      </w:pPr>
      <w:r>
        <w:rPr>
          <w:rFonts w:hint="eastAsia" w:ascii="宋体" w:hAnsi="宋体" w:eastAsia="宋体" w:cs="宋体"/>
          <w:sz w:val="24"/>
          <w:szCs w:val="24"/>
        </w:rPr>
        <w:t>各类项目工作人员的特征：在可能的范围内，对项目工作人员的可能特征进行广泛的描述和指示。例如：当地工人、国内或国际外来工、女工，在最低年龄和</w:t>
      </w:r>
      <w:r>
        <w:rPr>
          <w:rFonts w:ascii="宋体" w:hAnsi="宋体" w:eastAsia="宋体" w:cs="宋体"/>
          <w:sz w:val="24"/>
          <w:szCs w:val="24"/>
        </w:rPr>
        <w:t>18岁之间的工人。</w:t>
      </w:r>
    </w:p>
    <w:p>
      <w:pPr>
        <w:numPr>
          <w:ilvl w:val="0"/>
          <w:numId w:val="37"/>
        </w:numPr>
        <w:snapToGrid w:val="0"/>
        <w:spacing w:line="360" w:lineRule="auto"/>
        <w:rPr>
          <w:rFonts w:ascii="宋体" w:hAnsi="宋体" w:eastAsia="宋体" w:cs="宋体"/>
          <w:sz w:val="24"/>
          <w:szCs w:val="24"/>
        </w:rPr>
      </w:pPr>
      <w:r>
        <w:rPr>
          <w:rFonts w:hint="eastAsia" w:ascii="宋体" w:hAnsi="宋体" w:eastAsia="宋体" w:cs="宋体"/>
          <w:sz w:val="24"/>
          <w:szCs w:val="24"/>
        </w:rPr>
        <w:t>劳动需求的时间：按照数量、位置、工作类型和所需技能方面的劳动要求时间和顺序。</w:t>
      </w:r>
    </w:p>
    <w:p>
      <w:pPr>
        <w:numPr>
          <w:ilvl w:val="0"/>
          <w:numId w:val="37"/>
        </w:numPr>
        <w:snapToGrid w:val="0"/>
        <w:spacing w:line="360" w:lineRule="auto"/>
        <w:rPr>
          <w:rFonts w:ascii="宋体" w:hAnsi="宋体" w:eastAsia="宋体" w:cs="宋体"/>
          <w:sz w:val="24"/>
          <w:szCs w:val="24"/>
        </w:rPr>
      </w:pPr>
      <w:r>
        <w:rPr>
          <w:rFonts w:hint="eastAsia" w:ascii="宋体" w:hAnsi="宋体" w:eastAsia="宋体" w:cs="宋体"/>
          <w:sz w:val="24"/>
          <w:szCs w:val="24"/>
        </w:rPr>
        <w:t>合同工：项目的预期或已知合同结构，包括承包商</w:t>
      </w:r>
      <w:r>
        <w:rPr>
          <w:rFonts w:ascii="宋体" w:hAnsi="宋体" w:eastAsia="宋体" w:cs="宋体"/>
          <w:sz w:val="24"/>
          <w:szCs w:val="24"/>
        </w:rPr>
        <w:t>/分包商的数量和类型以及每个承包商/分包商将雇用的项目工人的数量。如果有可能通过经纪人、中介或代理机构聘用项目工人，需要进行注明，并估计将以这种方式招聘的工人数量。</w:t>
      </w:r>
    </w:p>
    <w:p>
      <w:pPr>
        <w:keepNext/>
        <w:spacing w:before="120" w:line="360" w:lineRule="auto"/>
        <w:jc w:val="center"/>
        <w:rPr>
          <w:rFonts w:ascii="宋体" w:hAnsi="宋体" w:eastAsia="宋体" w:cs="宋体"/>
          <w:b/>
          <w:bCs/>
          <w:sz w:val="24"/>
          <w:szCs w:val="24"/>
        </w:rPr>
      </w:pPr>
      <w:r>
        <w:rPr>
          <w:rFonts w:hint="eastAsia" w:ascii="宋体" w:hAnsi="宋体" w:eastAsia="宋体" w:cs="宋体"/>
          <w:b/>
          <w:bCs/>
          <w:sz w:val="24"/>
          <w:szCs w:val="24"/>
        </w:rPr>
        <w:t>表</w:t>
      </w:r>
      <w:r>
        <w:rPr>
          <w:rFonts w:ascii="宋体" w:hAnsi="宋体" w:eastAsia="宋体" w:cs="宋体"/>
          <w:b/>
          <w:bCs/>
          <w:sz w:val="24"/>
          <w:szCs w:val="24"/>
        </w:rPr>
        <w:t xml:space="preserve"> 1 </w:t>
      </w:r>
      <w:r>
        <w:rPr>
          <w:rFonts w:hint="eastAsia" w:ascii="宋体" w:hAnsi="宋体" w:eastAsia="宋体" w:cs="宋体"/>
          <w:b/>
          <w:bCs/>
          <w:sz w:val="24"/>
          <w:szCs w:val="24"/>
        </w:rPr>
        <w:t>项目工人类别及人数估计</w:t>
      </w:r>
    </w:p>
    <w:tbl>
      <w:tblPr>
        <w:tblStyle w:val="30"/>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094"/>
        <w:gridCol w:w="1902"/>
        <w:gridCol w:w="171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1329"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w:t>
            </w:r>
          </w:p>
        </w:tc>
        <w:tc>
          <w:tcPr>
            <w:tcW w:w="1778" w:type="pct"/>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项目阶段</w:t>
            </w:r>
          </w:p>
        </w:tc>
        <w:tc>
          <w:tcPr>
            <w:tcW w:w="1019"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直接工人</w:t>
            </w:r>
          </w:p>
        </w:tc>
        <w:tc>
          <w:tcPr>
            <w:tcW w:w="873"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合同工人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9"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lang w:eastAsia="zh-Hans"/>
              </w:rPr>
            </w:pPr>
            <w:r>
              <w:rPr>
                <w:rFonts w:hint="eastAsia" w:ascii="宋体" w:hAnsi="宋体" w:eastAsia="宋体" w:cs="宋体"/>
                <w:sz w:val="24"/>
                <w:szCs w:val="24"/>
                <w:lang w:eastAsia="zh-Hans"/>
              </w:rPr>
              <w:t>项目名称</w:t>
            </w:r>
          </w:p>
        </w:tc>
        <w:tc>
          <w:tcPr>
            <w:tcW w:w="177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准备阶段</w:t>
            </w:r>
          </w:p>
        </w:tc>
        <w:tc>
          <w:tcPr>
            <w:tcW w:w="10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c>
          <w:tcPr>
            <w:tcW w:w="87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4"/>
                <w:szCs w:val="24"/>
                <w:lang w:eastAsia="zh-Hans"/>
              </w:rPr>
            </w:pPr>
          </w:p>
        </w:tc>
        <w:tc>
          <w:tcPr>
            <w:tcW w:w="649"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施工期</w:t>
            </w:r>
          </w:p>
        </w:tc>
        <w:tc>
          <w:tcPr>
            <w:tcW w:w="11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lang w:eastAsia="zh-Hans"/>
              </w:rPr>
              <w:t>土建</w:t>
            </w:r>
            <w:r>
              <w:rPr>
                <w:rFonts w:hint="eastAsia" w:ascii="宋体" w:hAnsi="宋体" w:eastAsia="宋体" w:cs="宋体"/>
                <w:sz w:val="24"/>
                <w:szCs w:val="24"/>
              </w:rPr>
              <w:t>工程</w:t>
            </w:r>
          </w:p>
        </w:tc>
        <w:tc>
          <w:tcPr>
            <w:tcW w:w="10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c>
          <w:tcPr>
            <w:tcW w:w="87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4"/>
                <w:szCs w:val="24"/>
                <w:lang w:eastAsia="zh-Han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4"/>
                <w:szCs w:val="24"/>
              </w:rPr>
            </w:pPr>
          </w:p>
        </w:tc>
        <w:tc>
          <w:tcPr>
            <w:tcW w:w="11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设备安装</w:t>
            </w:r>
          </w:p>
        </w:tc>
        <w:tc>
          <w:tcPr>
            <w:tcW w:w="10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c>
          <w:tcPr>
            <w:tcW w:w="87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4"/>
                <w:szCs w:val="24"/>
                <w:lang w:eastAsia="zh-Hans"/>
              </w:rPr>
            </w:pPr>
          </w:p>
        </w:tc>
        <w:tc>
          <w:tcPr>
            <w:tcW w:w="177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运行期</w:t>
            </w:r>
          </w:p>
        </w:tc>
        <w:tc>
          <w:tcPr>
            <w:tcW w:w="10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c>
          <w:tcPr>
            <w:tcW w:w="87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p>
        </w:tc>
      </w:tr>
    </w:tbl>
    <w:p>
      <w:pPr>
        <w:keepNext/>
        <w:spacing w:before="120" w:line="360" w:lineRule="auto"/>
        <w:jc w:val="center"/>
        <w:rPr>
          <w:rFonts w:ascii="宋体" w:hAnsi="宋体" w:eastAsia="宋体" w:cs="宋体"/>
          <w:b/>
          <w:bCs/>
          <w:sz w:val="24"/>
          <w:szCs w:val="24"/>
        </w:rPr>
      </w:pPr>
      <w:r>
        <w:rPr>
          <w:rFonts w:hint="eastAsia" w:ascii="宋体" w:hAnsi="宋体" w:eastAsia="宋体" w:cs="宋体"/>
          <w:b/>
          <w:bCs/>
          <w:sz w:val="24"/>
          <w:szCs w:val="24"/>
        </w:rPr>
        <w:t>表</w:t>
      </w:r>
      <w:r>
        <w:rPr>
          <w:rFonts w:ascii="宋体" w:hAnsi="宋体" w:eastAsia="宋体" w:cs="宋体"/>
          <w:b/>
          <w:bCs/>
          <w:sz w:val="24"/>
          <w:szCs w:val="24"/>
        </w:rPr>
        <w:t xml:space="preserve"> 2 </w:t>
      </w:r>
      <w:r>
        <w:rPr>
          <w:rFonts w:hint="eastAsia" w:ascii="宋体" w:hAnsi="宋体" w:eastAsia="宋体" w:cs="宋体"/>
          <w:b/>
          <w:bCs/>
          <w:sz w:val="24"/>
          <w:szCs w:val="24"/>
        </w:rPr>
        <w:t>项目工人类别明细</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771"/>
        <w:gridCol w:w="1639"/>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910" w:type="pct"/>
            <w:tcBorders>
              <w:top w:val="single" w:color="auto" w:sz="4" w:space="0"/>
              <w:left w:val="single" w:color="auto" w:sz="4" w:space="0"/>
              <w:bottom w:val="single" w:color="auto" w:sz="4" w:space="0"/>
              <w:right w:val="single" w:color="auto" w:sz="4" w:space="0"/>
            </w:tcBorders>
            <w:shd w:val="clear" w:color="auto" w:fill="F1F1F1"/>
            <w:vAlign w:val="center"/>
          </w:tcPr>
          <w:p>
            <w:pPr>
              <w:spacing w:before="120" w:after="120" w:line="360" w:lineRule="auto"/>
              <w:ind w:firstLine="361"/>
              <w:jc w:val="center"/>
              <w:rPr>
                <w:rFonts w:ascii="宋体" w:hAnsi="宋体" w:eastAsia="宋体" w:cs="宋体"/>
                <w:b/>
                <w:sz w:val="24"/>
                <w:szCs w:val="24"/>
              </w:rPr>
            </w:pPr>
            <w:r>
              <w:rPr>
                <w:rFonts w:hint="eastAsia" w:ascii="宋体" w:hAnsi="宋体" w:eastAsia="宋体" w:cs="宋体"/>
                <w:b/>
                <w:sz w:val="24"/>
                <w:szCs w:val="24"/>
              </w:rPr>
              <w:t>工人类别</w:t>
            </w:r>
          </w:p>
        </w:tc>
        <w:tc>
          <w:tcPr>
            <w:tcW w:w="1068" w:type="pct"/>
            <w:tcBorders>
              <w:top w:val="single" w:color="auto" w:sz="4" w:space="0"/>
              <w:left w:val="single" w:color="auto" w:sz="4" w:space="0"/>
              <w:bottom w:val="single" w:color="auto" w:sz="4" w:space="0"/>
              <w:right w:val="single" w:color="auto" w:sz="4" w:space="0"/>
            </w:tcBorders>
            <w:shd w:val="clear" w:color="auto" w:fill="F1F1F1"/>
            <w:vAlign w:val="center"/>
          </w:tcPr>
          <w:p>
            <w:pPr>
              <w:spacing w:before="120" w:after="120" w:line="360" w:lineRule="auto"/>
              <w:ind w:firstLine="361"/>
              <w:jc w:val="center"/>
              <w:rPr>
                <w:rFonts w:ascii="宋体" w:hAnsi="宋体" w:eastAsia="宋体" w:cs="宋体"/>
                <w:b/>
                <w:sz w:val="24"/>
                <w:szCs w:val="24"/>
              </w:rPr>
            </w:pPr>
            <w:r>
              <w:rPr>
                <w:rFonts w:hint="eastAsia" w:ascii="宋体" w:hAnsi="宋体" w:eastAsia="宋体" w:cs="宋体"/>
                <w:b/>
                <w:sz w:val="24"/>
                <w:szCs w:val="24"/>
              </w:rPr>
              <w:t>职位</w:t>
            </w:r>
            <w:r>
              <w:rPr>
                <w:rFonts w:ascii="宋体" w:hAnsi="宋体" w:eastAsia="宋体" w:cs="宋体"/>
                <w:b/>
                <w:sz w:val="24"/>
                <w:szCs w:val="24"/>
              </w:rPr>
              <w:t>/工种</w:t>
            </w:r>
          </w:p>
        </w:tc>
        <w:tc>
          <w:tcPr>
            <w:tcW w:w="988" w:type="pct"/>
            <w:tcBorders>
              <w:top w:val="single" w:color="auto" w:sz="4" w:space="0"/>
              <w:left w:val="single" w:color="auto" w:sz="4" w:space="0"/>
              <w:bottom w:val="single" w:color="auto" w:sz="4" w:space="0"/>
              <w:right w:val="single" w:color="auto" w:sz="4" w:space="0"/>
            </w:tcBorders>
            <w:shd w:val="clear" w:color="auto" w:fill="F1F1F1"/>
            <w:vAlign w:val="center"/>
          </w:tcPr>
          <w:p>
            <w:pPr>
              <w:spacing w:before="120" w:after="120" w:line="360" w:lineRule="auto"/>
              <w:ind w:firstLine="361"/>
              <w:jc w:val="center"/>
              <w:rPr>
                <w:rFonts w:ascii="宋体" w:hAnsi="宋体" w:eastAsia="宋体" w:cs="宋体"/>
                <w:b/>
                <w:sz w:val="24"/>
                <w:szCs w:val="24"/>
              </w:rPr>
            </w:pPr>
            <w:r>
              <w:rPr>
                <w:rFonts w:hint="eastAsia" w:ascii="宋体" w:hAnsi="宋体" w:eastAsia="宋体" w:cs="宋体"/>
                <w:b/>
                <w:sz w:val="24"/>
                <w:szCs w:val="24"/>
              </w:rPr>
              <w:t>工人数量</w:t>
            </w:r>
          </w:p>
        </w:tc>
        <w:tc>
          <w:tcPr>
            <w:tcW w:w="1015" w:type="pct"/>
            <w:tcBorders>
              <w:top w:val="single" w:color="auto" w:sz="4" w:space="0"/>
              <w:left w:val="single" w:color="auto" w:sz="4" w:space="0"/>
              <w:bottom w:val="single" w:color="auto" w:sz="4" w:space="0"/>
              <w:right w:val="single" w:color="auto" w:sz="4" w:space="0"/>
            </w:tcBorders>
            <w:shd w:val="clear" w:color="auto" w:fill="F1F1F1"/>
          </w:tcPr>
          <w:p>
            <w:pPr>
              <w:spacing w:before="120" w:after="120" w:line="360" w:lineRule="auto"/>
              <w:ind w:firstLine="361"/>
              <w:jc w:val="center"/>
              <w:rPr>
                <w:rFonts w:ascii="宋体" w:hAnsi="宋体" w:eastAsia="宋体" w:cs="宋体"/>
                <w:b/>
                <w:sz w:val="24"/>
                <w:szCs w:val="24"/>
              </w:rPr>
            </w:pPr>
            <w:r>
              <w:rPr>
                <w:rFonts w:hint="eastAsia" w:ascii="宋体" w:hAnsi="宋体" w:eastAsia="宋体" w:cs="宋体"/>
                <w:b/>
                <w:sz w:val="24"/>
                <w:szCs w:val="24"/>
              </w:rPr>
              <w:t>女工比例</w:t>
            </w:r>
          </w:p>
        </w:tc>
        <w:tc>
          <w:tcPr>
            <w:tcW w:w="1015" w:type="pct"/>
            <w:tcBorders>
              <w:top w:val="single" w:color="auto" w:sz="4" w:space="0"/>
              <w:left w:val="single" w:color="auto" w:sz="4" w:space="0"/>
              <w:bottom w:val="single" w:color="auto" w:sz="4" w:space="0"/>
              <w:right w:val="single" w:color="auto" w:sz="4" w:space="0"/>
            </w:tcBorders>
            <w:shd w:val="clear" w:color="auto" w:fill="F1F1F1"/>
            <w:vAlign w:val="center"/>
          </w:tcPr>
          <w:p>
            <w:pPr>
              <w:spacing w:before="120" w:after="120" w:line="360" w:lineRule="auto"/>
              <w:ind w:firstLine="361"/>
              <w:jc w:val="center"/>
              <w:rPr>
                <w:rFonts w:ascii="宋体" w:hAnsi="宋体" w:eastAsia="宋体" w:cs="宋体"/>
                <w:b/>
                <w:sz w:val="24"/>
                <w:szCs w:val="24"/>
              </w:rPr>
            </w:pPr>
            <w:r>
              <w:rPr>
                <w:rFonts w:hint="eastAsia" w:ascii="宋体" w:hAnsi="宋体" w:eastAsia="宋体" w:cs="宋体"/>
                <w:b/>
                <w:sz w:val="24"/>
                <w:szCs w:val="24"/>
              </w:rPr>
              <w:t>劳动时间要求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0" w:type="pct"/>
            <w:vMerge w:val="restart"/>
            <w:tcBorders>
              <w:top w:val="single" w:color="auto" w:sz="4" w:space="0"/>
              <w:left w:val="single" w:color="auto" w:sz="4" w:space="0"/>
              <w:bottom w:val="single" w:color="auto" w:sz="4" w:space="0"/>
              <w:right w:val="single" w:color="auto" w:sz="4" w:space="0"/>
            </w:tcBorders>
            <w:vAlign w:val="center"/>
          </w:tcPr>
          <w:p>
            <w:pPr>
              <w:spacing w:before="60" w:after="60" w:line="360" w:lineRule="auto"/>
              <w:rPr>
                <w:rFonts w:ascii="宋体" w:hAnsi="宋体" w:eastAsia="宋体" w:cs="宋体"/>
                <w:sz w:val="24"/>
                <w:szCs w:val="24"/>
              </w:rPr>
            </w:pPr>
            <w:r>
              <w:rPr>
                <w:rFonts w:hint="eastAsia" w:ascii="宋体" w:hAnsi="宋体" w:eastAsia="宋体" w:cs="宋体"/>
                <w:sz w:val="24"/>
                <w:szCs w:val="24"/>
              </w:rPr>
              <w:t>直接工人</w:t>
            </w:r>
          </w:p>
        </w:tc>
        <w:tc>
          <w:tcPr>
            <w:tcW w:w="1068"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988"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1015"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1015"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4"/>
                <w:szCs w:val="24"/>
              </w:rPr>
            </w:pPr>
          </w:p>
        </w:tc>
        <w:tc>
          <w:tcPr>
            <w:tcW w:w="1068"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988"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1015"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1015"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910" w:type="pct"/>
            <w:tcBorders>
              <w:top w:val="single" w:color="auto" w:sz="4" w:space="0"/>
              <w:left w:val="single" w:color="auto" w:sz="4" w:space="0"/>
              <w:bottom w:val="single" w:color="auto" w:sz="4" w:space="0"/>
              <w:right w:val="single" w:color="auto" w:sz="4" w:space="0"/>
            </w:tcBorders>
            <w:vAlign w:val="center"/>
          </w:tcPr>
          <w:p>
            <w:pPr>
              <w:spacing w:before="60" w:after="60" w:line="360" w:lineRule="auto"/>
              <w:rPr>
                <w:rFonts w:ascii="宋体" w:hAnsi="宋体" w:eastAsia="宋体" w:cs="宋体"/>
                <w:sz w:val="24"/>
                <w:szCs w:val="24"/>
                <w:lang w:eastAsia="zh-Hans"/>
              </w:rPr>
            </w:pPr>
            <w:r>
              <w:rPr>
                <w:rFonts w:hint="eastAsia" w:ascii="宋体" w:hAnsi="宋体" w:eastAsia="宋体" w:cs="宋体"/>
                <w:sz w:val="24"/>
                <w:szCs w:val="24"/>
              </w:rPr>
              <w:t>合同工</w:t>
            </w:r>
            <w:r>
              <w:rPr>
                <w:rFonts w:hint="eastAsia" w:ascii="宋体" w:hAnsi="宋体" w:eastAsia="宋体" w:cs="宋体"/>
                <w:sz w:val="24"/>
                <w:szCs w:val="24"/>
                <w:lang w:eastAsia="zh-Hans"/>
              </w:rPr>
              <w:t>人</w:t>
            </w:r>
          </w:p>
        </w:tc>
        <w:tc>
          <w:tcPr>
            <w:tcW w:w="1068"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988"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1015"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c>
          <w:tcPr>
            <w:tcW w:w="1015" w:type="pct"/>
            <w:tcBorders>
              <w:top w:val="single" w:color="auto" w:sz="4" w:space="0"/>
              <w:left w:val="single" w:color="auto" w:sz="4" w:space="0"/>
              <w:bottom w:val="single" w:color="auto" w:sz="4" w:space="0"/>
              <w:right w:val="single" w:color="auto" w:sz="4" w:space="0"/>
            </w:tcBorders>
          </w:tcPr>
          <w:p>
            <w:pPr>
              <w:spacing w:before="60" w:after="60" w:line="360" w:lineRule="auto"/>
              <w:ind w:firstLine="360"/>
              <w:jc w:val="center"/>
              <w:rPr>
                <w:rFonts w:ascii="宋体" w:hAnsi="宋体" w:eastAsia="宋体" w:cs="宋体"/>
                <w:sz w:val="24"/>
                <w:szCs w:val="24"/>
              </w:rPr>
            </w:pPr>
          </w:p>
        </w:tc>
      </w:tr>
    </w:tbl>
    <w:p>
      <w:pPr>
        <w:spacing w:line="360" w:lineRule="auto"/>
        <w:rPr>
          <w:rFonts w:ascii="宋体" w:hAnsi="宋体" w:eastAsia="宋体" w:cs="宋体"/>
          <w:b/>
          <w:color w:val="000000"/>
          <w:sz w:val="24"/>
          <w:szCs w:val="24"/>
          <w:lang w:bidi="en-US"/>
        </w:rPr>
      </w:pPr>
    </w:p>
    <w:p>
      <w:pPr>
        <w:rPr>
          <w:rFonts w:ascii="宋体" w:hAnsi="宋体" w:eastAsia="宋体" w:cs="宋体"/>
          <w:b/>
          <w:bCs/>
          <w:sz w:val="24"/>
          <w:szCs w:val="24"/>
        </w:rPr>
      </w:pPr>
      <w:r>
        <w:rPr>
          <w:rFonts w:ascii="宋体" w:hAnsi="宋体" w:eastAsia="宋体" w:cs="宋体"/>
          <w:b/>
          <w:bCs/>
          <w:sz w:val="24"/>
          <w:szCs w:val="24"/>
        </w:rPr>
        <w:t xml:space="preserve">2. </w:t>
      </w:r>
      <w:r>
        <w:rPr>
          <w:rFonts w:hint="eastAsia" w:ascii="宋体" w:hAnsi="宋体" w:eastAsia="宋体" w:cs="宋体"/>
          <w:b/>
          <w:bCs/>
          <w:sz w:val="24"/>
          <w:szCs w:val="24"/>
        </w:rPr>
        <w:t>潜在的劳动风险和影响识别</w:t>
      </w:r>
    </w:p>
    <w:p>
      <w:pPr>
        <w:rPr>
          <w:rFonts w:ascii="宋体" w:hAnsi="宋体" w:eastAsia="宋体" w:cs="宋体"/>
          <w:b/>
          <w:bCs/>
          <w:sz w:val="24"/>
          <w:szCs w:val="24"/>
        </w:rPr>
      </w:pPr>
      <w:commentRangeStart w:id="71"/>
      <w:commentRangeStart w:id="72"/>
      <w:r>
        <w:rPr>
          <w:rFonts w:ascii="宋体" w:hAnsi="宋体" w:eastAsia="宋体" w:cs="宋体"/>
          <w:b/>
          <w:bCs/>
          <w:sz w:val="24"/>
          <w:szCs w:val="24"/>
        </w:rPr>
        <w:t>2</w:t>
      </w:r>
      <w:commentRangeEnd w:id="71"/>
      <w:r>
        <w:rPr>
          <w:rFonts w:ascii="宋体" w:hAnsi="宋体" w:eastAsia="宋体" w:cs="宋体"/>
          <w:b/>
          <w:bCs/>
          <w:sz w:val="24"/>
          <w:szCs w:val="24"/>
        </w:rPr>
        <w:commentReference w:id="71"/>
      </w:r>
      <w:commentRangeEnd w:id="72"/>
      <w:r>
        <w:rPr>
          <w:rFonts w:ascii="宋体" w:hAnsi="宋体" w:eastAsia="宋体" w:cs="宋体"/>
          <w:b/>
          <w:bCs/>
          <w:sz w:val="24"/>
          <w:szCs w:val="24"/>
        </w:rPr>
        <w:commentReference w:id="72"/>
      </w:r>
      <w:r>
        <w:rPr>
          <w:rFonts w:ascii="宋体" w:hAnsi="宋体" w:eastAsia="宋体" w:cs="宋体"/>
          <w:b/>
          <w:bCs/>
          <w:sz w:val="24"/>
          <w:szCs w:val="24"/>
        </w:rPr>
        <w:t>.1项目活动</w:t>
      </w:r>
    </w:p>
    <w:p>
      <w:pPr>
        <w:pStyle w:val="12"/>
        <w:spacing w:line="360" w:lineRule="auto"/>
        <w:ind w:firstLine="480" w:firstLineChars="200"/>
        <w:rPr>
          <w:lang w:eastAsia="zh-Hans"/>
        </w:rPr>
      </w:pPr>
      <w:r>
        <w:rPr>
          <w:rFonts w:hint="eastAsia" w:ascii="宋体" w:hAnsi="宋体" w:eastAsia="宋体" w:cs="宋体"/>
          <w:sz w:val="24"/>
          <w:szCs w:val="24"/>
        </w:rPr>
        <w:t>本项目</w:t>
      </w:r>
      <w:r>
        <w:rPr>
          <w:rFonts w:hint="eastAsia" w:ascii="宋体" w:hAnsi="宋体" w:eastAsia="宋体" w:cs="宋体"/>
          <w:sz w:val="24"/>
          <w:szCs w:val="24"/>
          <w:lang w:eastAsia="zh-Hans"/>
        </w:rPr>
        <w:t>活动主要包括建设</w:t>
      </w:r>
      <w:r>
        <w:rPr>
          <w:rFonts w:hint="eastAsia" w:ascii="宋体" w:hAnsi="宋体" w:eastAsia="宋体" w:cs="宋体"/>
          <w:sz w:val="24"/>
          <w:szCs w:val="24"/>
        </w:rPr>
        <w:t>陆生野生动物</w:t>
      </w:r>
      <w:r>
        <w:rPr>
          <w:rFonts w:hint="eastAsia" w:ascii="宋体" w:hAnsi="宋体" w:eastAsia="宋体" w:cs="宋体"/>
          <w:sz w:val="24"/>
          <w:szCs w:val="24"/>
          <w:lang w:eastAsia="zh-Hans"/>
        </w:rPr>
        <w:t>疫源疫病监测站</w:t>
      </w:r>
      <w:r>
        <w:rPr>
          <w:rFonts w:hint="eastAsia" w:ascii="宋体" w:hAnsi="宋体" w:eastAsia="宋体"/>
          <w:sz w:val="24"/>
          <w:szCs w:val="24"/>
          <w:lang w:eastAsia="zh-Hans"/>
        </w:rPr>
        <w:t>等小型土建工程</w:t>
      </w:r>
      <w:r>
        <w:rPr>
          <w:rFonts w:ascii="宋体" w:hAnsi="宋体" w:eastAsia="宋体"/>
          <w:sz w:val="24"/>
          <w:szCs w:val="24"/>
          <w:lang w:eastAsia="zh-Hans"/>
        </w:rPr>
        <w:t>，</w:t>
      </w:r>
      <w:r>
        <w:rPr>
          <w:rFonts w:hint="eastAsia" w:ascii="宋体" w:hAnsi="宋体" w:eastAsia="宋体"/>
          <w:sz w:val="24"/>
          <w:szCs w:val="24"/>
          <w:lang w:eastAsia="zh-Hans"/>
        </w:rPr>
        <w:t>各类实验室设备购置与安装</w:t>
      </w:r>
      <w:r>
        <w:rPr>
          <w:rFonts w:ascii="宋体" w:hAnsi="宋体" w:eastAsia="宋体"/>
          <w:sz w:val="24"/>
          <w:szCs w:val="24"/>
          <w:lang w:eastAsia="zh-Hans"/>
        </w:rPr>
        <w:t>，</w:t>
      </w:r>
      <w:r>
        <w:rPr>
          <w:rFonts w:hint="eastAsia" w:ascii="宋体" w:hAnsi="宋体" w:eastAsia="宋体"/>
          <w:sz w:val="24"/>
          <w:szCs w:val="24"/>
          <w:lang w:eastAsia="zh-Hans"/>
        </w:rPr>
        <w:t>以及开展风险监测体系和政策规划研究等技术援助活动</w:t>
      </w:r>
      <w:r>
        <w:rPr>
          <w:rFonts w:ascii="宋体" w:hAnsi="宋体" w:eastAsia="宋体"/>
          <w:sz w:val="24"/>
          <w:szCs w:val="24"/>
          <w:lang w:eastAsia="zh-Hans"/>
        </w:rPr>
        <w:t>。</w:t>
      </w:r>
      <w:r>
        <w:rPr>
          <w:rFonts w:hint="eastAsia" w:ascii="宋体" w:hAnsi="宋体" w:eastAsia="宋体"/>
          <w:sz w:val="24"/>
          <w:szCs w:val="24"/>
          <w:lang w:eastAsia="zh-Hans"/>
        </w:rPr>
        <w:t>工人在各类监测站和实验室区域内</w:t>
      </w:r>
      <w:r>
        <w:rPr>
          <w:rFonts w:ascii="宋体" w:hAnsi="宋体" w:eastAsia="宋体"/>
          <w:sz w:val="24"/>
          <w:szCs w:val="24"/>
          <w:lang w:eastAsia="zh-Hans"/>
        </w:rPr>
        <w:t>，</w:t>
      </w:r>
      <w:r>
        <w:rPr>
          <w:rFonts w:hint="eastAsia" w:ascii="宋体" w:hAnsi="宋体" w:eastAsia="宋体"/>
          <w:sz w:val="24"/>
          <w:szCs w:val="24"/>
          <w:lang w:eastAsia="zh-Hans"/>
        </w:rPr>
        <w:t>通过操作实验设备对相关样本进行检验</w:t>
      </w:r>
      <w:r>
        <w:rPr>
          <w:rFonts w:ascii="宋体" w:hAnsi="宋体" w:eastAsia="宋体"/>
          <w:sz w:val="24"/>
          <w:szCs w:val="24"/>
          <w:lang w:eastAsia="zh-Hans"/>
        </w:rPr>
        <w:t>。</w:t>
      </w:r>
    </w:p>
    <w:p>
      <w:pPr>
        <w:rPr>
          <w:rFonts w:ascii="宋体" w:hAnsi="宋体" w:eastAsia="宋体" w:cs="宋体"/>
          <w:b/>
          <w:bCs/>
          <w:sz w:val="24"/>
          <w:szCs w:val="24"/>
        </w:rPr>
      </w:pPr>
      <w:r>
        <w:rPr>
          <w:rFonts w:ascii="宋体" w:hAnsi="宋体" w:eastAsia="宋体" w:cs="宋体"/>
          <w:b/>
          <w:bCs/>
          <w:sz w:val="24"/>
          <w:szCs w:val="24"/>
        </w:rPr>
        <w:t xml:space="preserve">2.2  </w:t>
      </w:r>
      <w:r>
        <w:rPr>
          <w:rFonts w:hint="eastAsia" w:ascii="宋体" w:hAnsi="宋体" w:eastAsia="宋体" w:cs="宋体"/>
          <w:b/>
          <w:bCs/>
          <w:sz w:val="24"/>
          <w:szCs w:val="24"/>
        </w:rPr>
        <w:t>主要劳工风险</w:t>
      </w:r>
    </w:p>
    <w:p>
      <w:pPr>
        <w:snapToGrid w:val="0"/>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lang w:eastAsia="zh-Hans"/>
        </w:rPr>
        <w:t>本项目位于经济发达的海南省，政府部门对企业用工管理和监督比较完善</w:t>
      </w:r>
      <w:r>
        <w:rPr>
          <w:rFonts w:ascii="宋体" w:hAnsi="宋体" w:eastAsia="宋体" w:cs="宋体"/>
          <w:sz w:val="24"/>
          <w:szCs w:val="24"/>
          <w:lang w:eastAsia="zh-Hans"/>
        </w:rPr>
        <w:t>，</w:t>
      </w:r>
      <w:r>
        <w:rPr>
          <w:rFonts w:hint="eastAsia" w:ascii="宋体" w:hAnsi="宋体" w:eastAsia="宋体" w:cs="宋体"/>
          <w:sz w:val="24"/>
          <w:szCs w:val="24"/>
        </w:rPr>
        <w:t>以下劳工风险发生的可能性可以忽略不计或</w:t>
      </w:r>
      <w:r>
        <w:rPr>
          <w:rFonts w:hint="eastAsia" w:ascii="宋体" w:hAnsi="宋体" w:eastAsia="宋体" w:cs="宋体"/>
          <w:sz w:val="24"/>
          <w:szCs w:val="24"/>
          <w:lang w:eastAsia="zh-Hans"/>
        </w:rPr>
        <w:t>者</w:t>
      </w:r>
      <w:r>
        <w:rPr>
          <w:rFonts w:hint="eastAsia" w:ascii="宋体" w:hAnsi="宋体" w:eastAsia="宋体" w:cs="宋体"/>
          <w:sz w:val="24"/>
          <w:szCs w:val="24"/>
        </w:rPr>
        <w:t>很低，主要为：</w:t>
      </w:r>
    </w:p>
    <w:p>
      <w:pPr>
        <w:numPr>
          <w:ilvl w:val="0"/>
          <w:numId w:val="38"/>
        </w:numPr>
        <w:spacing w:line="360" w:lineRule="auto"/>
        <w:ind w:left="981"/>
        <w:rPr>
          <w:rFonts w:ascii="宋体" w:hAnsi="宋体" w:eastAsia="宋体" w:cs="宋体"/>
          <w:b/>
          <w:bCs/>
          <w:sz w:val="24"/>
          <w:szCs w:val="24"/>
        </w:rPr>
      </w:pPr>
      <w:r>
        <w:rPr>
          <w:rFonts w:hint="eastAsia" w:ascii="宋体" w:hAnsi="宋体" w:eastAsia="宋体" w:cs="宋体"/>
          <w:b/>
          <w:bCs/>
          <w:sz w:val="24"/>
          <w:szCs w:val="24"/>
        </w:rPr>
        <w:t>强迫劳动</w:t>
      </w:r>
      <w:r>
        <w:rPr>
          <w:rFonts w:hint="eastAsia" w:ascii="宋体" w:hAnsi="宋体" w:eastAsia="宋体" w:cs="宋体"/>
          <w:b/>
          <w:bCs/>
          <w:sz w:val="24"/>
          <w:szCs w:val="24"/>
          <w:lang w:eastAsia="zh-Hans"/>
        </w:rPr>
        <w:t>和使用</w:t>
      </w:r>
      <w:r>
        <w:rPr>
          <w:rFonts w:hint="eastAsia" w:ascii="宋体" w:hAnsi="宋体" w:eastAsia="宋体" w:cs="宋体"/>
          <w:b/>
          <w:bCs/>
          <w:sz w:val="24"/>
          <w:szCs w:val="24"/>
        </w:rPr>
        <w:t>童工：</w:t>
      </w:r>
    </w:p>
    <w:p>
      <w:pPr>
        <w:numPr>
          <w:ilvl w:val="0"/>
          <w:numId w:val="38"/>
        </w:numPr>
        <w:spacing w:line="360" w:lineRule="auto"/>
        <w:ind w:left="981"/>
        <w:rPr>
          <w:rFonts w:ascii="宋体" w:hAnsi="宋体" w:eastAsia="宋体" w:cs="宋体"/>
          <w:b/>
          <w:bCs/>
          <w:sz w:val="24"/>
          <w:szCs w:val="24"/>
          <w:lang w:eastAsia="zh-Hans"/>
        </w:rPr>
      </w:pPr>
      <w:r>
        <w:rPr>
          <w:rFonts w:hint="eastAsia" w:ascii="宋体" w:hAnsi="宋体" w:eastAsia="宋体" w:cs="宋体"/>
          <w:b/>
          <w:bCs/>
          <w:sz w:val="24"/>
          <w:szCs w:val="24"/>
          <w:lang w:eastAsia="zh-Hans"/>
        </w:rPr>
        <w:t>性暴力</w:t>
      </w:r>
      <w:r>
        <w:rPr>
          <w:rFonts w:ascii="宋体" w:hAnsi="宋体" w:eastAsia="宋体" w:cs="宋体"/>
          <w:b/>
          <w:bCs/>
          <w:sz w:val="24"/>
          <w:szCs w:val="24"/>
          <w:lang w:eastAsia="zh-Hans"/>
        </w:rPr>
        <w:t>（GBV）/</w:t>
      </w:r>
      <w:r>
        <w:rPr>
          <w:rFonts w:hint="eastAsia" w:ascii="宋体" w:hAnsi="宋体" w:eastAsia="宋体" w:cs="宋体"/>
          <w:b/>
          <w:bCs/>
          <w:sz w:val="24"/>
          <w:szCs w:val="24"/>
          <w:lang w:eastAsia="zh-Hans"/>
        </w:rPr>
        <w:t>性骚扰</w:t>
      </w:r>
      <w:r>
        <w:rPr>
          <w:rFonts w:ascii="宋体" w:hAnsi="宋体" w:eastAsia="宋体" w:cs="宋体"/>
          <w:b/>
          <w:bCs/>
          <w:sz w:val="24"/>
          <w:szCs w:val="24"/>
          <w:lang w:eastAsia="zh-Hans"/>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根据项目的</w:t>
      </w:r>
      <w:r>
        <w:rPr>
          <w:rFonts w:hint="eastAsia" w:ascii="宋体" w:hAnsi="宋体" w:eastAsia="宋体" w:cs="宋体"/>
          <w:sz w:val="24"/>
          <w:szCs w:val="24"/>
          <w:lang w:eastAsia="zh-Hans"/>
        </w:rPr>
        <w:t>活动</w:t>
      </w:r>
      <w:r>
        <w:rPr>
          <w:rFonts w:ascii="宋体" w:hAnsi="宋体" w:eastAsia="宋体" w:cs="宋体"/>
          <w:sz w:val="24"/>
          <w:szCs w:val="24"/>
          <w:lang w:eastAsia="zh-Hans"/>
        </w:rPr>
        <w:t>、</w:t>
      </w:r>
      <w:r>
        <w:rPr>
          <w:rFonts w:hint="eastAsia" w:ascii="宋体" w:hAnsi="宋体" w:eastAsia="宋体" w:cs="宋体"/>
          <w:sz w:val="24"/>
          <w:szCs w:val="24"/>
          <w:lang w:eastAsia="zh-Hans"/>
        </w:rPr>
        <w:t>规模和</w:t>
      </w:r>
      <w:r>
        <w:rPr>
          <w:rFonts w:hint="eastAsia" w:ascii="宋体" w:hAnsi="宋体" w:eastAsia="宋体" w:cs="宋体"/>
          <w:sz w:val="24"/>
          <w:szCs w:val="24"/>
        </w:rPr>
        <w:t>内容，可能与项目相关的潜在劳工风险包括：</w:t>
      </w:r>
    </w:p>
    <w:p>
      <w:pPr>
        <w:rPr>
          <w:rFonts w:ascii="宋体" w:hAnsi="宋体" w:eastAsia="宋体" w:cs="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1）</w:t>
      </w:r>
      <w:r>
        <w:rPr>
          <w:rFonts w:hint="eastAsia" w:ascii="宋体" w:hAnsi="宋体" w:eastAsia="宋体" w:cs="宋体"/>
          <w:b/>
          <w:bCs/>
          <w:sz w:val="24"/>
          <w:szCs w:val="24"/>
        </w:rPr>
        <w:t>施工期</w:t>
      </w:r>
    </w:p>
    <w:p>
      <w:pPr>
        <w:numPr>
          <w:ilvl w:val="0"/>
          <w:numId w:val="38"/>
        </w:numPr>
        <w:spacing w:line="360" w:lineRule="auto"/>
        <w:ind w:left="981"/>
        <w:rPr>
          <w:rFonts w:ascii="宋体" w:hAnsi="宋体" w:eastAsia="宋体" w:cs="宋体"/>
          <w:sz w:val="24"/>
          <w:szCs w:val="24"/>
        </w:rPr>
      </w:pPr>
      <w:r>
        <w:rPr>
          <w:rFonts w:hint="eastAsia" w:ascii="宋体" w:hAnsi="宋体" w:eastAsia="宋体" w:cs="宋体"/>
          <w:b/>
          <w:bCs/>
          <w:sz w:val="24"/>
          <w:szCs w:val="24"/>
        </w:rPr>
        <w:t>危险工作</w:t>
      </w:r>
      <w:r>
        <w:rPr>
          <w:rFonts w:ascii="宋体" w:hAnsi="宋体" w:eastAsia="宋体" w:cs="宋体"/>
          <w:b/>
          <w:bCs/>
          <w:sz w:val="24"/>
          <w:szCs w:val="24"/>
        </w:rPr>
        <w:t>：</w:t>
      </w:r>
      <w:r>
        <w:rPr>
          <w:rFonts w:ascii="宋体" w:hAnsi="宋体" w:eastAsia="宋体" w:cs="宋体"/>
          <w:sz w:val="24"/>
          <w:szCs w:val="24"/>
        </w:rPr>
        <w:t>施工期间，</w:t>
      </w:r>
      <w:r>
        <w:rPr>
          <w:rFonts w:hint="eastAsia" w:ascii="宋体" w:hAnsi="宋体" w:eastAsia="宋体" w:cs="宋体"/>
          <w:sz w:val="24"/>
          <w:szCs w:val="24"/>
          <w:lang w:eastAsia="zh-Hans"/>
        </w:rPr>
        <w:t>施工人员在</w:t>
      </w:r>
      <w:r>
        <w:rPr>
          <w:rFonts w:ascii="宋体" w:hAnsi="宋体" w:eastAsia="宋体" w:cs="宋体"/>
          <w:sz w:val="24"/>
          <w:szCs w:val="24"/>
        </w:rPr>
        <w:t>高处或</w:t>
      </w:r>
      <w:r>
        <w:rPr>
          <w:rFonts w:hint="eastAsia" w:ascii="宋体" w:hAnsi="宋体" w:eastAsia="宋体" w:cs="宋体"/>
          <w:sz w:val="24"/>
          <w:szCs w:val="24"/>
          <w:lang w:eastAsia="zh-Hans"/>
        </w:rPr>
        <w:t>者</w:t>
      </w:r>
      <w:r>
        <w:rPr>
          <w:rFonts w:ascii="宋体" w:hAnsi="宋体" w:eastAsia="宋体" w:cs="宋体"/>
          <w:sz w:val="24"/>
          <w:szCs w:val="24"/>
        </w:rPr>
        <w:t>密闭空间使用重型机械或危险材料；</w:t>
      </w:r>
    </w:p>
    <w:p>
      <w:pPr>
        <w:numPr>
          <w:ilvl w:val="0"/>
          <w:numId w:val="38"/>
        </w:numPr>
        <w:spacing w:line="360" w:lineRule="auto"/>
        <w:ind w:left="981"/>
        <w:rPr>
          <w:rFonts w:ascii="宋体" w:hAnsi="宋体" w:eastAsia="宋体" w:cs="宋体"/>
          <w:sz w:val="24"/>
          <w:szCs w:val="24"/>
        </w:rPr>
      </w:pPr>
      <w:r>
        <w:rPr>
          <w:rFonts w:hint="eastAsia" w:ascii="宋体" w:hAnsi="宋体" w:eastAsia="宋体" w:cs="宋体"/>
          <w:b/>
          <w:bCs/>
          <w:sz w:val="24"/>
          <w:szCs w:val="24"/>
        </w:rPr>
        <w:t>机械设备操作安全风险</w:t>
      </w:r>
      <w:r>
        <w:rPr>
          <w:rFonts w:ascii="宋体" w:hAnsi="宋体" w:eastAsia="宋体" w:cs="宋体"/>
          <w:b/>
          <w:bCs/>
          <w:sz w:val="24"/>
          <w:szCs w:val="24"/>
        </w:rPr>
        <w:t>：</w:t>
      </w:r>
      <w:r>
        <w:rPr>
          <w:rFonts w:ascii="宋体" w:hAnsi="宋体" w:eastAsia="宋体" w:cs="宋体"/>
          <w:sz w:val="24"/>
          <w:szCs w:val="24"/>
        </w:rPr>
        <w:t>施工人员</w:t>
      </w:r>
      <w:r>
        <w:rPr>
          <w:rFonts w:hint="eastAsia" w:ascii="宋体" w:hAnsi="宋体" w:eastAsia="宋体" w:cs="宋体"/>
          <w:sz w:val="24"/>
          <w:szCs w:val="24"/>
          <w:lang w:eastAsia="zh-Hans"/>
        </w:rPr>
        <w:t>使用</w:t>
      </w:r>
      <w:r>
        <w:rPr>
          <w:rFonts w:ascii="宋体" w:hAnsi="宋体" w:eastAsia="宋体" w:cs="宋体"/>
          <w:sz w:val="24"/>
          <w:szCs w:val="24"/>
        </w:rPr>
        <w:t>相关工具</w:t>
      </w:r>
      <w:r>
        <w:rPr>
          <w:rFonts w:hint="eastAsia" w:ascii="宋体" w:hAnsi="宋体" w:eastAsia="宋体" w:cs="宋体"/>
          <w:sz w:val="24"/>
          <w:szCs w:val="24"/>
          <w:lang w:eastAsia="zh-Hans"/>
        </w:rPr>
        <w:t>进行</w:t>
      </w:r>
      <w:r>
        <w:rPr>
          <w:rFonts w:ascii="宋体" w:hAnsi="宋体" w:eastAsia="宋体" w:cs="宋体"/>
          <w:sz w:val="24"/>
          <w:szCs w:val="24"/>
        </w:rPr>
        <w:t>焊接与切割</w:t>
      </w:r>
      <w:r>
        <w:rPr>
          <w:rFonts w:hint="eastAsia" w:ascii="宋体" w:hAnsi="宋体" w:eastAsia="宋体" w:cs="宋体"/>
          <w:sz w:val="24"/>
          <w:szCs w:val="24"/>
          <w:lang w:eastAsia="zh-Hans"/>
        </w:rPr>
        <w:t>等</w:t>
      </w:r>
      <w:r>
        <w:rPr>
          <w:rFonts w:ascii="宋体" w:hAnsi="宋体" w:eastAsia="宋体" w:cs="宋体"/>
          <w:sz w:val="24"/>
          <w:szCs w:val="24"/>
        </w:rPr>
        <w:t>操作时可能发生意外事故；</w:t>
      </w:r>
    </w:p>
    <w:p>
      <w:pPr>
        <w:numPr>
          <w:ilvl w:val="0"/>
          <w:numId w:val="38"/>
        </w:numPr>
        <w:spacing w:line="360" w:lineRule="auto"/>
        <w:ind w:left="981"/>
        <w:rPr>
          <w:rFonts w:ascii="宋体" w:hAnsi="宋体" w:eastAsia="宋体" w:cs="宋体"/>
          <w:b/>
          <w:bCs/>
          <w:sz w:val="24"/>
          <w:szCs w:val="24"/>
        </w:rPr>
      </w:pPr>
      <w:r>
        <w:rPr>
          <w:rFonts w:ascii="宋体" w:hAnsi="宋体" w:eastAsia="宋体" w:cs="宋体"/>
          <w:b/>
          <w:bCs/>
          <w:sz w:val="24"/>
          <w:szCs w:val="24"/>
        </w:rPr>
        <w:t>突发或紧急事故：</w:t>
      </w:r>
      <w:r>
        <w:rPr>
          <w:rFonts w:hint="eastAsia" w:ascii="宋体" w:hAnsi="宋体" w:eastAsia="宋体" w:cs="宋体"/>
          <w:sz w:val="24"/>
          <w:szCs w:val="24"/>
          <w:lang w:eastAsia="zh-Hans"/>
        </w:rPr>
        <w:t>在项目施工期间</w:t>
      </w:r>
      <w:r>
        <w:rPr>
          <w:rFonts w:ascii="宋体" w:hAnsi="宋体" w:eastAsia="宋体" w:cs="宋体"/>
          <w:b/>
          <w:bCs/>
          <w:sz w:val="24"/>
          <w:szCs w:val="24"/>
          <w:lang w:eastAsia="zh-Hans"/>
        </w:rPr>
        <w:t>，</w:t>
      </w:r>
      <w:r>
        <w:rPr>
          <w:rFonts w:hint="eastAsia" w:ascii="宋体" w:hAnsi="宋体" w:eastAsia="宋体" w:cs="宋体"/>
          <w:sz w:val="24"/>
          <w:szCs w:val="24"/>
        </w:rPr>
        <w:t>因质量安全管理措施不完善或管理不到位，有可能造成突发情况和质量安全事故等</w:t>
      </w:r>
      <w:r>
        <w:rPr>
          <w:rFonts w:ascii="宋体" w:hAnsi="宋体" w:eastAsia="宋体" w:cs="宋体"/>
          <w:sz w:val="24"/>
          <w:szCs w:val="24"/>
        </w:rPr>
        <w:t>；</w:t>
      </w:r>
    </w:p>
    <w:p>
      <w:pPr>
        <w:numPr>
          <w:ilvl w:val="0"/>
          <w:numId w:val="38"/>
        </w:numPr>
        <w:spacing w:line="360" w:lineRule="auto"/>
        <w:ind w:left="981"/>
        <w:rPr>
          <w:rFonts w:ascii="宋体" w:hAnsi="宋体" w:eastAsia="宋体" w:cs="宋体"/>
          <w:b/>
          <w:bCs/>
          <w:sz w:val="24"/>
          <w:szCs w:val="24"/>
        </w:rPr>
      </w:pPr>
      <w:r>
        <w:rPr>
          <w:rFonts w:hint="eastAsia" w:ascii="宋体" w:hAnsi="宋体" w:eastAsia="宋体" w:cs="宋体"/>
          <w:b/>
          <w:bCs/>
          <w:sz w:val="24"/>
          <w:szCs w:val="24"/>
        </w:rPr>
        <w:t>健康及传染病风险</w:t>
      </w:r>
      <w:r>
        <w:rPr>
          <w:rFonts w:ascii="宋体" w:hAnsi="宋体" w:eastAsia="宋体" w:cs="宋体"/>
          <w:b/>
          <w:bCs/>
          <w:sz w:val="24"/>
          <w:szCs w:val="24"/>
        </w:rPr>
        <w:t>：</w:t>
      </w:r>
      <w:r>
        <w:rPr>
          <w:rFonts w:hint="eastAsia" w:ascii="宋体" w:hAnsi="宋体" w:eastAsia="宋体" w:cs="宋体"/>
          <w:sz w:val="24"/>
          <w:szCs w:val="24"/>
          <w:lang w:eastAsia="zh-Hans"/>
        </w:rPr>
        <w:t>施工人员</w:t>
      </w:r>
      <w:r>
        <w:rPr>
          <w:rFonts w:ascii="宋体" w:hAnsi="宋体" w:eastAsia="宋体" w:cs="宋体"/>
          <w:sz w:val="24"/>
          <w:szCs w:val="24"/>
        </w:rPr>
        <w:t>健康管理不到位</w:t>
      </w:r>
      <w:r>
        <w:rPr>
          <w:rFonts w:hint="eastAsia" w:ascii="宋体" w:hAnsi="宋体" w:eastAsia="宋体" w:cs="宋体"/>
          <w:sz w:val="24"/>
          <w:szCs w:val="24"/>
          <w:lang w:eastAsia="zh-Hans"/>
        </w:rPr>
        <w:t>可能导致</w:t>
      </w:r>
      <w:r>
        <w:rPr>
          <w:rFonts w:ascii="宋体" w:hAnsi="宋体" w:eastAsia="宋体" w:cs="宋体"/>
          <w:sz w:val="24"/>
          <w:szCs w:val="24"/>
        </w:rPr>
        <w:t>传染病发生；</w:t>
      </w:r>
    </w:p>
    <w:p>
      <w:pPr>
        <w:rPr>
          <w:rFonts w:ascii="宋体" w:hAnsi="宋体" w:eastAsia="宋体" w:cs="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2</w:t>
      </w:r>
      <w:r>
        <w:rPr>
          <w:rFonts w:hint="eastAsia" w:ascii="宋体" w:hAnsi="宋体" w:eastAsia="宋体" w:cs="宋体"/>
          <w:b/>
          <w:bCs/>
          <w:sz w:val="24"/>
          <w:szCs w:val="24"/>
        </w:rPr>
        <w:t>）运行期</w:t>
      </w:r>
    </w:p>
    <w:p>
      <w:pPr>
        <w:numPr>
          <w:ilvl w:val="0"/>
          <w:numId w:val="38"/>
        </w:numPr>
        <w:spacing w:line="360" w:lineRule="auto"/>
        <w:ind w:left="981"/>
        <w:rPr>
          <w:rFonts w:ascii="宋体" w:hAnsi="宋体" w:eastAsia="宋体" w:cs="宋体"/>
          <w:b/>
          <w:bCs/>
          <w:sz w:val="24"/>
          <w:szCs w:val="24"/>
        </w:rPr>
      </w:pPr>
      <w:r>
        <w:rPr>
          <w:rFonts w:hint="eastAsia" w:ascii="宋体" w:hAnsi="宋体" w:eastAsia="宋体" w:cs="宋体"/>
          <w:b/>
          <w:bCs/>
          <w:sz w:val="24"/>
          <w:szCs w:val="24"/>
        </w:rPr>
        <w:t>职业健康危害：</w:t>
      </w:r>
      <w:r>
        <w:rPr>
          <w:rFonts w:hint="eastAsia" w:ascii="宋体" w:hAnsi="宋体" w:eastAsia="宋体" w:cs="宋体"/>
          <w:sz w:val="24"/>
          <w:szCs w:val="24"/>
          <w:lang w:eastAsia="zh-Hans"/>
        </w:rPr>
        <w:t>试剂</w:t>
      </w:r>
      <w:r>
        <w:rPr>
          <w:rFonts w:hint="eastAsia" w:ascii="宋体" w:hAnsi="宋体" w:eastAsia="宋体" w:cs="宋体"/>
          <w:sz w:val="24"/>
          <w:szCs w:val="24"/>
        </w:rPr>
        <w:t>检测和处理的工作人员可能</w:t>
      </w:r>
      <w:r>
        <w:rPr>
          <w:rFonts w:hint="eastAsia" w:ascii="宋体" w:hAnsi="宋体" w:eastAsia="宋体" w:cs="宋体"/>
          <w:sz w:val="24"/>
          <w:szCs w:val="24"/>
          <w:lang w:eastAsia="zh-Hans"/>
        </w:rPr>
        <w:t>在</w:t>
      </w:r>
      <w:r>
        <w:rPr>
          <w:rFonts w:hint="eastAsia" w:ascii="宋体" w:hAnsi="宋体" w:eastAsia="宋体" w:cs="宋体"/>
          <w:color w:val="000000"/>
          <w:sz w:val="24"/>
          <w:szCs w:val="24"/>
          <w:lang w:bidi="en-US"/>
        </w:rPr>
        <w:t>检测过程</w:t>
      </w:r>
      <w:r>
        <w:rPr>
          <w:rFonts w:hint="eastAsia" w:ascii="宋体" w:hAnsi="宋体" w:eastAsia="宋体" w:cs="宋体"/>
          <w:color w:val="000000"/>
          <w:sz w:val="24"/>
          <w:szCs w:val="24"/>
          <w:lang w:eastAsia="zh-Hans" w:bidi="en-US"/>
        </w:rPr>
        <w:t>中面临</w:t>
      </w:r>
      <w:r>
        <w:rPr>
          <w:rFonts w:hint="eastAsia" w:ascii="宋体" w:hAnsi="宋体" w:eastAsia="宋体" w:cs="宋体"/>
          <w:color w:val="000000"/>
          <w:sz w:val="24"/>
          <w:szCs w:val="24"/>
          <w:lang w:bidi="en-US"/>
        </w:rPr>
        <w:t>接触到的化学品、医疗废物等有害物质带来的</w:t>
      </w:r>
      <w:r>
        <w:rPr>
          <w:rFonts w:hint="eastAsia" w:ascii="宋体" w:hAnsi="宋体" w:eastAsia="宋体" w:cs="宋体"/>
          <w:sz w:val="24"/>
          <w:szCs w:val="24"/>
        </w:rPr>
        <w:t>职业健康和安全风险；</w:t>
      </w:r>
      <w:r>
        <w:rPr>
          <w:rFonts w:ascii="宋体" w:hAnsi="宋体" w:eastAsia="宋体" w:cs="宋体"/>
          <w:sz w:val="24"/>
          <w:szCs w:val="24"/>
        </w:rPr>
        <w:t>3</w:t>
      </w:r>
      <w:r>
        <w:rPr>
          <w:rFonts w:hint="eastAsia" w:ascii="宋体" w:hAnsi="宋体" w:eastAsia="宋体" w:cs="宋体"/>
          <w:color w:val="000000"/>
          <w:sz w:val="24"/>
          <w:szCs w:val="24"/>
          <w:lang w:bidi="en-US"/>
        </w:rPr>
        <w:t>可能接触工作环境中含有的病原体和病媒以及生活垃圾，</w:t>
      </w:r>
      <w:r>
        <w:rPr>
          <w:rFonts w:hint="eastAsia" w:ascii="宋体" w:hAnsi="宋体" w:eastAsia="宋体" w:cs="宋体"/>
          <w:color w:val="000000"/>
          <w:sz w:val="24"/>
          <w:szCs w:val="24"/>
          <w:lang w:eastAsia="zh-Hans" w:bidi="en-US"/>
        </w:rPr>
        <w:t>引起</w:t>
      </w:r>
      <w:r>
        <w:rPr>
          <w:rFonts w:hint="eastAsia" w:ascii="宋体" w:hAnsi="宋体" w:eastAsia="宋体" w:cs="宋体"/>
          <w:sz w:val="24"/>
          <w:szCs w:val="24"/>
        </w:rPr>
        <w:t>传染病感染风险；</w:t>
      </w:r>
    </w:p>
    <w:p>
      <w:pPr>
        <w:numPr>
          <w:ilvl w:val="0"/>
          <w:numId w:val="38"/>
        </w:numPr>
        <w:spacing w:line="360" w:lineRule="auto"/>
        <w:ind w:left="981"/>
        <w:rPr>
          <w:rFonts w:ascii="宋体" w:hAnsi="宋体" w:eastAsia="宋体" w:cs="宋体"/>
          <w:b/>
          <w:bCs/>
          <w:sz w:val="24"/>
          <w:szCs w:val="24"/>
        </w:rPr>
      </w:pPr>
      <w:r>
        <w:rPr>
          <w:rFonts w:hint="eastAsia" w:ascii="宋体" w:hAnsi="宋体" w:eastAsia="宋体" w:cs="宋体"/>
          <w:b/>
          <w:bCs/>
          <w:sz w:val="24"/>
          <w:szCs w:val="24"/>
        </w:rPr>
        <w:t>交通运输风险</w:t>
      </w:r>
      <w:r>
        <w:rPr>
          <w:rFonts w:hint="eastAsia" w:ascii="宋体" w:hAnsi="宋体" w:eastAsia="宋体" w:cs="宋体"/>
          <w:sz w:val="24"/>
          <w:szCs w:val="24"/>
        </w:rPr>
        <w:t>：实验室废弃物、医疗垃圾等危险废弃物运送司机的交通安全风险；</w:t>
      </w:r>
    </w:p>
    <w:p>
      <w:pPr>
        <w:numPr>
          <w:ilvl w:val="0"/>
          <w:numId w:val="38"/>
        </w:numPr>
        <w:spacing w:line="360" w:lineRule="auto"/>
        <w:ind w:left="981"/>
        <w:rPr>
          <w:rFonts w:ascii="宋体" w:hAnsi="宋体" w:eastAsia="宋体" w:cs="宋体"/>
          <w:b/>
          <w:bCs/>
          <w:sz w:val="24"/>
          <w:szCs w:val="24"/>
        </w:rPr>
      </w:pPr>
      <w:r>
        <w:rPr>
          <w:rFonts w:hint="eastAsia" w:ascii="宋体" w:hAnsi="宋体" w:eastAsia="宋体" w:cs="宋体"/>
          <w:b/>
          <w:bCs/>
          <w:sz w:val="24"/>
          <w:szCs w:val="24"/>
          <w:lang w:bidi="en-US"/>
        </w:rPr>
        <w:t>突发或紧急事故</w:t>
      </w:r>
      <w:r>
        <w:rPr>
          <w:rFonts w:ascii="宋体" w:hAnsi="宋体" w:eastAsia="宋体" w:cs="宋体"/>
          <w:sz w:val="24"/>
          <w:szCs w:val="24"/>
        </w:rPr>
        <w:t>：</w:t>
      </w:r>
      <w:r>
        <w:rPr>
          <w:rFonts w:hint="eastAsia" w:ascii="宋体" w:hAnsi="宋体" w:eastAsia="宋体" w:cs="宋体"/>
          <w:sz w:val="24"/>
          <w:szCs w:val="24"/>
          <w:lang w:eastAsia="zh-Hans"/>
        </w:rPr>
        <w:t>实验设备</w:t>
      </w:r>
      <w:r>
        <w:rPr>
          <w:rFonts w:ascii="宋体" w:hAnsi="宋体" w:eastAsia="宋体" w:cs="宋体"/>
          <w:sz w:val="24"/>
          <w:szCs w:val="24"/>
        </w:rPr>
        <w:t>操作失误</w:t>
      </w:r>
      <w:r>
        <w:rPr>
          <w:rFonts w:hint="eastAsia" w:ascii="宋体" w:hAnsi="宋体" w:eastAsia="宋体" w:cs="宋体"/>
          <w:sz w:val="24"/>
          <w:szCs w:val="24"/>
          <w:lang w:eastAsia="zh-Hans"/>
        </w:rPr>
        <w:t>或者</w:t>
      </w:r>
      <w:r>
        <w:rPr>
          <w:rFonts w:ascii="宋体" w:hAnsi="宋体" w:eastAsia="宋体" w:cs="宋体"/>
          <w:sz w:val="24"/>
          <w:szCs w:val="24"/>
        </w:rPr>
        <w:t>在设备安装过程调试中的操作失误，导致劳工健康和生命风险；</w:t>
      </w:r>
    </w:p>
    <w:p>
      <w:pPr>
        <w:rPr>
          <w:rFonts w:ascii="宋体" w:hAnsi="宋体" w:eastAsia="宋体" w:cs="宋体"/>
          <w:b/>
          <w:bCs/>
          <w:sz w:val="24"/>
          <w:szCs w:val="24"/>
        </w:rPr>
      </w:pPr>
      <w:r>
        <w:commentReference w:id="73"/>
      </w:r>
      <w:r>
        <w:rPr>
          <w:rFonts w:ascii="宋体" w:hAnsi="宋体" w:eastAsia="宋体" w:cs="宋体"/>
          <w:b/>
          <w:bCs/>
          <w:sz w:val="24"/>
          <w:szCs w:val="24"/>
        </w:rPr>
        <w:t xml:space="preserve">3. </w:t>
      </w:r>
      <w:r>
        <w:rPr>
          <w:rFonts w:hint="eastAsia" w:ascii="宋体" w:hAnsi="宋体" w:eastAsia="宋体" w:cs="宋体"/>
          <w:b/>
          <w:bCs/>
          <w:sz w:val="24"/>
          <w:szCs w:val="24"/>
        </w:rPr>
        <w:t>中国劳动立法概述：条款与条件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中国有完善的有关劳动管理的法律及法规体系，对工资标准、工作时间、劳动保护和劳资纠纷进行了规定，禁止强制劳工和</w:t>
      </w:r>
      <w:r>
        <w:rPr>
          <w:rFonts w:ascii="宋体" w:hAnsi="宋体" w:eastAsia="宋体" w:cs="宋体"/>
          <w:sz w:val="24"/>
          <w:szCs w:val="24"/>
        </w:rPr>
        <w:t>/或童工，并制定了工作场所女职工特殊劳动保护制度和消除性骚扰制度，完全符合世界银行环境和社会标准2：劳工和工作条件（ESS2）的相关要求。</w:t>
      </w:r>
      <w:r>
        <w:rPr>
          <w:rFonts w:hint="eastAsia" w:ascii="宋体" w:hAnsi="宋体" w:eastAsia="宋体" w:cs="宋体"/>
          <w:sz w:val="24"/>
          <w:szCs w:val="24"/>
        </w:rPr>
        <w:t>中国有关劳动与工作条件的主要法律法规如表</w:t>
      </w:r>
      <w:r>
        <w:rPr>
          <w:rFonts w:ascii="宋体" w:hAnsi="宋体" w:eastAsia="宋体" w:cs="宋体"/>
          <w:sz w:val="24"/>
          <w:szCs w:val="24"/>
        </w:rPr>
        <w:t>4所示。</w:t>
      </w:r>
    </w:p>
    <w:p>
      <w:pPr>
        <w:keepNext/>
        <w:spacing w:line="360" w:lineRule="auto"/>
        <w:ind w:left="14" w:hanging="14"/>
        <w:jc w:val="center"/>
        <w:rPr>
          <w:rFonts w:ascii="宋体" w:hAnsi="宋体" w:eastAsia="宋体" w:cs="宋体"/>
          <w:b/>
          <w:color w:val="000000"/>
          <w:sz w:val="24"/>
          <w:szCs w:val="24"/>
          <w:lang w:bidi="en-US"/>
        </w:rPr>
      </w:pPr>
      <w:r>
        <w:rPr>
          <w:rFonts w:hint="eastAsia" w:ascii="宋体" w:hAnsi="宋体" w:eastAsia="宋体" w:cs="宋体"/>
          <w:b/>
          <w:color w:val="000000"/>
          <w:sz w:val="24"/>
          <w:szCs w:val="24"/>
          <w:lang w:bidi="en-US"/>
        </w:rPr>
        <w:t>表</w:t>
      </w:r>
      <w:r>
        <w:rPr>
          <w:rFonts w:ascii="宋体" w:hAnsi="宋体" w:eastAsia="宋体" w:cs="宋体"/>
          <w:b/>
          <w:color w:val="000000"/>
          <w:sz w:val="24"/>
          <w:szCs w:val="24"/>
          <w:lang w:bidi="en-US"/>
        </w:rPr>
        <w:t xml:space="preserve"> 4中华人民共和国有关劳动与工作条件适用的法律法规</w:t>
      </w:r>
    </w:p>
    <w:tbl>
      <w:tblPr>
        <w:tblStyle w:val="30"/>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5" w:type="dxa"/>
        </w:tblCellMar>
      </w:tblPr>
      <w:tblGrid>
        <w:gridCol w:w="907"/>
        <w:gridCol w:w="546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rPr>
          <w:trHeight w:val="332" w:hRule="atLeast"/>
        </w:trPr>
        <w:tc>
          <w:tcPr>
            <w:tcW w:w="547"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spacing w:line="360" w:lineRule="auto"/>
              <w:jc w:val="center"/>
              <w:rPr>
                <w:rFonts w:ascii="宋体" w:hAnsi="宋体" w:eastAsia="宋体" w:cs="宋体"/>
                <w:b/>
                <w:bCs/>
                <w:sz w:val="24"/>
                <w:szCs w:val="24"/>
                <w:lang w:bidi="en-US"/>
              </w:rPr>
            </w:pPr>
            <w:r>
              <w:rPr>
                <w:rFonts w:hint="eastAsia" w:ascii="宋体" w:hAnsi="宋体" w:eastAsia="宋体" w:cs="宋体"/>
                <w:b/>
                <w:bCs/>
                <w:sz w:val="24"/>
                <w:szCs w:val="24"/>
                <w:lang w:bidi="en-US"/>
              </w:rPr>
              <w:t>序号</w:t>
            </w:r>
          </w:p>
        </w:tc>
        <w:tc>
          <w:tcPr>
            <w:tcW w:w="3296"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spacing w:line="360" w:lineRule="auto"/>
              <w:ind w:right="45"/>
              <w:jc w:val="center"/>
              <w:rPr>
                <w:rFonts w:ascii="宋体" w:hAnsi="宋体" w:eastAsia="宋体" w:cs="宋体"/>
                <w:b/>
                <w:bCs/>
                <w:sz w:val="24"/>
                <w:szCs w:val="24"/>
                <w:lang w:bidi="en-US"/>
              </w:rPr>
            </w:pPr>
            <w:r>
              <w:rPr>
                <w:rFonts w:hint="eastAsia" w:ascii="宋体" w:hAnsi="宋体" w:eastAsia="宋体" w:cs="宋体"/>
                <w:b/>
                <w:bCs/>
                <w:sz w:val="24"/>
                <w:szCs w:val="24"/>
                <w:lang w:bidi="en-US"/>
              </w:rPr>
              <w:t>法律法规名称</w:t>
            </w:r>
          </w:p>
        </w:tc>
        <w:tc>
          <w:tcPr>
            <w:tcW w:w="1156"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spacing w:line="360" w:lineRule="auto"/>
              <w:ind w:right="50"/>
              <w:jc w:val="center"/>
              <w:rPr>
                <w:rFonts w:ascii="宋体" w:hAnsi="宋体" w:eastAsia="宋体" w:cs="宋体"/>
                <w:b/>
                <w:bCs/>
                <w:sz w:val="24"/>
                <w:szCs w:val="24"/>
                <w:lang w:bidi="en-US"/>
              </w:rPr>
            </w:pPr>
            <w:r>
              <w:rPr>
                <w:rFonts w:hint="eastAsia" w:ascii="宋体" w:hAnsi="宋体" w:eastAsia="宋体" w:cs="宋体"/>
                <w:b/>
                <w:bCs/>
                <w:sz w:val="24"/>
                <w:szCs w:val="24"/>
                <w:lang w:bidi="en-US"/>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1</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《中华人民共和国劳动法》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2018年修订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2</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《中华人民共和国职业病防治法》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3</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《国务院关于职工工作时间的规定》</w:t>
            </w:r>
            <w:r>
              <w:rPr>
                <w:rFonts w:ascii="宋体" w:hAnsi="宋体" w:eastAsia="宋体" w:cs="宋体"/>
                <w:sz w:val="24"/>
                <w:szCs w:val="24"/>
                <w:lang w:bidi="en-US"/>
              </w:rPr>
              <w:t xml:space="preserve">  </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 xml:space="preserve">1995年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4</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《中华人民共和国突发事件应对法》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 xml:space="preserve">2007年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5</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w:t>
            </w:r>
            <w:r>
              <w:rPr>
                <w:rFonts w:ascii="宋体" w:hAnsi="宋体" w:eastAsia="宋体" w:cs="宋体"/>
                <w:sz w:val="24"/>
                <w:szCs w:val="24"/>
                <w:lang w:bidi="en-US"/>
              </w:rPr>
              <w:t>&lt;中华人民共和国劳动合同法&gt;实施条例》</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 xml:space="preserve">2008年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6</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《中华人民共和国劳动合同法》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2012年修订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7</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《女职工劳动保护特别规定》</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 xml:space="preserve">2012年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8</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《工作场所女职工特殊劳动保护制度（参考文本）》</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eastAsia="zh-Hans" w:bidi="en-US"/>
              </w:rPr>
            </w:pPr>
            <w:r>
              <w:rPr>
                <w:rFonts w:ascii="宋体" w:hAnsi="宋体" w:eastAsia="宋体" w:cs="宋体"/>
                <w:sz w:val="24"/>
                <w:szCs w:val="24"/>
                <w:lang w:bidi="en-US"/>
              </w:rPr>
              <w:t>2023</w:t>
            </w:r>
            <w:r>
              <w:rPr>
                <w:rFonts w:hint="eastAsia" w:ascii="宋体" w:hAnsi="宋体" w:eastAsia="宋体" w:cs="宋体"/>
                <w:sz w:val="24"/>
                <w:szCs w:val="24"/>
                <w:lang w:eastAsia="zh-Hans" w:bidi="en-U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5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bidi="en-US"/>
              </w:rPr>
            </w:pPr>
            <w:r>
              <w:rPr>
                <w:rFonts w:ascii="宋体" w:hAnsi="宋体" w:eastAsia="宋体" w:cs="宋体"/>
                <w:sz w:val="24"/>
                <w:szCs w:val="24"/>
                <w:lang w:bidi="en-US"/>
              </w:rPr>
              <w:t>9</w:t>
            </w:r>
          </w:p>
        </w:tc>
        <w:tc>
          <w:tcPr>
            <w:tcW w:w="3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lang w:bidi="en-US"/>
              </w:rPr>
            </w:pPr>
            <w:r>
              <w:rPr>
                <w:rFonts w:hint="eastAsia" w:ascii="宋体" w:hAnsi="宋体" w:eastAsia="宋体" w:cs="宋体"/>
                <w:sz w:val="24"/>
                <w:szCs w:val="24"/>
                <w:lang w:bidi="en-US"/>
              </w:rPr>
              <w:t>《消除工作场所性骚扰制度（参考文本）》</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lang w:eastAsia="zh-Hans" w:bidi="en-US"/>
              </w:rPr>
            </w:pPr>
            <w:r>
              <w:rPr>
                <w:rFonts w:ascii="宋体" w:hAnsi="宋体" w:eastAsia="宋体" w:cs="宋体"/>
                <w:sz w:val="24"/>
                <w:szCs w:val="24"/>
                <w:lang w:bidi="en-US"/>
              </w:rPr>
              <w:t>2023</w:t>
            </w:r>
            <w:r>
              <w:rPr>
                <w:rFonts w:hint="eastAsia" w:ascii="宋体" w:hAnsi="宋体" w:eastAsia="宋体" w:cs="宋体"/>
                <w:sz w:val="24"/>
                <w:szCs w:val="24"/>
                <w:lang w:eastAsia="zh-Hans" w:bidi="en-US"/>
              </w:rPr>
              <w:t>年</w:t>
            </w:r>
          </w:p>
        </w:tc>
      </w:tr>
    </w:tbl>
    <w:p>
      <w:pPr>
        <w:snapToGrid w:val="0"/>
        <w:spacing w:line="360" w:lineRule="auto"/>
        <w:ind w:firstLine="480" w:firstLineChars="200"/>
        <w:rPr>
          <w:rFonts w:ascii="宋体" w:hAnsi="宋体" w:eastAsia="宋体" w:cs="宋体"/>
          <w:sz w:val="24"/>
          <w:szCs w:val="24"/>
        </w:rPr>
      </w:pP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关于工作条款和条件</w:t>
      </w:r>
      <w:r>
        <w:rPr>
          <w:rFonts w:ascii="宋体" w:hAnsi="宋体" w:eastAsia="宋体" w:cs="宋体"/>
          <w:sz w:val="24"/>
          <w:szCs w:val="24"/>
        </w:rPr>
        <w:t>(ESS2第11段)，下是对有关法律的主要方面，特别是《中华人民共和国劳动法》(以下简称《劳动法》)（2018年）的概述。</w:t>
      </w:r>
    </w:p>
    <w:p>
      <w:pPr>
        <w:spacing w:line="360" w:lineRule="auto"/>
        <w:ind w:left="14" w:right="58" w:hanging="14"/>
        <w:rPr>
          <w:rFonts w:ascii="宋体" w:hAnsi="宋体" w:eastAsia="宋体" w:cs="宋体"/>
          <w:b/>
          <w:bCs/>
          <w:i/>
          <w:iCs/>
          <w:color w:val="000000"/>
          <w:sz w:val="24"/>
          <w:szCs w:val="24"/>
          <w:lang w:bidi="en-US"/>
        </w:rPr>
      </w:pPr>
      <w:r>
        <w:rPr>
          <w:rFonts w:hint="eastAsia" w:ascii="宋体" w:hAnsi="宋体" w:eastAsia="宋体" w:cs="宋体"/>
          <w:b/>
          <w:bCs/>
          <w:i/>
          <w:iCs/>
          <w:color w:val="000000"/>
          <w:sz w:val="24"/>
          <w:szCs w:val="24"/>
          <w:lang w:bidi="en-US"/>
        </w:rPr>
        <w:t>工资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工资分配应当遵循按劳分配、同工同酬原则。</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劳动合同根据企业生产经营特点和经济效益，确定劳动者的工资分配形式和工资水平</w:t>
      </w:r>
      <w:r>
        <w:rPr>
          <w:rFonts w:ascii="宋体" w:hAnsi="宋体" w:eastAsia="宋体" w:cs="宋体"/>
          <w:sz w:val="24"/>
          <w:szCs w:val="24"/>
        </w:rPr>
        <w:t>(《劳动法》第47条)。中国实行最低工资保障制度。最低工资的具体标准由省级(自治区、直辖市)人民政府制定，并报国务院备案。支付给劳动者的工资不得低于当地最低工资标准(《劳动法》第48条)。工资应当按月以货币形式支付给劳动者，不得无故扣发或者拖延(《劳动法》第50条)。</w:t>
      </w:r>
    </w:p>
    <w:p>
      <w:pPr>
        <w:spacing w:line="360" w:lineRule="auto"/>
        <w:ind w:left="14" w:right="58" w:hanging="14"/>
        <w:rPr>
          <w:rFonts w:ascii="宋体" w:hAnsi="宋体" w:eastAsia="宋体" w:cs="宋体"/>
          <w:b/>
          <w:bCs/>
          <w:i/>
          <w:iCs/>
          <w:color w:val="000000"/>
          <w:sz w:val="24"/>
          <w:szCs w:val="24"/>
          <w:lang w:bidi="en-US"/>
        </w:rPr>
      </w:pPr>
      <w:r>
        <w:rPr>
          <w:rFonts w:hint="eastAsia" w:ascii="宋体" w:hAnsi="宋体" w:eastAsia="宋体" w:cs="宋体"/>
          <w:b/>
          <w:bCs/>
          <w:i/>
          <w:iCs/>
          <w:color w:val="000000"/>
          <w:sz w:val="24"/>
          <w:szCs w:val="24"/>
          <w:lang w:bidi="en-US"/>
        </w:rPr>
        <w:t>工作时间</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根据《劳动法》和《</w:t>
      </w:r>
      <w:r>
        <w:rPr>
          <w:rFonts w:hint="eastAsia" w:ascii="宋体" w:hAnsi="宋体" w:eastAsia="宋体" w:cs="宋体"/>
          <w:sz w:val="24"/>
          <w:szCs w:val="24"/>
        </w:rPr>
        <w:t>国务院关于职工工作时间的规定</w:t>
      </w:r>
      <w:r>
        <w:rPr>
          <w:rFonts w:hint="eastAsia" w:ascii="宋体" w:hAnsi="宋体" w:eastAsia="宋体" w:cs="宋体"/>
          <w:color w:val="000000"/>
          <w:sz w:val="24"/>
          <w:szCs w:val="24"/>
          <w:lang w:bidi="en-US"/>
        </w:rPr>
        <w:t>》，劳动者每周工作时间不得超过</w:t>
      </w:r>
      <w:r>
        <w:rPr>
          <w:rFonts w:ascii="宋体" w:hAnsi="宋体" w:eastAsia="宋体" w:cs="宋体"/>
          <w:color w:val="000000"/>
          <w:sz w:val="24"/>
          <w:szCs w:val="24"/>
          <w:lang w:bidi="en-US"/>
        </w:rPr>
        <w:t>44小时，平均每天不得超过8小时。</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在特定情况下，</w:t>
      </w:r>
      <w:r>
        <w:rPr>
          <w:rFonts w:hint="eastAsia" w:ascii="宋体" w:hAnsi="宋体" w:eastAsia="宋体" w:cs="宋体"/>
          <w:sz w:val="24"/>
          <w:szCs w:val="24"/>
        </w:rPr>
        <w:t>延长的工作时间每天不超过</w:t>
      </w:r>
      <w:r>
        <w:rPr>
          <w:rFonts w:ascii="宋体" w:hAnsi="宋体" w:eastAsia="宋体" w:cs="宋体"/>
          <w:color w:val="000000"/>
          <w:sz w:val="24"/>
          <w:szCs w:val="24"/>
          <w:lang w:bidi="en-US"/>
        </w:rPr>
        <w:t>3小时，每月总计不超过36小时（《劳动法》第41条）；未成年工人（16-18岁）不应参与加班工作。</w:t>
      </w:r>
    </w:p>
    <w:p>
      <w:pPr>
        <w:spacing w:line="360" w:lineRule="auto"/>
        <w:ind w:left="14" w:right="58" w:hanging="14"/>
        <w:rPr>
          <w:rFonts w:ascii="宋体" w:hAnsi="宋体" w:eastAsia="宋体" w:cs="宋体"/>
          <w:b/>
          <w:bCs/>
          <w:i/>
          <w:iCs/>
          <w:color w:val="000000"/>
          <w:sz w:val="24"/>
          <w:szCs w:val="24"/>
          <w:lang w:bidi="en-US"/>
        </w:rPr>
      </w:pPr>
      <w:r>
        <w:rPr>
          <w:rFonts w:hint="eastAsia" w:ascii="宋体" w:hAnsi="宋体" w:eastAsia="宋体" w:cs="宋体"/>
          <w:b/>
          <w:bCs/>
          <w:i/>
          <w:iCs/>
          <w:color w:val="000000"/>
          <w:sz w:val="24"/>
          <w:szCs w:val="24"/>
          <w:lang w:bidi="en-US"/>
        </w:rPr>
        <w:t>休息时间</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《劳动法》第</w:t>
      </w:r>
      <w:r>
        <w:rPr>
          <w:rFonts w:ascii="宋体" w:hAnsi="宋体" w:eastAsia="宋体" w:cs="宋体"/>
          <w:color w:val="000000"/>
          <w:sz w:val="24"/>
          <w:szCs w:val="24"/>
          <w:lang w:bidi="en-US"/>
        </w:rPr>
        <w:t>38</w:t>
      </w:r>
      <w:r>
        <w:rPr>
          <w:rFonts w:hint="eastAsia" w:ascii="宋体" w:hAnsi="宋体" w:eastAsia="宋体" w:cs="宋体"/>
          <w:sz w:val="24"/>
          <w:szCs w:val="24"/>
        </w:rPr>
        <w:t>条规定</w:t>
      </w:r>
      <w:r>
        <w:rPr>
          <w:rFonts w:hint="eastAsia" w:ascii="宋体" w:hAnsi="宋体" w:eastAsia="宋体" w:cs="宋体"/>
          <w:color w:val="000000"/>
          <w:sz w:val="24"/>
          <w:szCs w:val="24"/>
          <w:lang w:bidi="en-US"/>
        </w:rPr>
        <w:t>，用人单位应当保证劳动者每周至少休息一日。</w:t>
      </w:r>
    </w:p>
    <w:p>
      <w:pPr>
        <w:spacing w:line="360" w:lineRule="auto"/>
        <w:ind w:left="14" w:right="58" w:hanging="14"/>
        <w:rPr>
          <w:rFonts w:ascii="宋体" w:hAnsi="宋体" w:eastAsia="宋体" w:cs="宋体"/>
          <w:b/>
          <w:bCs/>
          <w:i/>
          <w:iCs/>
          <w:color w:val="000000"/>
          <w:sz w:val="24"/>
          <w:szCs w:val="24"/>
          <w:lang w:bidi="en-US"/>
        </w:rPr>
      </w:pPr>
      <w:r>
        <w:rPr>
          <w:rFonts w:hint="eastAsia" w:ascii="宋体" w:hAnsi="宋体" w:eastAsia="宋体" w:cs="宋体"/>
          <w:b/>
          <w:bCs/>
          <w:i/>
          <w:iCs/>
          <w:color w:val="000000"/>
          <w:sz w:val="24"/>
          <w:szCs w:val="24"/>
          <w:lang w:bidi="en-US"/>
        </w:rPr>
        <w:t>休假</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中国实行劳动者带薪年假制度。劳动者连续工作满一年以上的，享受带薪年假（《劳动法》第</w:t>
      </w:r>
      <w:r>
        <w:rPr>
          <w:rFonts w:ascii="宋体" w:hAnsi="宋体" w:eastAsia="宋体" w:cs="宋体"/>
          <w:color w:val="000000"/>
          <w:sz w:val="24"/>
          <w:szCs w:val="24"/>
          <w:lang w:bidi="en-US"/>
        </w:rPr>
        <w:t>45条）。</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劳动者在企业工作满</w:t>
      </w:r>
      <w:r>
        <w:rPr>
          <w:rFonts w:ascii="宋体" w:hAnsi="宋体" w:eastAsia="宋体" w:cs="宋体"/>
          <w:color w:val="000000"/>
          <w:sz w:val="24"/>
          <w:szCs w:val="24"/>
          <w:lang w:bidi="en-US"/>
        </w:rPr>
        <w:t>1年不满10年的，享受5日年假；劳动者在企业工作满10年不满20</w:t>
      </w:r>
      <w:r>
        <w:rPr>
          <w:rFonts w:hint="eastAsia" w:ascii="宋体" w:hAnsi="宋体" w:eastAsia="宋体" w:cs="宋体"/>
          <w:sz w:val="24"/>
          <w:szCs w:val="24"/>
        </w:rPr>
        <w:t>年的</w:t>
      </w:r>
      <w:r>
        <w:rPr>
          <w:rFonts w:hint="eastAsia" w:ascii="宋体" w:hAnsi="宋体" w:eastAsia="宋体" w:cs="宋体"/>
          <w:color w:val="000000"/>
          <w:sz w:val="24"/>
          <w:szCs w:val="24"/>
          <w:lang w:bidi="en-US"/>
        </w:rPr>
        <w:t>，享受</w:t>
      </w:r>
      <w:r>
        <w:rPr>
          <w:rFonts w:ascii="宋体" w:hAnsi="宋体" w:eastAsia="宋体" w:cs="宋体"/>
          <w:color w:val="000000"/>
          <w:sz w:val="24"/>
          <w:szCs w:val="24"/>
          <w:lang w:bidi="en-US"/>
        </w:rPr>
        <w:t>10日年假；劳动者在企业工作满20年的，享受15日年假。国家法定节假日 (如春节、国庆节、国际劳动节)和休息日不计入年假。而休假不包括一段时间的暂时伤残休假以及产假。</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sz w:val="24"/>
          <w:szCs w:val="24"/>
        </w:rPr>
        <w:t>女性劳动者在生育后应享受不少于九十天的带薪产假</w:t>
      </w:r>
      <w:r>
        <w:rPr>
          <w:rFonts w:hint="eastAsia" w:ascii="宋体" w:hAnsi="宋体" w:eastAsia="宋体" w:cs="宋体"/>
          <w:color w:val="000000"/>
          <w:sz w:val="24"/>
          <w:szCs w:val="24"/>
          <w:lang w:bidi="en-US"/>
        </w:rPr>
        <w:t>。</w:t>
      </w:r>
    </w:p>
    <w:p>
      <w:pPr>
        <w:spacing w:line="360" w:lineRule="auto"/>
        <w:ind w:left="14" w:right="58" w:hanging="14"/>
        <w:rPr>
          <w:rFonts w:ascii="宋体" w:hAnsi="宋体" w:eastAsia="宋体" w:cs="宋体"/>
          <w:b/>
          <w:bCs/>
          <w:i/>
          <w:iCs/>
          <w:color w:val="000000"/>
          <w:sz w:val="24"/>
          <w:szCs w:val="24"/>
          <w:lang w:bidi="en-US"/>
        </w:rPr>
      </w:pPr>
      <w:r>
        <w:rPr>
          <w:rFonts w:hint="eastAsia" w:ascii="宋体" w:hAnsi="宋体" w:eastAsia="宋体" w:cs="宋体"/>
          <w:b/>
          <w:bCs/>
          <w:i/>
          <w:iCs/>
          <w:color w:val="000000"/>
          <w:sz w:val="24"/>
          <w:szCs w:val="24"/>
          <w:lang w:bidi="en-US"/>
        </w:rPr>
        <w:t>加班</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企业因生产经营需要，经与工会和劳动者协商后可以延长工作时间，但每日延长的工作时间一般不得超过一小时；因特殊原因需要延长工作时间的，在保证劳动者身体健康的条件下，每日不得超过三小时。但一个月累计不得超过三十六小时</w:t>
      </w:r>
      <w:r>
        <w:rPr>
          <w:rFonts w:ascii="宋体" w:hAnsi="宋体" w:eastAsia="宋体" w:cs="宋体"/>
          <w:sz w:val="24"/>
          <w:szCs w:val="24"/>
        </w:rPr>
        <w:t>(《劳动法》第41条)。</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有下列情形之一的，应当支付高于正常工作时间的工资</w:t>
      </w:r>
      <w:r>
        <w:rPr>
          <w:rFonts w:ascii="宋体" w:hAnsi="宋体" w:eastAsia="宋体" w:cs="宋体"/>
          <w:sz w:val="24"/>
          <w:szCs w:val="24"/>
        </w:rPr>
        <w:t>(《劳动法》第44条)：</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 安排劳动者延长工作时间的，支付不低于工资的150%的工资报酬； </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(2) </w:t>
      </w:r>
      <w:r>
        <w:rPr>
          <w:rFonts w:hint="eastAsia" w:ascii="宋体" w:hAnsi="宋体" w:eastAsia="宋体" w:cs="宋体"/>
          <w:sz w:val="24"/>
          <w:szCs w:val="24"/>
        </w:rPr>
        <w:t>休息日安排劳动者工作，无法安排补休的，支付不低于工资的</w:t>
      </w:r>
      <w:r>
        <w:rPr>
          <w:rFonts w:ascii="宋体" w:hAnsi="宋体" w:eastAsia="宋体" w:cs="宋体"/>
          <w:sz w:val="24"/>
          <w:szCs w:val="24"/>
        </w:rPr>
        <w:t>200%的工资报酬；</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(3) </w:t>
      </w:r>
      <w:r>
        <w:rPr>
          <w:rFonts w:hint="eastAsia" w:ascii="宋体" w:hAnsi="宋体" w:eastAsia="宋体" w:cs="宋体"/>
          <w:sz w:val="24"/>
          <w:szCs w:val="24"/>
        </w:rPr>
        <w:t>法定休假日安排劳动者工作的，支付不低于工资的</w:t>
      </w:r>
      <w:r>
        <w:rPr>
          <w:rFonts w:ascii="宋体" w:hAnsi="宋体" w:eastAsia="宋体" w:cs="宋体"/>
          <w:sz w:val="24"/>
          <w:szCs w:val="24"/>
        </w:rPr>
        <w:t>300%的工资报酬。</w:t>
      </w:r>
    </w:p>
    <w:p>
      <w:pPr>
        <w:spacing w:line="360" w:lineRule="auto"/>
        <w:ind w:left="14" w:right="58" w:hanging="14"/>
        <w:rPr>
          <w:rFonts w:ascii="宋体" w:hAnsi="宋体" w:eastAsia="宋体" w:cs="宋体"/>
          <w:b/>
          <w:bCs/>
          <w:i/>
          <w:iCs/>
          <w:color w:val="000000"/>
          <w:sz w:val="24"/>
          <w:szCs w:val="24"/>
          <w:lang w:bidi="en-US"/>
        </w:rPr>
      </w:pPr>
      <w:r>
        <w:rPr>
          <w:rFonts w:hint="eastAsia" w:ascii="宋体" w:hAnsi="宋体" w:eastAsia="宋体" w:cs="宋体"/>
          <w:b/>
          <w:bCs/>
          <w:i/>
          <w:iCs/>
          <w:color w:val="000000"/>
          <w:sz w:val="24"/>
          <w:szCs w:val="24"/>
          <w:lang w:bidi="en-US"/>
        </w:rPr>
        <w:t>劳动争议</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《中华人民共和国劳动法》规定，在用人单位与劳动者就劳动合同的基本条款和条件或其他工作方面发生争议时，劳动者可以自行解决争议。</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完善的调解制度包括劳动纠纷可以通过官方工会体系下的企业委员会解决。工人也可以直接向劳动局投诉。</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《劳动法》第</w:t>
      </w:r>
      <w:r>
        <w:rPr>
          <w:rFonts w:ascii="宋体" w:hAnsi="宋体" w:eastAsia="宋体" w:cs="宋体"/>
          <w:sz w:val="24"/>
          <w:szCs w:val="24"/>
        </w:rPr>
        <w:t>79条规定：发生劳动争议的，当事人可以向本单位劳动争议调解委员会申请调解；调解不成，当事人一方要求仲裁的，可以向劳动争议仲裁委员会申请仲裁。当事人也可以直接向劳动争议仲裁委员会申请仲裁。当事人对仲裁裁决不服的，可以向人民法院起诉。</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此外，可以在企业内部设立劳动争议调解委员会。委员会由职工代表、企业代表、工会代表组成。委员会主任由工会代表担任。当事人应履行调解达成的劳动争议协议</w:t>
      </w:r>
      <w:r>
        <w:rPr>
          <w:rFonts w:ascii="宋体" w:hAnsi="宋体" w:eastAsia="宋体" w:cs="宋体"/>
          <w:sz w:val="24"/>
          <w:szCs w:val="24"/>
        </w:rPr>
        <w:t>(《劳动法》第80条)。</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 xml:space="preserve">4. </w:t>
      </w:r>
      <w:r>
        <w:rPr>
          <w:rFonts w:hint="eastAsia" w:ascii="宋体" w:hAnsi="宋体" w:eastAsia="宋体" w:cs="宋体"/>
          <w:b/>
          <w:bCs/>
          <w:color w:val="000000"/>
          <w:sz w:val="24"/>
          <w:szCs w:val="24"/>
          <w:lang w:bidi="en-US"/>
        </w:rPr>
        <w:t>劳动立法概述：职业健康与安全</w:t>
      </w:r>
    </w:p>
    <w:p>
      <w:pPr>
        <w:snapToGrid w:val="0"/>
        <w:spacing w:line="360" w:lineRule="auto"/>
        <w:ind w:firstLine="480" w:firstLineChars="200"/>
        <w:rPr>
          <w:rFonts w:ascii="宋体" w:hAnsi="宋体" w:eastAsia="宋体" w:cs="宋体"/>
          <w:i/>
          <w:iCs/>
          <w:color w:val="000000"/>
          <w:sz w:val="24"/>
          <w:szCs w:val="24"/>
          <w:u w:val="single"/>
          <w:lang w:bidi="en-US"/>
        </w:rPr>
      </w:pPr>
      <w:r>
        <w:rPr>
          <w:rFonts w:hint="eastAsia" w:ascii="宋体" w:hAnsi="宋体" w:eastAsia="宋体" w:cs="宋体"/>
          <w:sz w:val="24"/>
          <w:szCs w:val="24"/>
          <w:lang w:bidi="en-US"/>
        </w:rPr>
        <w:t>本节阐述了与职业健康安全相关的国家劳动立法的主要方面，这些方面与《环境和社会标准</w:t>
      </w:r>
      <w:r>
        <w:rPr>
          <w:rFonts w:ascii="宋体" w:hAnsi="宋体" w:eastAsia="宋体" w:cs="宋体"/>
          <w:sz w:val="24"/>
          <w:szCs w:val="24"/>
          <w:lang w:bidi="en-US"/>
        </w:rPr>
        <w:t>2》第24至30段所列项目有关。以下提供了对于主要法规的一般性审查，当子项目的现场特定信息已知时，将对其进行更新</w:t>
      </w:r>
      <w:r>
        <w:rPr>
          <w:rFonts w:hint="eastAsia" w:ascii="宋体" w:hAnsi="宋体" w:eastAsia="宋体" w:cs="宋体"/>
          <w:i/>
          <w:iCs/>
          <w:color w:val="000000"/>
          <w:sz w:val="24"/>
          <w:szCs w:val="24"/>
          <w:u w:val="single"/>
          <w:lang w:bidi="en-US"/>
        </w:rPr>
        <w:t>。</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中国有关职业健康安全的主要法律法规如表</w:t>
      </w:r>
      <w:r>
        <w:rPr>
          <w:rFonts w:ascii="宋体" w:hAnsi="宋体" w:eastAsia="宋体" w:cs="宋体"/>
          <w:color w:val="000000"/>
          <w:sz w:val="24"/>
          <w:szCs w:val="24"/>
          <w:lang w:bidi="en-US"/>
        </w:rPr>
        <w:t>5所示。</w:t>
      </w:r>
    </w:p>
    <w:p>
      <w:pPr>
        <w:keepNext/>
        <w:spacing w:line="360" w:lineRule="auto"/>
        <w:ind w:left="14" w:hanging="14"/>
        <w:jc w:val="center"/>
        <w:rPr>
          <w:rFonts w:ascii="宋体" w:hAnsi="宋体" w:eastAsia="宋体" w:cs="宋体"/>
          <w:b/>
          <w:color w:val="000000"/>
          <w:sz w:val="24"/>
          <w:szCs w:val="24"/>
          <w:lang w:bidi="en-US"/>
        </w:rPr>
      </w:pPr>
      <w:r>
        <w:rPr>
          <w:rFonts w:hint="eastAsia" w:ascii="宋体" w:hAnsi="宋体" w:eastAsia="宋体" w:cs="宋体"/>
          <w:b/>
          <w:color w:val="000000"/>
          <w:sz w:val="24"/>
          <w:szCs w:val="24"/>
          <w:lang w:bidi="en-US"/>
        </w:rPr>
        <w:t>表</w:t>
      </w:r>
      <w:r>
        <w:rPr>
          <w:rFonts w:ascii="宋体" w:hAnsi="宋体" w:eastAsia="宋体" w:cs="宋体"/>
          <w:b/>
          <w:color w:val="000000"/>
          <w:sz w:val="24"/>
          <w:szCs w:val="24"/>
          <w:lang w:bidi="en-US"/>
        </w:rPr>
        <w:t xml:space="preserve"> 5中华人民共和国有关职业健康安全适用的主要法律法规</w:t>
      </w:r>
    </w:p>
    <w:tbl>
      <w:tblPr>
        <w:tblStyle w:val="3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5" w:type="dxa"/>
        </w:tblCellMar>
      </w:tblPr>
      <w:tblGrid>
        <w:gridCol w:w="1282"/>
        <w:gridCol w:w="5091"/>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spacing w:before="159" w:beforeLines="50" w:after="159" w:afterLines="50" w:line="240" w:lineRule="auto"/>
              <w:jc w:val="center"/>
              <w:rPr>
                <w:rFonts w:ascii="宋体" w:hAnsi="宋体" w:eastAsia="宋体" w:cs="宋体"/>
                <w:b/>
                <w:bCs/>
                <w:sz w:val="24"/>
                <w:szCs w:val="24"/>
                <w:lang w:bidi="en-US"/>
              </w:rPr>
            </w:pPr>
            <w:r>
              <w:rPr>
                <w:rFonts w:hint="eastAsia" w:ascii="宋体" w:hAnsi="宋体" w:eastAsia="宋体" w:cs="宋体"/>
                <w:b/>
                <w:bCs/>
                <w:sz w:val="24"/>
                <w:szCs w:val="24"/>
                <w:lang w:bidi="en-US"/>
              </w:rPr>
              <w:t>序号</w:t>
            </w:r>
          </w:p>
        </w:tc>
        <w:tc>
          <w:tcPr>
            <w:tcW w:w="3070"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spacing w:before="159" w:beforeLines="50" w:after="159" w:afterLines="50" w:line="240" w:lineRule="auto"/>
              <w:ind w:right="45"/>
              <w:jc w:val="center"/>
              <w:rPr>
                <w:rFonts w:ascii="宋体" w:hAnsi="宋体" w:eastAsia="宋体" w:cs="宋体"/>
                <w:b/>
                <w:bCs/>
                <w:sz w:val="24"/>
                <w:szCs w:val="24"/>
                <w:lang w:bidi="en-US"/>
              </w:rPr>
            </w:pPr>
            <w:r>
              <w:rPr>
                <w:rFonts w:hint="eastAsia" w:ascii="宋体" w:hAnsi="宋体" w:eastAsia="宋体" w:cs="宋体"/>
                <w:b/>
                <w:bCs/>
                <w:sz w:val="24"/>
                <w:szCs w:val="24"/>
                <w:lang w:bidi="en-US"/>
              </w:rPr>
              <w:t>法律法规名称</w:t>
            </w:r>
          </w:p>
        </w:tc>
        <w:tc>
          <w:tcPr>
            <w:tcW w:w="1156"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spacing w:before="159" w:beforeLines="50" w:after="159" w:afterLines="50" w:line="240" w:lineRule="auto"/>
              <w:ind w:right="50"/>
              <w:jc w:val="center"/>
              <w:rPr>
                <w:rFonts w:ascii="宋体" w:hAnsi="宋体" w:eastAsia="宋体" w:cs="宋体"/>
                <w:b/>
                <w:bCs/>
                <w:sz w:val="24"/>
                <w:szCs w:val="24"/>
                <w:lang w:bidi="en-US"/>
              </w:rPr>
            </w:pPr>
            <w:r>
              <w:rPr>
                <w:rFonts w:hint="eastAsia" w:ascii="宋体" w:hAnsi="宋体" w:eastAsia="宋体" w:cs="宋体"/>
                <w:b/>
                <w:bCs/>
                <w:sz w:val="24"/>
                <w:szCs w:val="24"/>
                <w:lang w:bidi="en-US"/>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1</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《中华人民共和国劳动法》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2</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《中华人民共和国安全生产法》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3</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《中华人民共和国职业病防治法》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4</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《用人单位职业病防治指南》</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5</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《职业健康安全管理体系要求及使用指南》</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6</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《职业病危害项目申报办法》</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7</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《职业性接触毒物危害程度分级》</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8</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《工作场所有害因素职业接触限值</w:t>
            </w:r>
            <w:r>
              <w:rPr>
                <w:rFonts w:ascii="宋体" w:hAnsi="宋体" w:eastAsia="宋体" w:cs="宋体"/>
                <w:sz w:val="24"/>
                <w:szCs w:val="24"/>
              </w:rPr>
              <w:t>-化学有害因素》</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9</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《工作场所有害因素职业接触限值</w:t>
            </w:r>
            <w:r>
              <w:rPr>
                <w:rFonts w:ascii="宋体" w:hAnsi="宋体" w:eastAsia="宋体" w:cs="宋体"/>
                <w:sz w:val="24"/>
                <w:szCs w:val="24"/>
              </w:rPr>
              <w:t>-物理因素》</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5" w:type="dxa"/>
          </w:tblCellMar>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10</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《生产安全事故应急预案管理办法》</w:t>
            </w:r>
            <w:r>
              <w:rPr>
                <w:rFonts w:ascii="宋体" w:hAnsi="宋体" w:eastAsia="宋体" w:cs="宋体"/>
                <w:sz w:val="24"/>
                <w:szCs w:val="24"/>
              </w:rPr>
              <w:t xml:space="preserve"> </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lang w:bidi="en-US"/>
              </w:rPr>
              <w:t>11</w:t>
            </w:r>
          </w:p>
        </w:tc>
        <w:tc>
          <w:tcPr>
            <w:tcW w:w="30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rPr>
                <w:rFonts w:ascii="宋体" w:hAnsi="宋体" w:eastAsia="宋体" w:cs="宋体"/>
                <w:sz w:val="24"/>
                <w:szCs w:val="24"/>
                <w:lang w:bidi="en-US"/>
              </w:rPr>
            </w:pPr>
            <w:r>
              <w:rPr>
                <w:rFonts w:hint="eastAsia" w:ascii="宋体" w:hAnsi="宋体" w:eastAsia="宋体" w:cs="宋体"/>
                <w:sz w:val="24"/>
                <w:szCs w:val="24"/>
              </w:rPr>
              <w:t>《生产安全事故报告和调查处理条例》</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after="159" w:afterLines="50" w:line="240" w:lineRule="auto"/>
              <w:jc w:val="center"/>
              <w:rPr>
                <w:rFonts w:ascii="宋体" w:hAnsi="宋体" w:eastAsia="宋体" w:cs="宋体"/>
                <w:sz w:val="24"/>
                <w:szCs w:val="24"/>
                <w:lang w:bidi="en-US"/>
              </w:rPr>
            </w:pPr>
            <w:r>
              <w:rPr>
                <w:rFonts w:ascii="宋体" w:hAnsi="宋体" w:eastAsia="宋体" w:cs="宋体"/>
                <w:sz w:val="24"/>
                <w:szCs w:val="24"/>
              </w:rPr>
              <w:t>2007年</w:t>
            </w:r>
          </w:p>
        </w:tc>
      </w:tr>
    </w:tbl>
    <w:p>
      <w:pPr>
        <w:snapToGrid w:val="0"/>
        <w:spacing w:line="360" w:lineRule="auto"/>
        <w:ind w:firstLine="480" w:firstLineChars="200"/>
        <w:rPr>
          <w:rFonts w:ascii="宋体" w:hAnsi="宋体" w:eastAsia="宋体" w:cs="宋体"/>
          <w:color w:val="000000"/>
          <w:sz w:val="24"/>
          <w:szCs w:val="24"/>
          <w:lang w:bidi="en-US"/>
        </w:rPr>
      </w:pP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在中华人民共和国，</w:t>
      </w:r>
      <w:r>
        <w:rPr>
          <w:rFonts w:hint="eastAsia" w:ascii="宋体" w:hAnsi="宋体" w:eastAsia="宋体" w:cs="宋体"/>
          <w:sz w:val="24"/>
          <w:szCs w:val="24"/>
        </w:rPr>
        <w:t>根据劳动法体系制定的职业安全和职业病防治技术规范和标准有一百多个</w:t>
      </w:r>
      <w:r>
        <w:rPr>
          <w:rFonts w:hint="eastAsia" w:ascii="宋体" w:hAnsi="宋体" w:eastAsia="宋体" w:cs="宋体"/>
          <w:color w:val="000000"/>
          <w:sz w:val="24"/>
          <w:szCs w:val="24"/>
          <w:lang w:bidi="en-US"/>
        </w:rPr>
        <w:t>。这些技术规范和标准是根据行业最佳实践（例如世界卫生组织），和欧盟或美国的相关技术标准</w:t>
      </w:r>
      <w:r>
        <w:rPr>
          <w:rFonts w:ascii="宋体" w:hAnsi="宋体" w:eastAsia="宋体" w:cs="宋体"/>
          <w:color w:val="000000"/>
          <w:sz w:val="24"/>
          <w:szCs w:val="24"/>
          <w:lang w:bidi="en-US"/>
        </w:rPr>
        <w:t>/规范以及国际劳工公约的要求制定的</w:t>
      </w:r>
      <w:r>
        <w:rPr>
          <w:rFonts w:ascii="宋体" w:hAnsi="宋体" w:eastAsia="宋体" w:cs="宋体"/>
          <w:color w:val="000000"/>
          <w:sz w:val="24"/>
          <w:szCs w:val="24"/>
          <w:vertAlign w:val="superscript"/>
          <w:lang w:bidi="en-US"/>
        </w:rPr>
        <w:footnoteReference w:id="12"/>
      </w:r>
      <w:r>
        <w:rPr>
          <w:rFonts w:hint="eastAsia" w:ascii="宋体" w:hAnsi="宋体" w:eastAsia="宋体" w:cs="宋体"/>
          <w:color w:val="000000"/>
          <w:sz w:val="24"/>
          <w:szCs w:val="24"/>
          <w:lang w:bidi="en-US"/>
        </w:rPr>
        <w:t>。这些技术规范和标准成为设施设计和运行的强制性要求。</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《劳动法》要求用人单位必须建立完善的职业健康与安全体系，</w:t>
      </w:r>
      <w:r>
        <w:rPr>
          <w:rFonts w:hint="eastAsia" w:ascii="宋体" w:hAnsi="宋体" w:eastAsia="宋体" w:cs="宋体"/>
          <w:sz w:val="24"/>
          <w:szCs w:val="24"/>
        </w:rPr>
        <w:t>严格执行各项有关职业健康安全措施和标准</w:t>
      </w:r>
      <w:r>
        <w:rPr>
          <w:rFonts w:hint="eastAsia" w:ascii="宋体" w:hAnsi="宋体" w:eastAsia="宋体" w:cs="宋体"/>
          <w:color w:val="000000"/>
          <w:sz w:val="24"/>
          <w:szCs w:val="24"/>
          <w:lang w:bidi="en-US"/>
        </w:rPr>
        <w:t>，对劳动者进行职业健康安全培训。</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《劳动合同法》明确规定，用人单位应当在劳动关系开始时，根据劳动者的要求，</w:t>
      </w:r>
      <w:r>
        <w:rPr>
          <w:rFonts w:hint="eastAsia" w:ascii="宋体" w:hAnsi="宋体" w:eastAsia="宋体" w:cs="宋体"/>
          <w:sz w:val="24"/>
          <w:szCs w:val="24"/>
        </w:rPr>
        <w:t>向劳动者提供有关工作职责</w:t>
      </w:r>
      <w:r>
        <w:rPr>
          <w:rFonts w:hint="eastAsia" w:ascii="宋体" w:hAnsi="宋体" w:eastAsia="宋体" w:cs="宋体"/>
          <w:color w:val="000000"/>
          <w:sz w:val="24"/>
          <w:szCs w:val="24"/>
          <w:lang w:bidi="en-US"/>
        </w:rPr>
        <w:t>、劳动条件、劳动场所、职业危害、劳动安全与卫生设施状况及工资等信息。用人单位在变更合同前应与劳动者达成协议。</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根据劳动法的规定，用人单位必须建立和健全劳动安全与卫生制度，严格实施国家有关职业安全与健康的规定和标准，开展工作者的职业安全与健康教育，防止工作过程中发生的事故，减少职业危害。职业安全卫生设施必须符合国家规定的标准。用人单位必须为劳动者提供符合国家规定的劳动安全卫生条件和必要的劳动保护用品，并对从事有职业危害作业的劳动者定期进行健康检查。从事特种作业的劳动者，必须接受特种作业培训，取得特种作业资格。用人单位管理人员违章指挥或者强令劳动者冒险作业的，劳动者有权拒绝作业；劳动者对危害生命安全和身体健康的行为，有权提出批评、检举和控告。</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对</w:t>
      </w:r>
      <w:r>
        <w:rPr>
          <w:rFonts w:ascii="宋体" w:hAnsi="宋体" w:eastAsia="宋体" w:cs="宋体"/>
          <w:color w:val="000000"/>
          <w:sz w:val="24"/>
          <w:szCs w:val="24"/>
          <w:lang w:bidi="en-US"/>
        </w:rPr>
        <w:t>16周岁以上不满18周岁的女职工和未成年工实行特殊保护。规定了禁止从事矿山井下工作和女职工的第四级体力劳动强度，对女职工在经期、孕期和哺乳期的保护。不得安排未成年工从事矿山井下、有毒有害、国家规定的第四级体力劳动强度的劳动和其他禁忌从事的劳动。雇主应定期为未成年工提供体格检查。</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此外，本节应列出相关立法和新法规、政府命令或咨询意见，以解决与</w:t>
      </w:r>
      <w:r>
        <w:rPr>
          <w:rFonts w:ascii="宋体" w:hAnsi="宋体" w:eastAsia="宋体" w:cs="宋体"/>
          <w:color w:val="000000"/>
          <w:sz w:val="24"/>
          <w:szCs w:val="24"/>
          <w:lang w:bidi="en-US"/>
        </w:rPr>
        <w:t>COVID-19相关的健康和安全问题。确定与COVID-19措施有关的国家指导方针是非常重要的（在现有的范围之内）。应详细说明这些指导方针的最新程度，并囊括国际良好行业惯例（GIIP）。如果政府尚未公布任何此类指南，应参考</w:t>
      </w:r>
      <w:r>
        <w:rPr>
          <w:rFonts w:hint="eastAsia" w:ascii="宋体" w:hAnsi="宋体" w:eastAsia="宋体" w:cs="宋体"/>
          <w:color w:val="000000"/>
          <w:sz w:val="24"/>
          <w:szCs w:val="24"/>
          <w:lang w:bidi="en-US"/>
        </w:rPr>
        <w:t>世卫组织指南和其他可能有效的指南。也可参考适用的国际公约和指引，以解决与</w:t>
      </w:r>
      <w:r>
        <w:rPr>
          <w:rFonts w:ascii="宋体" w:hAnsi="宋体" w:eastAsia="宋体" w:cs="宋体"/>
          <w:color w:val="000000"/>
          <w:sz w:val="24"/>
          <w:szCs w:val="24"/>
          <w:lang w:bidi="en-US"/>
        </w:rPr>
        <w:t>COVID-19相关的健康和安全问题，</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5.</w:t>
      </w:r>
      <w:r>
        <w:rPr>
          <w:rFonts w:hint="eastAsia" w:ascii="宋体" w:hAnsi="宋体" w:eastAsia="宋体" w:cs="宋体"/>
          <w:b/>
          <w:bCs/>
          <w:color w:val="000000"/>
          <w:sz w:val="24"/>
          <w:szCs w:val="24"/>
          <w:lang w:bidi="en-US"/>
        </w:rPr>
        <w:t>人员安排</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eastAsia="zh-Hans" w:bidi="en-US"/>
        </w:rPr>
        <w:t>根据项目实施安排</w:t>
      </w:r>
      <w:r>
        <w:rPr>
          <w:rFonts w:ascii="宋体" w:hAnsi="宋体" w:eastAsia="宋体" w:cs="宋体"/>
          <w:color w:val="000000"/>
          <w:sz w:val="24"/>
          <w:szCs w:val="24"/>
          <w:lang w:eastAsia="zh-Hans" w:bidi="en-US"/>
        </w:rPr>
        <w:t>，</w:t>
      </w:r>
      <w:r>
        <w:rPr>
          <w:rFonts w:hint="eastAsia" w:ascii="宋体" w:hAnsi="宋体" w:eastAsia="宋体" w:cs="宋体"/>
          <w:color w:val="000000"/>
          <w:sz w:val="24"/>
          <w:szCs w:val="24"/>
          <w:lang w:bidi="en-US"/>
        </w:rPr>
        <w:t>项目</w:t>
      </w:r>
      <w:r>
        <w:rPr>
          <w:rFonts w:hint="eastAsia" w:ascii="宋体" w:hAnsi="宋体" w:eastAsia="宋体" w:cs="宋体"/>
          <w:color w:val="000000"/>
          <w:sz w:val="24"/>
          <w:szCs w:val="24"/>
          <w:lang w:eastAsia="zh-Hans" w:bidi="en-US"/>
        </w:rPr>
        <w:t>劳工管理</w:t>
      </w:r>
      <w:r>
        <w:rPr>
          <w:rFonts w:hint="eastAsia" w:ascii="宋体" w:hAnsi="宋体" w:eastAsia="宋体" w:cs="宋体"/>
          <w:color w:val="000000"/>
          <w:sz w:val="24"/>
          <w:szCs w:val="24"/>
          <w:lang w:bidi="en-US"/>
        </w:rPr>
        <w:t>人员</w:t>
      </w:r>
      <w:r>
        <w:rPr>
          <w:rFonts w:hint="eastAsia" w:ascii="宋体" w:hAnsi="宋体" w:eastAsia="宋体" w:cs="宋体"/>
          <w:color w:val="000000"/>
          <w:sz w:val="24"/>
          <w:szCs w:val="24"/>
          <w:lang w:eastAsia="zh-Hans" w:bidi="en-US"/>
        </w:rPr>
        <w:t>安排主要</w:t>
      </w:r>
      <w:r>
        <w:rPr>
          <w:rFonts w:hint="eastAsia" w:ascii="宋体" w:hAnsi="宋体" w:eastAsia="宋体" w:cs="宋体"/>
          <w:color w:val="000000"/>
          <w:sz w:val="24"/>
          <w:szCs w:val="24"/>
          <w:lang w:bidi="en-US"/>
        </w:rPr>
        <w:t>包括项目办</w:t>
      </w:r>
      <w:r>
        <w:rPr>
          <w:rFonts w:hint="eastAsia" w:ascii="宋体" w:hAnsi="宋体" w:eastAsia="宋体" w:cs="宋体"/>
          <w:color w:val="000000"/>
          <w:sz w:val="24"/>
          <w:szCs w:val="24"/>
          <w:lang w:eastAsia="zh-Hans" w:bidi="en-US"/>
        </w:rPr>
        <w:t>和项目实施机构等</w:t>
      </w:r>
      <w:r>
        <w:rPr>
          <w:rFonts w:ascii="宋体" w:hAnsi="宋体" w:eastAsia="宋体" w:cs="宋体"/>
          <w:color w:val="000000"/>
          <w:sz w:val="24"/>
          <w:szCs w:val="24"/>
          <w:lang w:eastAsia="zh-Hans" w:bidi="en-US"/>
        </w:rPr>
        <w:t>。</w:t>
      </w:r>
    </w:p>
    <w:p>
      <w:pPr>
        <w:numPr>
          <w:ilvl w:val="0"/>
          <w:numId w:val="39"/>
        </w:numPr>
        <w:snapToGrid w:val="0"/>
        <w:spacing w:line="360" w:lineRule="auto"/>
        <w:rPr>
          <w:rFonts w:ascii="宋体" w:hAnsi="宋体" w:eastAsia="宋体" w:cs="宋体"/>
          <w:b/>
          <w:bCs/>
          <w:color w:val="000000"/>
          <w:sz w:val="24"/>
          <w:szCs w:val="24"/>
          <w:lang w:bidi="en-US"/>
        </w:rPr>
      </w:pPr>
      <w:r>
        <w:rPr>
          <w:rFonts w:hint="eastAsia" w:ascii="宋体" w:hAnsi="宋体" w:eastAsia="宋体" w:cs="宋体"/>
          <w:b/>
          <w:bCs/>
          <w:color w:val="000000"/>
          <w:sz w:val="24"/>
          <w:szCs w:val="24"/>
          <w:lang w:bidi="en-US"/>
        </w:rPr>
        <w:t>世行海南项目办</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世行海南项目办负责整个项目的管理与实施，包括劳工及工作条件方面的事务</w:t>
      </w:r>
      <w:r>
        <w:rPr>
          <w:rFonts w:ascii="宋体" w:hAnsi="宋体" w:eastAsia="宋体" w:cs="宋体"/>
          <w:color w:val="000000"/>
          <w:sz w:val="24"/>
          <w:szCs w:val="24"/>
          <w:lang w:bidi="en-US"/>
        </w:rPr>
        <w:t>；</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任命一名全职工作人员负责日常劳动风险沟通，并为项目实施单位P</w:t>
      </w:r>
      <w:r>
        <w:rPr>
          <w:rFonts w:ascii="宋体" w:hAnsi="宋体" w:eastAsia="宋体" w:cs="宋体"/>
          <w:color w:val="000000"/>
          <w:sz w:val="24"/>
          <w:szCs w:val="24"/>
          <w:lang w:bidi="en-US"/>
        </w:rPr>
        <w:t>IU</w:t>
      </w:r>
      <w:r>
        <w:rPr>
          <w:rFonts w:hint="eastAsia" w:ascii="宋体" w:hAnsi="宋体" w:eastAsia="宋体" w:cs="宋体"/>
          <w:color w:val="000000"/>
          <w:sz w:val="24"/>
          <w:szCs w:val="24"/>
          <w:lang w:bidi="en-US"/>
        </w:rPr>
        <w:t>提供支持；</w:t>
      </w:r>
    </w:p>
    <w:p>
      <w:pPr>
        <w:numPr>
          <w:ilvl w:val="0"/>
          <w:numId w:val="39"/>
        </w:numPr>
        <w:snapToGrid w:val="0"/>
        <w:spacing w:line="360" w:lineRule="auto"/>
        <w:rPr>
          <w:rFonts w:ascii="宋体" w:hAnsi="宋体" w:eastAsia="宋体" w:cs="宋体"/>
          <w:b/>
          <w:bCs/>
          <w:color w:val="000000"/>
          <w:sz w:val="24"/>
          <w:szCs w:val="24"/>
          <w:lang w:bidi="en-US"/>
        </w:rPr>
      </w:pPr>
      <w:r>
        <w:rPr>
          <w:rFonts w:hint="eastAsia" w:ascii="宋体" w:hAnsi="宋体" w:eastAsia="宋体" w:cs="宋体"/>
          <w:b/>
          <w:bCs/>
          <w:color w:val="000000"/>
          <w:sz w:val="24"/>
          <w:szCs w:val="24"/>
          <w:lang w:bidi="en-US"/>
        </w:rPr>
        <w:t>项目实施机构：</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指定合格的员工来管理直接员工和承包商的绩效；</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实施本劳动管理程序；</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依照本劳动管理程序，确保负责项目建设的承包商制定其劳动管理程序；</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监督承包商履行世界银行标准招标文件《合同通用条款》中对有关合同制度劳动者的义务，并符合世界银行《环境与社会标准</w:t>
      </w:r>
      <w:r>
        <w:rPr>
          <w:rFonts w:ascii="宋体" w:hAnsi="宋体" w:eastAsia="宋体" w:cs="宋体"/>
          <w:color w:val="000000"/>
          <w:sz w:val="24"/>
          <w:szCs w:val="24"/>
          <w:lang w:bidi="en-US"/>
        </w:rPr>
        <w:t>2》和中国《劳动法》所规定的要求；</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监督承包商实施劳工管理程序；</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监督工作场所的职业健康与安全标准应符合国家职业健康与安全立法规定以及《职业健康与安全计划》；</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监督项目劳动者的培训；</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确保建立子项目劳动者可用的申诉机制，并监督其实施情况；</w:t>
      </w:r>
    </w:p>
    <w:p>
      <w:pPr>
        <w:snapToGrid w:val="0"/>
        <w:spacing w:line="360" w:lineRule="auto"/>
        <w:ind w:firstLine="481" w:firstLineChars="200"/>
        <w:rPr>
          <w:rFonts w:ascii="宋体" w:hAnsi="宋体" w:eastAsia="宋体" w:cs="宋体"/>
          <w:color w:val="000000"/>
          <w:sz w:val="24"/>
          <w:szCs w:val="24"/>
          <w:lang w:bidi="en-US"/>
        </w:rPr>
      </w:pPr>
      <w:r>
        <w:rPr>
          <w:rFonts w:hint="eastAsia" w:ascii="宋体" w:hAnsi="宋体" w:eastAsia="宋体" w:cs="宋体"/>
          <w:b/>
          <w:bCs/>
          <w:i/>
          <w:iCs/>
          <w:color w:val="000000"/>
          <w:sz w:val="24"/>
          <w:szCs w:val="24"/>
          <w:lang w:bidi="en-US"/>
        </w:rPr>
        <w:t>监理顾问</w:t>
      </w:r>
      <w:r>
        <w:rPr>
          <w:rFonts w:hint="eastAsia" w:ascii="宋体" w:hAnsi="宋体" w:eastAsia="宋体" w:cs="宋体"/>
          <w:color w:val="000000"/>
          <w:sz w:val="24"/>
          <w:szCs w:val="24"/>
          <w:lang w:bidi="en-US"/>
        </w:rPr>
        <w:t>将代表项目实施单位，日常监督承包商的劳动和安全绩效。</w:t>
      </w:r>
      <w:r>
        <w:rPr>
          <w:rFonts w:hint="eastAsia" w:ascii="宋体" w:hAnsi="宋体" w:eastAsia="宋体" w:cs="宋体"/>
          <w:sz w:val="24"/>
          <w:szCs w:val="24"/>
        </w:rPr>
        <w:t>环境与社会管理计划要求监理顾问聘请合格的专家进行监督</w:t>
      </w:r>
      <w:r>
        <w:rPr>
          <w:rFonts w:hint="eastAsia" w:ascii="宋体" w:hAnsi="宋体" w:eastAsia="宋体" w:cs="宋体"/>
          <w:color w:val="000000"/>
          <w:sz w:val="24"/>
          <w:szCs w:val="24"/>
          <w:lang w:bidi="en-US"/>
        </w:rPr>
        <w:t>，并每月向项目实施单位报告绩效。</w:t>
      </w:r>
    </w:p>
    <w:p>
      <w:pPr>
        <w:snapToGrid w:val="0"/>
        <w:spacing w:line="360" w:lineRule="auto"/>
        <w:ind w:firstLine="481" w:firstLineChars="200"/>
        <w:rPr>
          <w:rFonts w:ascii="宋体" w:hAnsi="宋体" w:eastAsia="宋体" w:cs="宋体"/>
          <w:color w:val="000000"/>
          <w:sz w:val="24"/>
          <w:szCs w:val="24"/>
          <w:lang w:bidi="en-US"/>
        </w:rPr>
      </w:pPr>
      <w:r>
        <w:rPr>
          <w:rFonts w:hint="eastAsia" w:ascii="宋体" w:hAnsi="宋体" w:eastAsia="宋体" w:cs="宋体"/>
          <w:b/>
          <w:bCs/>
          <w:i/>
          <w:iCs/>
          <w:color w:val="000000"/>
          <w:sz w:val="24"/>
          <w:szCs w:val="24"/>
          <w:lang w:bidi="en-US"/>
        </w:rPr>
        <w:t>外部社会监测</w:t>
      </w:r>
      <w:r>
        <w:rPr>
          <w:rFonts w:ascii="宋体" w:hAnsi="宋体" w:eastAsia="宋体" w:cs="宋体"/>
          <w:b/>
          <w:bCs/>
          <w:i/>
          <w:iCs/>
          <w:color w:val="000000"/>
          <w:sz w:val="24"/>
          <w:szCs w:val="24"/>
          <w:lang w:bidi="en-US"/>
        </w:rPr>
        <w:t xml:space="preserve"> </w:t>
      </w:r>
      <w:r>
        <w:rPr>
          <w:rFonts w:hint="eastAsia" w:ascii="宋体" w:hAnsi="宋体" w:eastAsia="宋体" w:cs="宋体"/>
          <w:sz w:val="24"/>
          <w:szCs w:val="24"/>
        </w:rPr>
        <w:t>将根据世行同意的任务大纲对项目中相关类型工人的绩效进行监督和评估</w:t>
      </w:r>
      <w:r>
        <w:rPr>
          <w:rFonts w:hint="eastAsia" w:ascii="宋体" w:hAnsi="宋体" w:eastAsia="宋体" w:cs="宋体"/>
          <w:color w:val="000000"/>
          <w:sz w:val="24"/>
          <w:szCs w:val="24"/>
          <w:lang w:bidi="en-US"/>
        </w:rPr>
        <w:t>。</w:t>
      </w:r>
    </w:p>
    <w:p>
      <w:pPr>
        <w:widowControl/>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此外，在聘用承包商时，实施机构将在项目采购文件中纳入对劳工管理的要求。承包商需按照世行</w:t>
      </w:r>
      <w:r>
        <w:rPr>
          <w:rFonts w:ascii="宋体" w:hAnsi="宋体" w:eastAsia="宋体" w:cs="宋体"/>
          <w:sz w:val="24"/>
          <w:szCs w:val="24"/>
        </w:rPr>
        <w:t>ESS2及本劳工管理程序（包括禁止雇佣童工和强迫劳动、</w:t>
      </w:r>
      <w:r>
        <w:rPr>
          <w:rFonts w:hint="eastAsia" w:ascii="宋体" w:hAnsi="宋体" w:eastAsia="宋体" w:cs="宋体"/>
          <w:sz w:val="24"/>
          <w:szCs w:val="24"/>
        </w:rPr>
        <w:t>劳工条款和条件，职业健康和安全等），并纳入承包商合同。如果承包商进行分包，分包商同样需要执行相同的劳工管理政策和要求。</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 xml:space="preserve">6. </w:t>
      </w:r>
      <w:commentRangeStart w:id="74"/>
      <w:commentRangeStart w:id="75"/>
      <w:r>
        <w:rPr>
          <w:rFonts w:hint="eastAsia" w:ascii="宋体" w:hAnsi="宋体" w:eastAsia="宋体" w:cs="宋体"/>
          <w:b/>
          <w:bCs/>
          <w:color w:val="000000"/>
          <w:sz w:val="24"/>
          <w:szCs w:val="24"/>
          <w:lang w:bidi="en-US"/>
        </w:rPr>
        <w:t>政策与程序</w:t>
      </w:r>
      <w:commentRangeEnd w:id="74"/>
      <w:r>
        <w:rPr>
          <w:rFonts w:ascii="宋体" w:hAnsi="宋体" w:eastAsia="宋体" w:cs="宋体"/>
          <w:b/>
          <w:bCs/>
          <w:color w:val="000000"/>
          <w:sz w:val="24"/>
          <w:szCs w:val="24"/>
          <w:lang w:bidi="en-US"/>
        </w:rPr>
        <w:commentReference w:id="74"/>
      </w:r>
      <w:commentRangeEnd w:id="75"/>
      <w:r>
        <w:rPr>
          <w:rFonts w:ascii="宋体" w:hAnsi="宋体" w:eastAsia="宋体" w:cs="宋体"/>
          <w:b/>
          <w:bCs/>
          <w:color w:val="000000"/>
          <w:sz w:val="24"/>
          <w:szCs w:val="24"/>
          <w:lang w:bidi="en-US"/>
        </w:rPr>
        <w:commentReference w:id="75"/>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中国在劳工和工作条件方面有相对完善的法律法规框架，尤其是在禁止童工和强迫劳动方面。</w:t>
      </w:r>
      <w:r>
        <w:rPr>
          <w:rFonts w:ascii="宋体" w:hAnsi="宋体" w:eastAsia="宋体" w:cs="宋体"/>
          <w:color w:val="000000"/>
          <w:sz w:val="24"/>
          <w:szCs w:val="24"/>
          <w:lang w:bidi="en-US"/>
        </w:rPr>
        <w:t>中国法律规定用人单位聘用劳工时，应当按照平等自愿、协商一致的原则，与劳工签订书面聘任合同，确定双方的权利和义务。《中华人民共和国劳动法》(2018年修订)和《劳动合同法》(2012年修订)均适用。中国和</w:t>
      </w:r>
      <w:r>
        <w:rPr>
          <w:rFonts w:ascii="宋体" w:hAnsi="宋体" w:eastAsia="宋体" w:cs="宋体"/>
          <w:color w:val="000000"/>
          <w:sz w:val="24"/>
          <w:szCs w:val="24"/>
          <w:lang w:eastAsia="zh-Hans" w:bidi="en-US"/>
        </w:rPr>
        <w:t>海南</w:t>
      </w:r>
      <w:r>
        <w:rPr>
          <w:rFonts w:hint="eastAsia" w:ascii="宋体" w:hAnsi="宋体" w:eastAsia="宋体" w:cs="宋体"/>
          <w:color w:val="000000"/>
          <w:sz w:val="24"/>
          <w:szCs w:val="24"/>
          <w:lang w:eastAsia="zh-Hans" w:bidi="en-US"/>
        </w:rPr>
        <w:t>省</w:t>
      </w:r>
      <w:r>
        <w:rPr>
          <w:rFonts w:ascii="宋体" w:hAnsi="宋体" w:eastAsia="宋体" w:cs="宋体"/>
          <w:color w:val="000000"/>
          <w:sz w:val="24"/>
          <w:szCs w:val="24"/>
          <w:lang w:bidi="en-US"/>
        </w:rPr>
        <w:t>的法律对工资标准、工作时间、职业健康、劳动保护和劳资纠纷进行了规定，禁止强制劳工和童工，完全符合ESS2的相关要求。</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eastAsia="zh-Hans" w:bidi="en-US"/>
        </w:rPr>
        <w:t>对于本劳工管理程序中</w:t>
      </w:r>
      <w:r>
        <w:rPr>
          <w:rFonts w:hint="eastAsia" w:ascii="宋体" w:hAnsi="宋体" w:eastAsia="宋体" w:cs="宋体"/>
          <w:color w:val="000000"/>
          <w:sz w:val="24"/>
          <w:szCs w:val="24"/>
          <w:lang w:bidi="en-US"/>
        </w:rPr>
        <w:t>第</w:t>
      </w:r>
      <w:r>
        <w:rPr>
          <w:rFonts w:ascii="宋体" w:hAnsi="宋体" w:eastAsia="宋体" w:cs="宋体"/>
          <w:color w:val="000000"/>
          <w:sz w:val="24"/>
          <w:szCs w:val="24"/>
          <w:lang w:bidi="en-US"/>
        </w:rPr>
        <w:t>2节识</w:t>
      </w:r>
      <w:r>
        <w:rPr>
          <w:rFonts w:hint="eastAsia" w:ascii="宋体" w:hAnsi="宋体" w:eastAsia="宋体" w:cs="宋体"/>
          <w:color w:val="000000"/>
          <w:sz w:val="24"/>
          <w:szCs w:val="24"/>
          <w:lang w:eastAsia="zh-Hans" w:bidi="en-US"/>
        </w:rPr>
        <w:t>别的设备操作安全风险</w:t>
      </w:r>
      <w:r>
        <w:rPr>
          <w:rFonts w:ascii="宋体" w:hAnsi="宋体" w:eastAsia="宋体" w:cs="宋体"/>
          <w:color w:val="000000"/>
          <w:sz w:val="24"/>
          <w:szCs w:val="24"/>
          <w:lang w:eastAsia="zh-Hans" w:bidi="en-US"/>
        </w:rPr>
        <w:t>、</w:t>
      </w:r>
      <w:r>
        <w:rPr>
          <w:rFonts w:hint="eastAsia" w:ascii="宋体" w:hAnsi="宋体" w:eastAsia="宋体" w:cs="宋体"/>
          <w:color w:val="000000"/>
          <w:sz w:val="24"/>
          <w:szCs w:val="24"/>
          <w:lang w:eastAsia="zh-Hans" w:bidi="en-US"/>
        </w:rPr>
        <w:t>职业健康安全风险</w:t>
      </w:r>
      <w:r>
        <w:rPr>
          <w:rFonts w:ascii="宋体" w:hAnsi="宋体" w:eastAsia="宋体" w:cs="宋体"/>
          <w:color w:val="000000"/>
          <w:sz w:val="24"/>
          <w:szCs w:val="24"/>
          <w:lang w:eastAsia="zh-Hans" w:bidi="en-US"/>
        </w:rPr>
        <w:t>、突发或紧急事故</w:t>
      </w:r>
      <w:r>
        <w:rPr>
          <w:rFonts w:hint="eastAsia" w:ascii="宋体" w:hAnsi="宋体" w:eastAsia="宋体" w:cs="宋体"/>
          <w:color w:val="000000"/>
          <w:sz w:val="24"/>
          <w:szCs w:val="24"/>
          <w:lang w:bidi="en-US"/>
        </w:rPr>
        <w:t>风险</w:t>
      </w:r>
      <w:r>
        <w:rPr>
          <w:rFonts w:hint="eastAsia" w:ascii="宋体" w:hAnsi="宋体" w:eastAsia="宋体" w:cs="宋体"/>
          <w:color w:val="000000"/>
          <w:sz w:val="24"/>
          <w:szCs w:val="24"/>
          <w:lang w:eastAsia="zh-Hans" w:bidi="en-US"/>
        </w:rPr>
        <w:t>等</w:t>
      </w:r>
      <w:r>
        <w:rPr>
          <w:rFonts w:hint="eastAsia" w:ascii="宋体" w:hAnsi="宋体" w:eastAsia="宋体" w:cs="宋体"/>
          <w:sz w:val="24"/>
          <w:szCs w:val="24"/>
        </w:rPr>
        <w:t>潜在劳工风险</w:t>
      </w:r>
      <w:r>
        <w:rPr>
          <w:rFonts w:ascii="宋体" w:hAnsi="宋体" w:eastAsia="宋体" w:cs="宋体"/>
          <w:color w:val="000000"/>
          <w:sz w:val="24"/>
          <w:szCs w:val="24"/>
          <w:lang w:bidi="en-US"/>
        </w:rPr>
        <w:t>，</w:t>
      </w:r>
      <w:r>
        <w:rPr>
          <w:rFonts w:hint="eastAsia" w:ascii="宋体" w:hAnsi="宋体" w:eastAsia="宋体" w:cs="宋体"/>
          <w:color w:val="000000"/>
          <w:sz w:val="24"/>
          <w:szCs w:val="24"/>
          <w:lang w:bidi="en-US"/>
        </w:rPr>
        <w:t>项目办</w:t>
      </w:r>
      <w:r>
        <w:rPr>
          <w:rFonts w:hint="eastAsia" w:ascii="宋体" w:hAnsi="宋体" w:eastAsia="宋体" w:cs="宋体"/>
          <w:color w:val="000000"/>
          <w:sz w:val="24"/>
          <w:szCs w:val="24"/>
          <w:lang w:eastAsia="zh-Hans" w:bidi="en-US"/>
        </w:rPr>
        <w:t>和实施机构将采取措施加强的</w:t>
      </w:r>
      <w:r>
        <w:rPr>
          <w:rFonts w:hint="eastAsia" w:ascii="宋体" w:hAnsi="宋体" w:eastAsia="宋体" w:cs="宋体"/>
          <w:color w:val="000000"/>
          <w:sz w:val="24"/>
          <w:szCs w:val="24"/>
          <w:lang w:bidi="en-US"/>
        </w:rPr>
        <w:t>劳</w:t>
      </w:r>
      <w:r>
        <w:rPr>
          <w:rFonts w:hint="eastAsia" w:ascii="宋体" w:hAnsi="宋体" w:eastAsia="宋体" w:cs="宋体"/>
          <w:color w:val="000000"/>
          <w:sz w:val="24"/>
          <w:szCs w:val="24"/>
          <w:lang w:eastAsia="zh-Hans" w:bidi="en-US"/>
        </w:rPr>
        <w:t>工</w:t>
      </w:r>
      <w:r>
        <w:rPr>
          <w:rFonts w:hint="eastAsia" w:ascii="宋体" w:hAnsi="宋体" w:eastAsia="宋体" w:cs="宋体"/>
          <w:color w:val="000000"/>
          <w:sz w:val="24"/>
          <w:szCs w:val="24"/>
          <w:lang w:bidi="en-US"/>
        </w:rPr>
        <w:t>管理程序，以满足世行</w:t>
      </w:r>
      <w:r>
        <w:rPr>
          <w:rFonts w:ascii="宋体" w:hAnsi="宋体" w:eastAsia="宋体" w:cs="宋体"/>
          <w:color w:val="000000"/>
          <w:sz w:val="24"/>
          <w:szCs w:val="24"/>
          <w:lang w:bidi="en-US"/>
        </w:rPr>
        <w:t>ESS2的要求。</w:t>
      </w:r>
    </w:p>
    <w:p>
      <w:pPr>
        <w:snapToGrid w:val="0"/>
        <w:spacing w:line="360" w:lineRule="auto"/>
        <w:ind w:left="482"/>
        <w:rPr>
          <w:rFonts w:hint="eastAsia" w:ascii="宋体" w:hAnsi="宋体" w:eastAsia="宋体" w:cs="宋体"/>
          <w:b/>
          <w:bCs/>
          <w:color w:val="000000"/>
          <w:sz w:val="24"/>
          <w:szCs w:val="24"/>
          <w:u w:val="single"/>
          <w:lang w:eastAsia="zh-Hans" w:bidi="en-US"/>
        </w:rPr>
      </w:pPr>
      <w:r>
        <w:rPr>
          <w:rFonts w:hint="eastAsia" w:ascii="宋体" w:hAnsi="宋体" w:eastAsia="宋体" w:cs="宋体"/>
          <w:b/>
          <w:bCs/>
          <w:color w:val="000000"/>
          <w:sz w:val="24"/>
          <w:szCs w:val="24"/>
          <w:u w:val="single"/>
          <w:lang w:eastAsia="zh-Hans" w:bidi="en-US"/>
        </w:rPr>
        <w:t>世行海南</w:t>
      </w:r>
      <w:r>
        <w:rPr>
          <w:rFonts w:ascii="宋体" w:hAnsi="宋体" w:eastAsia="宋体" w:cs="宋体"/>
          <w:b/>
          <w:bCs/>
          <w:color w:val="000000"/>
          <w:sz w:val="24"/>
          <w:szCs w:val="24"/>
          <w:u w:val="single"/>
          <w:lang w:eastAsia="zh-Hans" w:bidi="en-US"/>
        </w:rPr>
        <w:t>项目办</w:t>
      </w:r>
    </w:p>
    <w:p>
      <w:pPr>
        <w:numPr>
          <w:ilvl w:val="255"/>
          <w:numId w:val="0"/>
        </w:numPr>
        <w:snapToGrid w:val="0"/>
        <w:spacing w:line="360" w:lineRule="auto"/>
        <w:ind w:firstLine="480" w:firstLineChars="200"/>
        <w:rPr>
          <w:rFonts w:ascii="宋体" w:hAnsi="宋体" w:eastAsia="宋体" w:cs="宋体"/>
          <w:color w:val="000000"/>
          <w:sz w:val="24"/>
          <w:szCs w:val="24"/>
          <w:lang w:eastAsia="zh-Hans" w:bidi="en-US"/>
        </w:rPr>
      </w:pPr>
      <w:r>
        <w:rPr>
          <w:rFonts w:hint="eastAsia" w:ascii="宋体" w:hAnsi="宋体" w:eastAsia="宋体" w:cs="宋体"/>
          <w:color w:val="000000"/>
          <w:sz w:val="24"/>
          <w:szCs w:val="24"/>
          <w:lang w:eastAsia="zh-Hans" w:bidi="en-US"/>
        </w:rPr>
        <w:t>安排一位专职人员从事项目劳工日常风险沟通，同时要求实施机构安排专职监督劳工和安全绩效；</w:t>
      </w:r>
    </w:p>
    <w:p>
      <w:pPr>
        <w:snapToGrid w:val="0"/>
        <w:spacing w:line="360" w:lineRule="auto"/>
        <w:ind w:left="482"/>
        <w:rPr>
          <w:rFonts w:ascii="宋体" w:hAnsi="宋体" w:eastAsia="宋体" w:cs="宋体"/>
          <w:b/>
          <w:bCs/>
          <w:color w:val="000000"/>
          <w:sz w:val="24"/>
          <w:szCs w:val="24"/>
          <w:u w:val="single"/>
          <w:lang w:eastAsia="zh-Hans" w:bidi="en-US"/>
        </w:rPr>
      </w:pPr>
      <w:r>
        <w:rPr>
          <w:rFonts w:hint="eastAsia" w:ascii="宋体" w:hAnsi="宋体" w:eastAsia="宋体" w:cs="宋体"/>
          <w:b/>
          <w:bCs/>
          <w:color w:val="000000"/>
          <w:sz w:val="24"/>
          <w:szCs w:val="24"/>
          <w:u w:val="single"/>
          <w:lang w:eastAsia="zh-Hans" w:bidi="en-US"/>
        </w:rPr>
        <w:t>项目</w:t>
      </w:r>
      <w:r>
        <w:rPr>
          <w:rFonts w:ascii="宋体" w:hAnsi="宋体" w:eastAsia="宋体" w:cs="宋体"/>
          <w:b/>
          <w:bCs/>
          <w:color w:val="000000"/>
          <w:sz w:val="24"/>
          <w:szCs w:val="24"/>
          <w:u w:val="single"/>
          <w:lang w:eastAsia="zh-Hans" w:bidi="en-US"/>
        </w:rPr>
        <w:t>实施机构</w:t>
      </w:r>
    </w:p>
    <w:p>
      <w:pPr>
        <w:numPr>
          <w:ilvl w:val="0"/>
          <w:numId w:val="40"/>
        </w:numPr>
        <w:snapToGrid w:val="0"/>
        <w:spacing w:line="360" w:lineRule="auto"/>
        <w:rPr>
          <w:rFonts w:ascii="宋体" w:hAnsi="宋体" w:eastAsia="宋体" w:cs="宋体"/>
          <w:i/>
          <w:iCs/>
          <w:color w:val="000000"/>
          <w:sz w:val="24"/>
          <w:szCs w:val="24"/>
          <w:u w:val="single"/>
          <w:lang w:bidi="en-US"/>
        </w:rPr>
      </w:pPr>
      <w:r>
        <w:rPr>
          <w:rFonts w:hint="eastAsia" w:ascii="宋体" w:hAnsi="宋体" w:eastAsia="宋体" w:cs="宋体"/>
          <w:color w:val="000000"/>
          <w:sz w:val="24"/>
          <w:szCs w:val="24"/>
          <w:lang w:bidi="en-US"/>
        </w:rPr>
        <w:t>指定合格的员工来管理直接员工和承包商的绩效</w:t>
      </w:r>
      <w:r>
        <w:rPr>
          <w:rFonts w:ascii="宋体" w:hAnsi="宋体" w:eastAsia="宋体" w:cs="宋体"/>
          <w:color w:val="000000"/>
          <w:sz w:val="24"/>
          <w:szCs w:val="24"/>
          <w:lang w:bidi="en-US"/>
        </w:rPr>
        <w:t>；</w:t>
      </w:r>
    </w:p>
    <w:p>
      <w:pPr>
        <w:numPr>
          <w:ilvl w:val="0"/>
          <w:numId w:val="40"/>
        </w:numPr>
        <w:snapToGrid w:val="0"/>
        <w:spacing w:line="360" w:lineRule="auto"/>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实施本劳动管理程序；</w:t>
      </w:r>
    </w:p>
    <w:p>
      <w:pPr>
        <w:numPr>
          <w:ilvl w:val="0"/>
          <w:numId w:val="40"/>
        </w:numPr>
        <w:snapToGrid w:val="0"/>
        <w:spacing w:line="360" w:lineRule="auto"/>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依照本劳</w:t>
      </w:r>
      <w:r>
        <w:rPr>
          <w:rFonts w:hint="eastAsia" w:ascii="宋体" w:hAnsi="宋体" w:eastAsia="宋体" w:cs="宋体"/>
          <w:color w:val="000000"/>
          <w:sz w:val="24"/>
          <w:szCs w:val="24"/>
          <w:lang w:eastAsia="zh-Hans" w:bidi="en-US"/>
        </w:rPr>
        <w:t>工</w:t>
      </w:r>
      <w:r>
        <w:rPr>
          <w:rFonts w:hint="eastAsia" w:ascii="宋体" w:hAnsi="宋体" w:eastAsia="宋体" w:cs="宋体"/>
          <w:color w:val="000000"/>
          <w:sz w:val="24"/>
          <w:szCs w:val="24"/>
          <w:lang w:bidi="en-US"/>
        </w:rPr>
        <w:t>管理程序，确保负责项目建设的承包商制定其劳动管理程序</w:t>
      </w:r>
      <w:r>
        <w:rPr>
          <w:rFonts w:ascii="宋体" w:hAnsi="宋体" w:eastAsia="宋体" w:cs="宋体"/>
          <w:color w:val="000000"/>
          <w:sz w:val="24"/>
          <w:szCs w:val="24"/>
          <w:lang w:bidi="en-US"/>
        </w:rPr>
        <w:t>；</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sz w:val="24"/>
          <w:szCs w:val="24"/>
          <w:lang w:eastAsia="zh-Hans"/>
        </w:rPr>
        <w:t>监督</w:t>
      </w:r>
      <w:r>
        <w:rPr>
          <w:rFonts w:hint="eastAsia" w:ascii="宋体" w:hAnsi="宋体" w:eastAsia="宋体" w:cs="宋体"/>
          <w:sz w:val="24"/>
          <w:szCs w:val="24"/>
        </w:rPr>
        <w:t>督承包商履行世界银行标准招标文件《合同通用条款》中对有关合同制度劳动者的义务，并符合世界银行《环境与社会标准</w:t>
      </w:r>
      <w:r>
        <w:rPr>
          <w:rFonts w:ascii="宋体" w:hAnsi="宋体" w:eastAsia="宋体" w:cs="宋体"/>
          <w:sz w:val="24"/>
          <w:szCs w:val="24"/>
        </w:rPr>
        <w:t>2》和中国《劳动法》所规定的要求；</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监督工作场所的职业健康与安全标准应符合国家职业健康与安全立法规定以及《职业健康与安全计划》</w:t>
      </w:r>
      <w:r>
        <w:rPr>
          <w:rFonts w:ascii="宋体" w:hAnsi="宋体" w:eastAsia="宋体" w:cs="宋体"/>
          <w:color w:val="000000"/>
          <w:sz w:val="24"/>
          <w:szCs w:val="24"/>
          <w:lang w:bidi="en-US"/>
        </w:rPr>
        <w:t>；</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监测、监督和报告与</w:t>
      </w:r>
      <w:r>
        <w:rPr>
          <w:rFonts w:hint="eastAsia" w:ascii="宋体" w:hAnsi="宋体" w:eastAsia="宋体" w:cs="宋体"/>
          <w:color w:val="000000"/>
          <w:sz w:val="24"/>
          <w:szCs w:val="24"/>
          <w:lang w:eastAsia="zh-Hans" w:bidi="en-US"/>
        </w:rPr>
        <w:t>突发传染病</w:t>
      </w:r>
      <w:r>
        <w:rPr>
          <w:rFonts w:hint="eastAsia" w:ascii="宋体" w:hAnsi="宋体" w:eastAsia="宋体" w:cs="宋体"/>
          <w:color w:val="000000"/>
          <w:sz w:val="24"/>
          <w:szCs w:val="24"/>
          <w:lang w:bidi="en-US"/>
        </w:rPr>
        <w:t>相关的健康和安全问题，包括与承包商相关的主要责任和报告的详细安排；</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监督项目劳动者</w:t>
      </w:r>
      <w:r>
        <w:rPr>
          <w:rFonts w:hint="eastAsia" w:ascii="宋体" w:hAnsi="宋体" w:eastAsia="宋体" w:cs="宋体"/>
          <w:color w:val="000000"/>
          <w:sz w:val="24"/>
          <w:szCs w:val="24"/>
          <w:lang w:eastAsia="zh-Hans" w:bidi="en-US"/>
        </w:rPr>
        <w:t>的</w:t>
      </w:r>
      <w:r>
        <w:rPr>
          <w:rFonts w:hint="eastAsia" w:ascii="宋体" w:hAnsi="宋体" w:eastAsia="宋体" w:cs="宋体"/>
          <w:color w:val="000000"/>
          <w:sz w:val="24"/>
          <w:szCs w:val="24"/>
          <w:lang w:bidi="en-US"/>
        </w:rPr>
        <w:t>培训；</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sz w:val="24"/>
          <w:szCs w:val="24"/>
        </w:rPr>
        <w:t>建立工人可用的申诉机制并监督实施情况；</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制定和实施紧急预防、准备和响应预案，为工伤等不利影响提供补救措施。</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制定流程，使项目工人能够报告他们认为不安全或不健康的工作情况。</w:t>
      </w:r>
    </w:p>
    <w:p>
      <w:pPr>
        <w:snapToGrid w:val="0"/>
        <w:spacing w:line="360" w:lineRule="auto"/>
        <w:ind w:left="482"/>
        <w:rPr>
          <w:rFonts w:ascii="宋体" w:hAnsi="宋体" w:eastAsia="宋体" w:cs="宋体"/>
          <w:b/>
          <w:bCs/>
          <w:color w:val="000000"/>
          <w:sz w:val="24"/>
          <w:szCs w:val="24"/>
          <w:u w:val="single"/>
          <w:lang w:eastAsia="zh-Hans" w:bidi="en-US"/>
        </w:rPr>
      </w:pPr>
      <w:r>
        <w:rPr>
          <w:rFonts w:hint="eastAsia" w:ascii="宋体" w:hAnsi="宋体" w:eastAsia="宋体" w:cs="宋体"/>
          <w:b/>
          <w:bCs/>
          <w:color w:val="000000"/>
          <w:sz w:val="24"/>
          <w:szCs w:val="24"/>
          <w:u w:val="single"/>
          <w:lang w:eastAsia="zh-Hans" w:bidi="en-US"/>
        </w:rPr>
        <w:t>承包商</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制定并实施项目的具体劳工管理程序、职业健康与安全计划</w:t>
      </w:r>
      <w:r>
        <w:rPr>
          <w:rFonts w:ascii="宋体" w:hAnsi="宋体" w:eastAsia="宋体" w:cs="宋体"/>
          <w:color w:val="000000"/>
          <w:sz w:val="24"/>
          <w:szCs w:val="24"/>
          <w:lang w:bidi="en-US"/>
        </w:rPr>
        <w:t>；</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ascii="宋体" w:hAnsi="宋体" w:eastAsia="宋体" w:cs="宋体"/>
          <w:color w:val="000000"/>
          <w:sz w:val="24"/>
          <w:szCs w:val="24"/>
          <w:lang w:bidi="en-US"/>
        </w:rPr>
        <w:t>明确告知合同工人的岗位描述和劳动条件；</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ascii="宋体" w:hAnsi="宋体" w:eastAsia="宋体" w:cs="宋体"/>
          <w:color w:val="000000"/>
          <w:sz w:val="24"/>
          <w:szCs w:val="24"/>
          <w:lang w:bidi="en-US"/>
        </w:rPr>
        <w:t>确保所有承包商雇用的劳动者在开始工作前了解并签署（其已知）工作要求的文件；</w:t>
      </w:r>
    </w:p>
    <w:p>
      <w:pPr>
        <w:widowControl/>
        <w:numPr>
          <w:ilvl w:val="0"/>
          <w:numId w:val="38"/>
        </w:numPr>
        <w:snapToGrid w:val="0"/>
        <w:spacing w:line="360" w:lineRule="auto"/>
        <w:ind w:left="900" w:leftChars="200" w:hanging="480" w:hangingChars="200"/>
        <w:rPr>
          <w:rFonts w:ascii="宋体" w:hAnsi="宋体" w:eastAsia="宋体" w:cs="宋体"/>
          <w:color w:val="000000"/>
          <w:sz w:val="24"/>
          <w:szCs w:val="24"/>
          <w:lang w:bidi="en-US"/>
        </w:rPr>
      </w:pPr>
      <w:r>
        <w:rPr>
          <w:rFonts w:ascii="宋体" w:hAnsi="宋体" w:eastAsia="宋体" w:cs="宋体"/>
          <w:color w:val="000000"/>
          <w:sz w:val="24"/>
          <w:szCs w:val="24"/>
          <w:lang w:bidi="en-US"/>
        </w:rPr>
        <w:t>对工人进行定期入职(包括社会入职)和健康与安全教育培训；</w:t>
      </w:r>
    </w:p>
    <w:p>
      <w:pPr>
        <w:widowControl/>
        <w:numPr>
          <w:ilvl w:val="0"/>
          <w:numId w:val="38"/>
        </w:numPr>
        <w:snapToGrid w:val="0"/>
        <w:spacing w:line="360" w:lineRule="auto"/>
        <w:ind w:left="900" w:leftChars="200" w:hanging="480" w:hangingChars="200"/>
      </w:pPr>
      <w:r>
        <w:rPr>
          <w:rFonts w:ascii="宋体" w:hAnsi="宋体" w:eastAsia="宋体" w:cs="宋体"/>
          <w:color w:val="000000"/>
          <w:sz w:val="24"/>
          <w:szCs w:val="24"/>
          <w:lang w:bidi="en-US"/>
        </w:rPr>
        <w:t>建立工人职业安全与健康表现定期审查和报告制度；</w:t>
      </w:r>
    </w:p>
    <w:p>
      <w:pPr>
        <w:widowControl/>
        <w:numPr>
          <w:ilvl w:val="0"/>
          <w:numId w:val="38"/>
        </w:numPr>
        <w:snapToGrid w:val="0"/>
        <w:spacing w:line="360" w:lineRule="auto"/>
        <w:ind w:left="900" w:leftChars="200" w:hanging="480" w:hangingChars="200"/>
      </w:pPr>
      <w:r>
        <w:rPr>
          <w:rFonts w:hint="eastAsia" w:ascii="宋体" w:hAnsi="宋体" w:eastAsia="宋体" w:cs="宋体"/>
          <w:color w:val="000000"/>
          <w:sz w:val="24"/>
          <w:szCs w:val="24"/>
          <w:lang w:bidi="en-US"/>
        </w:rPr>
        <w:t>制定和实施紧急预防、准备和响应预案，为工伤等不利影响提供补救措施</w:t>
      </w:r>
    </w:p>
    <w:p>
      <w:pPr>
        <w:widowControl/>
        <w:numPr>
          <w:ilvl w:val="0"/>
          <w:numId w:val="38"/>
        </w:numPr>
        <w:snapToGrid w:val="0"/>
        <w:spacing w:line="360" w:lineRule="auto"/>
        <w:ind w:left="900" w:leftChars="200" w:hanging="480" w:hangingChars="200"/>
      </w:pPr>
      <w:r>
        <w:rPr>
          <w:rFonts w:hint="eastAsia" w:ascii="宋体" w:hAnsi="宋体" w:eastAsia="宋体" w:cs="宋体"/>
          <w:color w:val="000000"/>
          <w:sz w:val="24"/>
          <w:szCs w:val="24"/>
          <w:lang w:bidi="en-US"/>
        </w:rPr>
        <w:t>制定并实施劳工申诉机制，解决合同工人的申诉问题。</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 xml:space="preserve">7. 雇佣年龄 </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中国《劳动法》（</w:t>
      </w:r>
      <w:r>
        <w:rPr>
          <w:rFonts w:ascii="宋体" w:hAnsi="宋体" w:eastAsia="宋体" w:cs="宋体"/>
          <w:sz w:val="24"/>
          <w:szCs w:val="24"/>
          <w:lang w:bidi="en-US"/>
        </w:rPr>
        <w:t>2018年）将最低工作年龄定为16岁，这比</w:t>
      </w:r>
      <w:r>
        <w:rPr>
          <w:rFonts w:hint="eastAsia" w:ascii="宋体" w:hAnsi="宋体" w:eastAsia="宋体" w:cs="宋体"/>
          <w:color w:val="000000"/>
          <w:sz w:val="24"/>
          <w:szCs w:val="24"/>
          <w:lang w:bidi="en-US"/>
        </w:rPr>
        <w:t>《环境与社会标准</w:t>
      </w:r>
      <w:r>
        <w:rPr>
          <w:rFonts w:ascii="宋体" w:hAnsi="宋体" w:eastAsia="宋体" w:cs="宋体"/>
          <w:color w:val="000000"/>
          <w:sz w:val="24"/>
          <w:szCs w:val="24"/>
          <w:lang w:bidi="en-US"/>
        </w:rPr>
        <w:t>2》（</w:t>
      </w:r>
      <w:r>
        <w:rPr>
          <w:rFonts w:ascii="宋体" w:hAnsi="宋体" w:eastAsia="宋体" w:cs="宋体"/>
          <w:sz w:val="24"/>
          <w:szCs w:val="24"/>
          <w:lang w:bidi="en-US"/>
        </w:rPr>
        <w:t>14岁）</w:t>
      </w:r>
      <w:r>
        <w:rPr>
          <w:rFonts w:hint="eastAsia" w:ascii="宋体" w:hAnsi="宋体" w:eastAsia="宋体" w:cs="宋体"/>
          <w:sz w:val="24"/>
          <w:szCs w:val="24"/>
        </w:rPr>
        <w:t>的要求更为严格</w:t>
      </w:r>
      <w:r>
        <w:rPr>
          <w:rFonts w:hint="eastAsia" w:ascii="宋体" w:hAnsi="宋体" w:eastAsia="宋体" w:cs="宋体"/>
          <w:sz w:val="24"/>
          <w:szCs w:val="24"/>
          <w:lang w:bidi="en-US"/>
        </w:rPr>
        <w:t>。</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中国《劳动法》（</w:t>
      </w:r>
      <w:r>
        <w:rPr>
          <w:rFonts w:ascii="宋体" w:hAnsi="宋体" w:eastAsia="宋体" w:cs="宋体"/>
          <w:sz w:val="24"/>
          <w:szCs w:val="24"/>
          <w:lang w:bidi="en-US"/>
        </w:rPr>
        <w:t>2018年）和《未成年工特别保护条例》（1994年）都对未成年工（16至18岁）做出了具体的保护。禁止未成年工在不健康、有害或有毒的环境中，夜间使用危险的机械、设备或工具，或参与搬运或运输重物等危险岗位工作。</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项目办</w:t>
      </w:r>
      <w:r>
        <w:rPr>
          <w:rFonts w:ascii="宋体" w:hAnsi="宋体" w:eastAsia="宋体" w:cs="宋体"/>
          <w:sz w:val="24"/>
          <w:szCs w:val="24"/>
          <w:lang w:bidi="en-US"/>
        </w:rPr>
        <w:t>/项目实施单位及其承包商和主要供应商需核实所有工人的身份和年龄，</w:t>
      </w:r>
      <w:r>
        <w:rPr>
          <w:rFonts w:hint="eastAsia" w:ascii="宋体" w:hAnsi="宋体" w:eastAsia="宋体" w:cs="宋体"/>
          <w:sz w:val="24"/>
          <w:szCs w:val="24"/>
        </w:rPr>
        <w:t>以确保子项目不会雇佣或雇佣童工</w:t>
      </w:r>
      <w:r>
        <w:rPr>
          <w:rFonts w:hint="eastAsia" w:ascii="宋体" w:hAnsi="宋体" w:eastAsia="宋体" w:cs="宋体"/>
          <w:sz w:val="24"/>
          <w:szCs w:val="24"/>
          <w:lang w:bidi="en-US"/>
        </w:rPr>
        <w:t>。这将要求工人提供正式文件，包括出生证明、身份证、医疗或学校记录。</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项目实施单位应确保子项目中不得雇佣或雇佣童工。</w:t>
      </w:r>
      <w:r>
        <w:rPr>
          <w:rFonts w:hint="eastAsia" w:ascii="宋体" w:hAnsi="宋体" w:eastAsia="宋体" w:cs="宋体"/>
          <w:sz w:val="24"/>
          <w:szCs w:val="24"/>
        </w:rPr>
        <w:t>如果发现有未满最低年龄的儿童在项目中工作</w:t>
      </w:r>
      <w:r>
        <w:rPr>
          <w:rFonts w:hint="eastAsia" w:ascii="宋体" w:hAnsi="宋体" w:eastAsia="宋体" w:cs="宋体"/>
          <w:sz w:val="24"/>
          <w:szCs w:val="24"/>
          <w:lang w:bidi="en-US"/>
        </w:rPr>
        <w:t>，将采取措施以负责任的方式立即终止对该儿童的雇佣或聘用，同时考虑到该儿童的最大利益。</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项目办</w:t>
      </w:r>
      <w:r>
        <w:rPr>
          <w:rFonts w:ascii="宋体" w:hAnsi="宋体" w:eastAsia="宋体" w:cs="宋体"/>
          <w:sz w:val="24"/>
          <w:szCs w:val="24"/>
          <w:lang w:bidi="en-US"/>
        </w:rPr>
        <w:t>/项目实施单位不得在法律规定和</w:t>
      </w:r>
      <w:r>
        <w:rPr>
          <w:rFonts w:hint="eastAsia" w:ascii="宋体" w:hAnsi="宋体" w:eastAsia="宋体" w:cs="宋体"/>
          <w:color w:val="000000"/>
          <w:sz w:val="24"/>
          <w:szCs w:val="24"/>
          <w:lang w:bidi="en-US"/>
        </w:rPr>
        <w:t>《环境与社会标准</w:t>
      </w:r>
      <w:r>
        <w:rPr>
          <w:rFonts w:ascii="宋体" w:hAnsi="宋体" w:eastAsia="宋体" w:cs="宋体"/>
          <w:color w:val="000000"/>
          <w:sz w:val="24"/>
          <w:szCs w:val="24"/>
          <w:lang w:bidi="en-US"/>
        </w:rPr>
        <w:t>2》</w:t>
      </w:r>
      <w:r>
        <w:rPr>
          <w:rFonts w:hint="eastAsia" w:ascii="宋体" w:hAnsi="宋体" w:eastAsia="宋体" w:cs="宋体"/>
          <w:sz w:val="24"/>
          <w:szCs w:val="24"/>
          <w:lang w:bidi="en-US"/>
        </w:rPr>
        <w:t>（第</w:t>
      </w:r>
      <w:r>
        <w:rPr>
          <w:rFonts w:ascii="宋体" w:hAnsi="宋体" w:eastAsia="宋体" w:cs="宋体"/>
          <w:sz w:val="24"/>
          <w:szCs w:val="24"/>
          <w:lang w:bidi="en-US"/>
        </w:rPr>
        <w:t>18-19段）禁止的任何特定条件下雇佣或聘用未成年工（如有）。</w:t>
      </w:r>
      <w:r>
        <w:rPr>
          <w:rFonts w:hint="eastAsia" w:ascii="宋体" w:hAnsi="宋体" w:eastAsia="宋体" w:cs="宋体"/>
          <w:sz w:val="24"/>
          <w:szCs w:val="24"/>
        </w:rPr>
        <w:t>所有未成年工必须在当地劳动和社会保障部门登记</w:t>
      </w:r>
      <w:r>
        <w:rPr>
          <w:rFonts w:hint="eastAsia" w:ascii="宋体" w:hAnsi="宋体" w:eastAsia="宋体" w:cs="宋体"/>
          <w:sz w:val="24"/>
          <w:szCs w:val="24"/>
          <w:lang w:bidi="en-US"/>
        </w:rPr>
        <w:t>。未成年工入职前将进行健康检查，每半年定期进行一次，直至其年满</w:t>
      </w:r>
      <w:r>
        <w:rPr>
          <w:rFonts w:ascii="宋体" w:hAnsi="宋体" w:eastAsia="宋体" w:cs="宋体"/>
          <w:sz w:val="24"/>
          <w:szCs w:val="24"/>
          <w:lang w:bidi="en-US"/>
        </w:rPr>
        <w:t>18岁。</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 xml:space="preserve">8. </w:t>
      </w:r>
      <w:r>
        <w:rPr>
          <w:rFonts w:hint="eastAsia" w:ascii="宋体" w:hAnsi="宋体" w:eastAsia="宋体" w:cs="宋体"/>
          <w:b/>
          <w:bCs/>
          <w:color w:val="000000"/>
          <w:sz w:val="24"/>
          <w:szCs w:val="24"/>
          <w:lang w:bidi="en-US"/>
        </w:rPr>
        <w:t>条款与条件</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如相关法律法规审查（本模板第</w:t>
      </w:r>
      <w:r>
        <w:rPr>
          <w:rFonts w:ascii="宋体" w:hAnsi="宋体" w:eastAsia="宋体" w:cs="宋体"/>
          <w:sz w:val="24"/>
          <w:szCs w:val="24"/>
          <w:lang w:bidi="en-US"/>
        </w:rPr>
        <w:t>4节）所示，中国已就劳动合同的条款和条件制定了非常全面的规定，这些规定被视为与《环境与社会标准2》的相关要求相一致。</w:t>
      </w:r>
      <w:r>
        <w:rPr>
          <w:rFonts w:hint="eastAsia" w:ascii="宋体" w:hAnsi="宋体" w:eastAsia="宋体" w:cs="宋体"/>
          <w:sz w:val="24"/>
          <w:szCs w:val="24"/>
        </w:rPr>
        <w:t>用人单位应当与劳动者签订书面劳动合同</w:t>
      </w:r>
      <w:r>
        <w:rPr>
          <w:rFonts w:hint="eastAsia" w:ascii="宋体" w:hAnsi="宋体" w:eastAsia="宋体" w:cs="宋体"/>
          <w:sz w:val="24"/>
          <w:szCs w:val="24"/>
          <w:lang w:bidi="en-US"/>
        </w:rPr>
        <w:t>。劳动合同应涵盖基本条款，包括具体工作岗位的期限、工作内容和工作地点、工作时间和休息时间、劳动报酬、奖金和社会保险、劳动保护、劳动条件和职业危害防护与规定的经济补偿等。</w:t>
      </w:r>
      <w:r>
        <w:rPr>
          <w:rFonts w:hint="eastAsia" w:ascii="宋体" w:hAnsi="宋体" w:eastAsia="宋体" w:cs="宋体"/>
          <w:sz w:val="24"/>
          <w:szCs w:val="24"/>
        </w:rPr>
        <w:t>劳动合同的内容应当经用人单位与劳动者事先协商一致</w:t>
      </w:r>
      <w:r>
        <w:rPr>
          <w:rFonts w:hint="eastAsia" w:ascii="宋体" w:hAnsi="宋体" w:eastAsia="宋体" w:cs="宋体"/>
          <w:sz w:val="24"/>
          <w:szCs w:val="24"/>
          <w:lang w:bidi="en-US"/>
        </w:rPr>
        <w:t>，不得违反中国劳动法规和《环境与社会标准</w:t>
      </w:r>
      <w:r>
        <w:rPr>
          <w:rFonts w:ascii="宋体" w:hAnsi="宋体" w:eastAsia="宋体" w:cs="宋体"/>
          <w:sz w:val="24"/>
          <w:szCs w:val="24"/>
          <w:lang w:bidi="en-US"/>
        </w:rPr>
        <w:t>2》的要求。</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rPr>
        <w:t>承包商的劳动管理程序将规定合同工的条款和条件</w:t>
      </w:r>
      <w:r>
        <w:rPr>
          <w:rFonts w:hint="eastAsia" w:ascii="宋体" w:hAnsi="宋体" w:eastAsia="宋体" w:cs="宋体"/>
          <w:sz w:val="24"/>
          <w:szCs w:val="24"/>
          <w:lang w:bidi="en-US"/>
        </w:rPr>
        <w:t>。这些条款和条件将至少与此劳工管理程序保持一致。</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 xml:space="preserve">9. </w:t>
      </w:r>
      <w:r>
        <w:rPr>
          <w:rFonts w:hint="eastAsia" w:ascii="宋体" w:hAnsi="宋体" w:eastAsia="宋体" w:cs="宋体"/>
          <w:b/>
          <w:bCs/>
          <w:color w:val="000000"/>
          <w:sz w:val="24"/>
          <w:szCs w:val="24"/>
          <w:lang w:bidi="en-US"/>
        </w:rPr>
        <w:t>劳工申诉机制</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必须为所有直接员工和合同工提供申诉机制，以就工作场所的问题提出投诉。在招聘时，</w:t>
      </w:r>
      <w:r>
        <w:rPr>
          <w:rFonts w:hint="eastAsia" w:ascii="宋体" w:hAnsi="宋体" w:eastAsia="宋体" w:cs="宋体"/>
          <w:sz w:val="24"/>
          <w:szCs w:val="24"/>
        </w:rPr>
        <w:t>项目办</w:t>
      </w:r>
      <w:r>
        <w:rPr>
          <w:rFonts w:ascii="宋体" w:hAnsi="宋体" w:eastAsia="宋体" w:cs="宋体"/>
          <w:color w:val="000000"/>
          <w:sz w:val="24"/>
          <w:szCs w:val="24"/>
          <w:lang w:bidi="en-US"/>
        </w:rPr>
        <w:t>/项目实施单位应及时通知所有项目工作人员申诉机制以及为防止因使用申诉机制而遭到报复而采取的措施。同时，应采取措施使申诉机制对所有项目人员都是便捷的。申诉机制将与项目的性质和规模以及潜在的风险和影响相一致。</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投诉机制的目的是通过易于理解和透明的程序立刻解决问题，并以他们理解的语言提供及时反馈相关问题的渠道（而不是报复）。申诉机制应以独立、</w:t>
      </w:r>
      <w:r>
        <w:rPr>
          <w:rFonts w:hint="eastAsia" w:ascii="宋体" w:hAnsi="宋体" w:eastAsia="宋体" w:cs="宋体"/>
          <w:sz w:val="24"/>
          <w:szCs w:val="24"/>
        </w:rPr>
        <w:t>客观的方式实施</w:t>
      </w:r>
      <w:r>
        <w:rPr>
          <w:rFonts w:hint="eastAsia" w:ascii="宋体" w:hAnsi="宋体" w:eastAsia="宋体" w:cs="宋体"/>
          <w:color w:val="000000"/>
          <w:sz w:val="24"/>
          <w:szCs w:val="24"/>
          <w:lang w:bidi="en-US"/>
        </w:rPr>
        <w:t>。现有的投诉机制只要设计和实施得当，使问题能够及时解决，并且这些项目人员随时待命，就是具有可操作性的。现有的申诉机制可根据需要和具体项目安排加以补充。</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sz w:val="24"/>
          <w:szCs w:val="24"/>
        </w:rPr>
        <w:t>申诉机制不应妨碍工作人员通过其他司法或行政渠道向法律或现有仲裁程序寻求救济</w:t>
      </w:r>
      <w:r>
        <w:rPr>
          <w:rFonts w:hint="eastAsia" w:ascii="宋体" w:hAnsi="宋体" w:eastAsia="宋体" w:cs="宋体"/>
          <w:color w:val="000000"/>
          <w:sz w:val="24"/>
          <w:szCs w:val="24"/>
          <w:lang w:bidi="en-US"/>
        </w:rPr>
        <w:t>，也不应取代通过集体协议设立的其他申诉机制。</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sz w:val="24"/>
          <w:szCs w:val="24"/>
        </w:rPr>
        <w:t>施工承包商将在子项目施工前编制其劳动管理程序</w:t>
      </w:r>
      <w:r>
        <w:rPr>
          <w:rFonts w:hint="eastAsia" w:ascii="宋体" w:hAnsi="宋体" w:eastAsia="宋体" w:cs="宋体"/>
          <w:color w:val="000000"/>
          <w:sz w:val="24"/>
          <w:szCs w:val="24"/>
          <w:lang w:bidi="en-US"/>
        </w:rPr>
        <w:t>，其中还将详细说明工人申诉机制。工人申诉机制将包括：</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接受评论</w:t>
      </w:r>
      <w:r>
        <w:rPr>
          <w:rFonts w:ascii="宋体" w:hAnsi="宋体" w:eastAsia="宋体" w:cs="宋体"/>
          <w:sz w:val="24"/>
          <w:szCs w:val="24"/>
        </w:rPr>
        <w:t>/投诉表、意见箱、电子邮件、电话热线等申诉的程序；</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规定申诉响应时间表；</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记录并跟踪申诉及时解决问题的登记簿；</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受理、记录和跟踪解决申诉问题的责任单位。</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工人申诉机制将在向所有项目工人提供的员工入职培训中进行说明。该机制将基于以下原则：</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该过程将是透明的，允许工人表达他们的担忧和提出申诉；</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不歧视表达不满的申诉者，任何申诉都将被保密处理；</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匿名申诉会与已知来源的其他申诉受到同等对待；</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将认真对待申诉，并采取及时和适当的应对措施。</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color w:val="000000"/>
          <w:sz w:val="24"/>
          <w:szCs w:val="24"/>
          <w:lang w:bidi="en-US"/>
        </w:rPr>
        <w:t>有关申诉机制存在的信息将通过子项目网站、</w:t>
      </w:r>
      <w:r>
        <w:rPr>
          <w:rFonts w:hint="eastAsia" w:ascii="宋体" w:hAnsi="宋体" w:eastAsia="宋体" w:cs="宋体"/>
          <w:sz w:val="24"/>
          <w:szCs w:val="24"/>
        </w:rPr>
        <w:t>员工会议和其他</w:t>
      </w:r>
      <w:r>
        <w:rPr>
          <w:rFonts w:hint="eastAsia" w:ascii="宋体" w:hAnsi="宋体" w:eastAsia="宋体" w:cs="宋体"/>
          <w:sz w:val="24"/>
          <w:szCs w:val="24"/>
          <w:lang w:bidi="en-US"/>
        </w:rPr>
        <w:t>需要的方式随时提供给所有项目工人（直接和合同工）。</w:t>
      </w:r>
    </w:p>
    <w:p>
      <w:pPr>
        <w:snapToGrid w:val="0"/>
        <w:spacing w:line="360" w:lineRule="auto"/>
        <w:ind w:firstLine="480" w:firstLineChars="200"/>
        <w:rPr>
          <w:rFonts w:ascii="宋体" w:hAnsi="宋体" w:eastAsia="宋体" w:cs="宋体"/>
          <w:sz w:val="24"/>
          <w:szCs w:val="24"/>
          <w:lang w:bidi="en-US"/>
        </w:rPr>
      </w:pPr>
      <w:r>
        <w:rPr>
          <w:rFonts w:hint="eastAsia" w:ascii="宋体" w:hAnsi="宋体" w:eastAsia="宋体" w:cs="宋体"/>
          <w:sz w:val="24"/>
          <w:szCs w:val="24"/>
          <w:lang w:bidi="en-US"/>
        </w:rPr>
        <w:t>子项目工人申诉机制不会阻止工人使用中国《劳动法》规定的调解程序。基本程序如下：</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阶段</w:t>
      </w:r>
      <w:r>
        <w:rPr>
          <w:rFonts w:ascii="宋体" w:hAnsi="宋体" w:eastAsia="宋体" w:cs="宋体"/>
          <w:color w:val="000000"/>
          <w:sz w:val="24"/>
          <w:szCs w:val="24"/>
          <w:lang w:bidi="en-US"/>
        </w:rPr>
        <w:t>1：提出仲裁的当事人应在发生劳动争议之日起60</w:t>
      </w:r>
      <w:r>
        <w:rPr>
          <w:rFonts w:hint="eastAsia" w:ascii="宋体" w:hAnsi="宋体" w:eastAsia="宋体" w:cs="宋体"/>
          <w:sz w:val="24"/>
          <w:szCs w:val="24"/>
        </w:rPr>
        <w:t>天内向劳动争议仲裁委员会提出书面申请</w:t>
      </w:r>
      <w:r>
        <w:rPr>
          <w:rFonts w:hint="eastAsia" w:ascii="宋体" w:hAnsi="宋体" w:eastAsia="宋体" w:cs="宋体"/>
          <w:color w:val="000000"/>
          <w:sz w:val="24"/>
          <w:szCs w:val="24"/>
          <w:lang w:bidi="en-US"/>
        </w:rPr>
        <w:t>。一般而言，仲裁委员会应在收到申请后</w:t>
      </w:r>
      <w:r>
        <w:rPr>
          <w:rFonts w:ascii="宋体" w:hAnsi="宋体" w:eastAsia="宋体" w:cs="宋体"/>
          <w:color w:val="000000"/>
          <w:sz w:val="24"/>
          <w:szCs w:val="24"/>
          <w:lang w:bidi="en-US"/>
        </w:rPr>
        <w:t>60天内</w:t>
      </w:r>
      <w:r>
        <w:rPr>
          <w:rFonts w:hint="eastAsia" w:ascii="宋体" w:hAnsi="宋体" w:eastAsia="宋体" w:cs="宋体"/>
          <w:color w:val="000000"/>
          <w:sz w:val="24"/>
          <w:szCs w:val="24"/>
          <w:lang w:bidi="en-US"/>
        </w:rPr>
        <w:t>作出裁决。当事人对仲裁裁决没有异议的，应当执行仲裁裁决。劳动争议仲裁委员会由劳动行政部门的代表、同级工会的代表和用人单位的代表组成。该委员会的主席应由劳动行政管理部门的代表担任。</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bidi="en-US"/>
        </w:rPr>
        <w:t>阶段</w:t>
      </w:r>
      <w:r>
        <w:rPr>
          <w:rFonts w:ascii="宋体" w:hAnsi="宋体" w:eastAsia="宋体" w:cs="宋体"/>
          <w:color w:val="000000"/>
          <w:sz w:val="24"/>
          <w:szCs w:val="24"/>
          <w:lang w:bidi="en-US"/>
        </w:rPr>
        <w:t>2：</w:t>
      </w:r>
      <w:r>
        <w:rPr>
          <w:rFonts w:hint="eastAsia" w:ascii="宋体" w:hAnsi="宋体" w:eastAsia="宋体" w:cs="宋体"/>
          <w:sz w:val="24"/>
          <w:szCs w:val="24"/>
        </w:rPr>
        <w:t>如果劳资纠纷的任何一方对仲裁裁决有异议</w:t>
      </w:r>
      <w:r>
        <w:rPr>
          <w:rFonts w:hint="eastAsia" w:ascii="宋体" w:hAnsi="宋体" w:eastAsia="宋体" w:cs="宋体"/>
          <w:color w:val="000000"/>
          <w:sz w:val="24"/>
          <w:szCs w:val="24"/>
          <w:lang w:bidi="en-US"/>
        </w:rPr>
        <w:t>，则可以在收到裁决后</w:t>
      </w:r>
      <w:r>
        <w:rPr>
          <w:rFonts w:ascii="宋体" w:hAnsi="宋体" w:eastAsia="宋体" w:cs="宋体"/>
          <w:color w:val="000000"/>
          <w:sz w:val="24"/>
          <w:szCs w:val="24"/>
          <w:lang w:bidi="en-US"/>
        </w:rPr>
        <w:t>15天内向人民法院提起诉讼。</w:t>
      </w:r>
    </w:p>
    <w:p>
      <w:pPr>
        <w:rPr>
          <w:rFonts w:ascii="宋体" w:hAnsi="宋体" w:eastAsia="宋体" w:cs="宋体"/>
          <w:b/>
          <w:bCs/>
          <w:color w:val="000000"/>
          <w:sz w:val="24"/>
          <w:szCs w:val="24"/>
          <w:lang w:bidi="en-US"/>
        </w:rPr>
      </w:pPr>
      <w:r>
        <w:rPr>
          <w:rFonts w:ascii="宋体" w:hAnsi="宋体" w:eastAsia="宋体" w:cs="宋体"/>
          <w:b/>
          <w:bCs/>
          <w:color w:val="000000"/>
          <w:sz w:val="24"/>
          <w:szCs w:val="24"/>
          <w:lang w:bidi="en-US"/>
        </w:rPr>
        <w:t xml:space="preserve">10. </w:t>
      </w:r>
      <w:r>
        <w:rPr>
          <w:rFonts w:hint="eastAsia" w:ascii="宋体" w:hAnsi="宋体" w:eastAsia="宋体" w:cs="宋体"/>
          <w:b/>
          <w:bCs/>
          <w:color w:val="000000"/>
          <w:sz w:val="24"/>
          <w:szCs w:val="24"/>
          <w:lang w:bidi="en-US"/>
        </w:rPr>
        <w:t>承包商管理</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color w:val="000000"/>
          <w:sz w:val="24"/>
          <w:szCs w:val="24"/>
          <w:lang w:eastAsia="zh-Hans" w:bidi="en-US"/>
        </w:rPr>
        <w:t>项目实施机构将要求参与项目的</w:t>
      </w:r>
      <w:r>
        <w:rPr>
          <w:rFonts w:hint="eastAsia" w:ascii="宋体" w:hAnsi="宋体" w:eastAsia="宋体" w:cs="宋体"/>
          <w:color w:val="000000"/>
          <w:sz w:val="24"/>
          <w:szCs w:val="24"/>
          <w:lang w:bidi="en-US"/>
        </w:rPr>
        <w:t>所有承包商以符合世行《环境与社会标准》的方式运作</w:t>
      </w:r>
      <w:r>
        <w:rPr>
          <w:rFonts w:ascii="宋体" w:hAnsi="宋体" w:eastAsia="宋体" w:cs="宋体"/>
          <w:color w:val="000000"/>
          <w:sz w:val="24"/>
          <w:szCs w:val="24"/>
          <w:lang w:bidi="en-US"/>
        </w:rPr>
        <w:t>。</w:t>
      </w:r>
      <w:r>
        <w:rPr>
          <w:rFonts w:hint="eastAsia" w:ascii="宋体" w:hAnsi="宋体" w:eastAsia="宋体" w:cs="宋体"/>
          <w:color w:val="000000"/>
          <w:sz w:val="24"/>
          <w:szCs w:val="24"/>
          <w:lang w:bidi="en-US"/>
        </w:rPr>
        <w:t>承包商管理是通过采购过程进行的</w:t>
      </w:r>
      <w:r>
        <w:rPr>
          <w:rFonts w:ascii="宋体" w:hAnsi="宋体" w:eastAsia="宋体" w:cs="宋体"/>
          <w:color w:val="000000"/>
          <w:sz w:val="24"/>
          <w:szCs w:val="24"/>
          <w:lang w:bidi="en-US"/>
        </w:rPr>
        <w:t>，</w:t>
      </w:r>
      <w:r>
        <w:rPr>
          <w:rFonts w:hint="eastAsia" w:ascii="宋体" w:hAnsi="宋体" w:eastAsia="宋体" w:cs="宋体"/>
          <w:color w:val="000000"/>
          <w:sz w:val="24"/>
          <w:szCs w:val="24"/>
          <w:lang w:bidi="en-US"/>
        </w:rPr>
        <w:t>世界银行采购政策要求投标文件应包括劳动者条件和条款</w:t>
      </w:r>
      <w:r>
        <w:rPr>
          <w:rFonts w:ascii="宋体" w:hAnsi="宋体" w:eastAsia="宋体" w:cs="宋体"/>
          <w:color w:val="000000"/>
          <w:sz w:val="24"/>
          <w:szCs w:val="24"/>
          <w:lang w:bidi="en-US"/>
        </w:rPr>
        <w:t>，</w:t>
      </w:r>
      <w:r>
        <w:rPr>
          <w:rFonts w:hint="eastAsia" w:ascii="宋体" w:hAnsi="宋体" w:eastAsia="宋体" w:cs="宋体"/>
          <w:color w:val="000000"/>
          <w:sz w:val="24"/>
          <w:szCs w:val="24"/>
          <w:lang w:eastAsia="zh-Hans" w:bidi="en-US"/>
        </w:rPr>
        <w:t>以及</w:t>
      </w:r>
      <w:r>
        <w:rPr>
          <w:rFonts w:hint="eastAsia" w:ascii="宋体" w:hAnsi="宋体" w:eastAsia="宋体" w:cs="宋体"/>
          <w:color w:val="000000"/>
          <w:sz w:val="24"/>
          <w:szCs w:val="24"/>
          <w:lang w:bidi="en-US"/>
        </w:rPr>
        <w:t>职业健康安全要求。</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sz w:val="24"/>
          <w:szCs w:val="24"/>
        </w:rPr>
        <w:t>作为选择雇佣合同工的施工承包商的过程的一部分</w:t>
      </w:r>
      <w:r>
        <w:rPr>
          <w:rFonts w:hint="eastAsia" w:ascii="宋体" w:hAnsi="宋体" w:eastAsia="宋体" w:cs="宋体"/>
          <w:color w:val="000000"/>
          <w:sz w:val="24"/>
          <w:szCs w:val="24"/>
          <w:lang w:bidi="en-US"/>
        </w:rPr>
        <w:t>，</w:t>
      </w:r>
      <w:commentRangeStart w:id="76"/>
      <w:commentRangeStart w:id="77"/>
      <w:r>
        <w:rPr>
          <w:rFonts w:hint="eastAsia" w:ascii="宋体" w:hAnsi="宋体" w:eastAsia="宋体" w:cs="宋体"/>
          <w:color w:val="000000"/>
          <w:sz w:val="24"/>
          <w:szCs w:val="24"/>
          <w:lang w:bidi="en-US"/>
        </w:rPr>
        <w:t>项目办</w:t>
      </w:r>
      <w:r>
        <w:rPr>
          <w:rFonts w:ascii="宋体" w:hAnsi="宋体" w:eastAsia="宋体" w:cs="宋体"/>
          <w:color w:val="000000"/>
          <w:sz w:val="24"/>
          <w:szCs w:val="24"/>
          <w:lang w:bidi="en-US"/>
        </w:rPr>
        <w:t>/项目实施</w:t>
      </w:r>
      <w:r>
        <w:rPr>
          <w:rFonts w:hint="eastAsia" w:ascii="宋体" w:hAnsi="宋体" w:eastAsia="宋体" w:cs="宋体"/>
          <w:color w:val="000000"/>
          <w:sz w:val="24"/>
          <w:szCs w:val="24"/>
          <w:lang w:eastAsia="zh-Hans" w:bidi="en-US"/>
        </w:rPr>
        <w:t>机构在招标阶段</w:t>
      </w:r>
      <w:r>
        <w:rPr>
          <w:rFonts w:hint="eastAsia" w:ascii="宋体" w:hAnsi="宋体" w:eastAsia="宋体" w:cs="宋体"/>
          <w:color w:val="000000"/>
          <w:sz w:val="24"/>
          <w:szCs w:val="24"/>
          <w:lang w:bidi="en-US"/>
        </w:rPr>
        <w:t>可审查以下</w:t>
      </w:r>
      <w:commentRangeEnd w:id="76"/>
      <w:r>
        <w:rPr>
          <w:rStyle w:val="37"/>
        </w:rPr>
        <w:commentReference w:id="76"/>
      </w:r>
      <w:commentRangeEnd w:id="77"/>
      <w:r>
        <w:commentReference w:id="77"/>
      </w:r>
      <w:r>
        <w:rPr>
          <w:rFonts w:hint="eastAsia" w:ascii="宋体" w:hAnsi="宋体" w:eastAsia="宋体" w:cs="宋体"/>
          <w:color w:val="000000"/>
          <w:sz w:val="24"/>
          <w:szCs w:val="24"/>
          <w:lang w:bidi="en-US"/>
        </w:rPr>
        <w:t>信息：</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公共记录信息，例如与违反现有劳动法规定的有关公司登记材料和公共文件，包括劳动监察机构和其他执法机构的报告；</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营业执照、工商注册、许可和批准等手续；</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与劳工管理体系有关的文件，包括职业健康与安全问题在内，例如劳工管理程序；</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确定负责劳动管理、安全与健康的工作人员的身份、资质和证书；</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劳动者履行工作所需的证书、许可证和培训；</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违反安全和健康规定的记录和响应；</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事故和死亡记录以及告知相关部门的记录；</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法律要求的工人福利记录和工人参加相关计划的证明；</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劳动者的工资记录，包括工作时间</w:t>
      </w:r>
      <w:r>
        <w:rPr>
          <w:rFonts w:ascii="宋体" w:hAnsi="宋体" w:eastAsia="宋体" w:cs="宋体"/>
          <w:sz w:val="24"/>
          <w:szCs w:val="24"/>
        </w:rPr>
        <w:t>(小时数)和收到的工资；</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确定安全委员会成员以及会议记录；以及</w:t>
      </w:r>
    </w:p>
    <w:p>
      <w:pPr>
        <w:widowControl/>
        <w:numPr>
          <w:ilvl w:val="0"/>
          <w:numId w:val="38"/>
        </w:numPr>
        <w:snapToGrid w:val="0"/>
        <w:spacing w:line="360" w:lineRule="auto"/>
        <w:rPr>
          <w:rFonts w:ascii="宋体" w:hAnsi="宋体" w:eastAsia="宋体" w:cs="宋体"/>
          <w:sz w:val="24"/>
          <w:szCs w:val="24"/>
        </w:rPr>
      </w:pPr>
      <w:r>
        <w:rPr>
          <w:rFonts w:hint="eastAsia" w:ascii="宋体" w:hAnsi="宋体" w:eastAsia="宋体" w:cs="宋体"/>
          <w:sz w:val="24"/>
          <w:szCs w:val="24"/>
        </w:rPr>
        <w:t>之前与承包商和供应商签订的合同副本，其中包含反映《环境与社会标准</w:t>
      </w:r>
      <w:r>
        <w:rPr>
          <w:rFonts w:ascii="宋体" w:hAnsi="宋体" w:eastAsia="宋体" w:cs="宋体"/>
          <w:sz w:val="24"/>
          <w:szCs w:val="24"/>
        </w:rPr>
        <w:t>2》的规定和条款。</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sz w:val="24"/>
          <w:szCs w:val="24"/>
        </w:rPr>
        <w:t>任何使用童工或有雇佣童工历史的承包商均无资格参加投标</w:t>
      </w:r>
      <w:r>
        <w:rPr>
          <w:rFonts w:hint="eastAsia" w:ascii="宋体" w:hAnsi="宋体" w:eastAsia="宋体" w:cs="宋体"/>
          <w:color w:val="000000"/>
          <w:sz w:val="24"/>
          <w:szCs w:val="24"/>
          <w:lang w:bidi="en-US"/>
        </w:rPr>
        <w:t>。</w:t>
      </w:r>
    </w:p>
    <w:p>
      <w:pPr>
        <w:snapToGrid w:val="0"/>
        <w:spacing w:line="360" w:lineRule="auto"/>
        <w:ind w:firstLine="480" w:firstLineChars="200"/>
        <w:rPr>
          <w:rFonts w:ascii="宋体" w:hAnsi="宋体" w:eastAsia="宋体" w:cs="宋体"/>
          <w:color w:val="000000"/>
          <w:sz w:val="24"/>
          <w:szCs w:val="24"/>
          <w:lang w:bidi="en-US"/>
        </w:rPr>
      </w:pPr>
      <w:r>
        <w:rPr>
          <w:rFonts w:hint="eastAsia" w:ascii="宋体" w:hAnsi="宋体" w:eastAsia="宋体" w:cs="宋体"/>
          <w:sz w:val="24"/>
          <w:szCs w:val="24"/>
          <w:lang w:eastAsia="zh-Hans" w:bidi="en-US"/>
        </w:rPr>
        <w:t>项目实施机构</w:t>
      </w:r>
      <w:r>
        <w:rPr>
          <w:rFonts w:hint="eastAsia" w:ascii="宋体" w:hAnsi="宋体" w:eastAsia="宋体" w:cs="宋体"/>
          <w:color w:val="000000"/>
          <w:sz w:val="24"/>
          <w:szCs w:val="24"/>
          <w:lang w:bidi="en-US"/>
        </w:rPr>
        <w:t>与选定承包商签订的合同将包括与劳动和职业健康安全相关的</w:t>
      </w:r>
      <w:commentRangeStart w:id="78"/>
      <w:commentRangeStart w:id="79"/>
      <w:r>
        <w:rPr>
          <w:rFonts w:hint="eastAsia" w:ascii="宋体" w:hAnsi="宋体" w:eastAsia="宋体" w:cs="宋体"/>
          <w:color w:val="000000"/>
          <w:sz w:val="24"/>
          <w:szCs w:val="24"/>
          <w:lang w:bidi="en-US"/>
        </w:rPr>
        <w:t>条款</w:t>
      </w:r>
      <w:commentRangeEnd w:id="78"/>
      <w:r>
        <w:rPr>
          <w:rStyle w:val="37"/>
        </w:rPr>
        <w:commentReference w:id="78"/>
      </w:r>
      <w:commentRangeEnd w:id="79"/>
      <w:r>
        <w:commentReference w:id="79"/>
      </w:r>
      <w:r>
        <w:rPr>
          <w:rFonts w:hint="eastAsia" w:ascii="宋体" w:hAnsi="宋体" w:eastAsia="宋体" w:cs="宋体"/>
          <w:color w:val="000000"/>
          <w:sz w:val="24"/>
          <w:szCs w:val="24"/>
          <w:lang w:bidi="en-US"/>
        </w:rPr>
        <w:t>，如《环境与社会标准</w:t>
      </w:r>
      <w:r>
        <w:rPr>
          <w:rFonts w:ascii="宋体" w:hAnsi="宋体" w:eastAsia="宋体" w:cs="宋体"/>
          <w:color w:val="000000"/>
          <w:sz w:val="24"/>
          <w:szCs w:val="24"/>
          <w:lang w:bidi="en-US"/>
        </w:rPr>
        <w:t>2》</w:t>
      </w:r>
      <w:r>
        <w:rPr>
          <w:rFonts w:hint="eastAsia" w:ascii="宋体" w:hAnsi="宋体" w:eastAsia="宋体" w:cs="宋体"/>
          <w:sz w:val="24"/>
          <w:szCs w:val="24"/>
          <w:lang w:eastAsia="zh-Hans" w:bidi="en-US"/>
        </w:rPr>
        <w:t>中要求的工作条件和工作人员关系管理</w:t>
      </w:r>
      <w:r>
        <w:rPr>
          <w:rFonts w:ascii="宋体" w:hAnsi="宋体" w:eastAsia="宋体" w:cs="宋体"/>
          <w:sz w:val="24"/>
          <w:szCs w:val="24"/>
          <w:lang w:eastAsia="zh-Hans" w:bidi="en-US"/>
        </w:rPr>
        <w:t>、劳动保护、申诉机制</w:t>
      </w:r>
      <w:r>
        <w:rPr>
          <w:rFonts w:hint="eastAsia" w:ascii="宋体" w:hAnsi="宋体" w:eastAsia="宋体" w:cs="宋体"/>
          <w:sz w:val="24"/>
          <w:szCs w:val="24"/>
          <w:lang w:eastAsia="zh-Hans" w:bidi="en-US"/>
        </w:rPr>
        <w:t>和</w:t>
      </w:r>
      <w:r>
        <w:rPr>
          <w:rFonts w:ascii="宋体" w:hAnsi="宋体" w:eastAsia="宋体" w:cs="宋体"/>
          <w:sz w:val="24"/>
          <w:szCs w:val="24"/>
          <w:lang w:eastAsia="zh-Hans" w:bidi="en-US"/>
        </w:rPr>
        <w:t>职业健康和安全；</w:t>
      </w:r>
      <w:r>
        <w:rPr>
          <w:rFonts w:hint="eastAsia" w:ascii="宋体" w:hAnsi="宋体" w:eastAsia="宋体" w:cs="宋体"/>
          <w:sz w:val="24"/>
          <w:szCs w:val="24"/>
          <w:lang w:eastAsia="zh-Hans" w:bidi="en-US"/>
        </w:rPr>
        <w:t>以及</w:t>
      </w:r>
      <w:r>
        <w:rPr>
          <w:rFonts w:hint="eastAsia" w:ascii="宋体" w:hAnsi="宋体" w:eastAsia="宋体" w:cs="宋体"/>
          <w:color w:val="000000"/>
          <w:sz w:val="24"/>
          <w:szCs w:val="24"/>
          <w:lang w:bidi="en-US"/>
        </w:rPr>
        <w:t>和中国法规中有关劳动和职业健康与安全的规定。</w:t>
      </w:r>
      <w:r>
        <w:rPr>
          <w:rFonts w:hint="eastAsia" w:ascii="宋体" w:hAnsi="宋体" w:eastAsia="宋体" w:cs="宋体"/>
          <w:sz w:val="24"/>
          <w:szCs w:val="24"/>
          <w:lang w:eastAsia="zh-Hans" w:bidi="en-US"/>
        </w:rPr>
        <w:t>同时</w:t>
      </w:r>
      <w:r>
        <w:rPr>
          <w:rFonts w:ascii="宋体" w:hAnsi="宋体" w:eastAsia="宋体" w:cs="宋体"/>
          <w:sz w:val="24"/>
          <w:szCs w:val="24"/>
          <w:lang w:eastAsia="zh-Hans" w:bidi="en-US"/>
        </w:rPr>
        <w:t>，</w:t>
      </w:r>
      <w:r>
        <w:rPr>
          <w:rFonts w:hint="eastAsia" w:ascii="宋体" w:hAnsi="宋体" w:eastAsia="宋体" w:cs="宋体"/>
          <w:sz w:val="24"/>
          <w:szCs w:val="24"/>
          <w:lang w:eastAsia="zh-Hans" w:bidi="en-US"/>
        </w:rPr>
        <w:t>要求承包商依照本劳动管理程序，制定其劳动管理程序</w:t>
      </w:r>
      <w:r>
        <w:rPr>
          <w:rFonts w:hint="eastAsia" w:ascii="宋体" w:hAnsi="宋体" w:eastAsia="宋体" w:cs="宋体"/>
          <w:sz w:val="24"/>
          <w:szCs w:val="24"/>
          <w:lang w:bidi="en-US"/>
        </w:rPr>
        <w:t>、职业健康与安全计划</w:t>
      </w:r>
      <w:r>
        <w:rPr>
          <w:rFonts w:ascii="宋体" w:hAnsi="宋体" w:eastAsia="宋体" w:cs="宋体"/>
          <w:sz w:val="24"/>
          <w:szCs w:val="24"/>
          <w:lang w:bidi="en-US"/>
        </w:rPr>
        <w:t>，</w:t>
      </w:r>
      <w:r>
        <w:rPr>
          <w:rFonts w:hint="eastAsia" w:ascii="宋体" w:hAnsi="宋体" w:eastAsia="宋体" w:cs="宋体"/>
          <w:sz w:val="24"/>
          <w:szCs w:val="24"/>
          <w:lang w:bidi="en-US"/>
        </w:rPr>
        <w:t>将提交项目实施机构审批</w:t>
      </w:r>
      <w:r>
        <w:rPr>
          <w:rFonts w:ascii="宋体" w:hAnsi="宋体" w:eastAsia="宋体" w:cs="宋体"/>
          <w:sz w:val="24"/>
          <w:szCs w:val="24"/>
          <w:lang w:bidi="en-US"/>
        </w:rPr>
        <w:t>。</w:t>
      </w:r>
    </w:p>
    <w:p>
      <w:pPr>
        <w:widowControl/>
        <w:numPr>
          <w:ilvl w:val="255"/>
          <w:numId w:val="0"/>
        </w:numPr>
        <w:snapToGrid w:val="0"/>
        <w:spacing w:after="0" w:line="360" w:lineRule="auto"/>
        <w:ind w:firstLine="480" w:firstLineChars="200"/>
        <w:rPr>
          <w:rFonts w:ascii="宋体" w:hAnsi="宋体" w:eastAsia="宋体"/>
          <w:sz w:val="24"/>
          <w:szCs w:val="24"/>
          <w:lang w:eastAsia="zh-Hans" w:bidi="en-US"/>
        </w:rPr>
      </w:pPr>
      <w:commentRangeStart w:id="80"/>
      <w:r>
        <w:rPr>
          <w:rFonts w:hint="eastAsia" w:ascii="宋体" w:hAnsi="宋体" w:eastAsia="宋体"/>
          <w:sz w:val="24"/>
          <w:szCs w:val="24"/>
          <w:lang w:eastAsia="zh-Hans" w:bidi="en-US"/>
        </w:rPr>
        <w:t>在承包商实施过程中</w:t>
      </w:r>
      <w:r>
        <w:rPr>
          <w:rFonts w:ascii="宋体" w:hAnsi="宋体" w:eastAsia="宋体"/>
          <w:sz w:val="24"/>
          <w:szCs w:val="24"/>
          <w:lang w:eastAsia="zh-Hans" w:bidi="en-US"/>
        </w:rPr>
        <w:t>，</w:t>
      </w:r>
      <w:r>
        <w:rPr>
          <w:rFonts w:hint="eastAsia" w:ascii="宋体" w:hAnsi="宋体" w:eastAsia="宋体"/>
          <w:sz w:val="24"/>
          <w:szCs w:val="24"/>
          <w:lang w:eastAsia="zh-Hans" w:bidi="en-US"/>
        </w:rPr>
        <w:t>项目办</w:t>
      </w:r>
      <w:r>
        <w:rPr>
          <w:rFonts w:ascii="宋体" w:hAnsi="宋体" w:eastAsia="宋体"/>
          <w:sz w:val="24"/>
          <w:szCs w:val="24"/>
          <w:lang w:eastAsia="zh-Hans" w:bidi="en-US"/>
        </w:rPr>
        <w:t>/</w:t>
      </w:r>
      <w:r>
        <w:rPr>
          <w:rFonts w:hint="eastAsia" w:ascii="宋体" w:hAnsi="宋体" w:eastAsia="宋体"/>
          <w:sz w:val="24"/>
          <w:szCs w:val="24"/>
          <w:lang w:eastAsia="zh-Hans" w:bidi="en-US"/>
        </w:rPr>
        <w:t>项目实施机构</w:t>
      </w:r>
      <w:r>
        <w:rPr>
          <w:rFonts w:ascii="宋体" w:hAnsi="宋体" w:eastAsia="宋体"/>
          <w:sz w:val="24"/>
          <w:szCs w:val="24"/>
          <w:lang w:eastAsia="zh-Hans" w:bidi="en-US"/>
        </w:rPr>
        <w:t>监督承包</w:t>
      </w:r>
      <w:r>
        <w:rPr>
          <w:rFonts w:hint="eastAsia" w:ascii="宋体" w:hAnsi="宋体" w:eastAsia="宋体"/>
          <w:sz w:val="24"/>
          <w:szCs w:val="24"/>
          <w:lang w:eastAsia="zh-Hans" w:bidi="en-US"/>
        </w:rPr>
        <w:t>商遵守其合同协议的情况。这可能包括</w:t>
      </w:r>
      <w:commentRangeEnd w:id="80"/>
      <w:r>
        <w:rPr>
          <w:rStyle w:val="37"/>
        </w:rPr>
        <w:commentReference w:id="80"/>
      </w:r>
      <w:r>
        <w:rPr>
          <w:rStyle w:val="37"/>
        </w:rPr>
        <w:t>：</w:t>
      </w:r>
    </w:p>
    <w:p>
      <w:pPr>
        <w:widowControl/>
        <w:numPr>
          <w:ilvl w:val="0"/>
          <w:numId w:val="38"/>
        </w:numPr>
        <w:snapToGrid w:val="0"/>
        <w:spacing w:line="360" w:lineRule="auto"/>
        <w:ind w:left="142" w:firstLine="420" w:firstLineChars="200"/>
        <w:rPr>
          <w:rFonts w:ascii="宋体" w:hAnsi="宋体" w:eastAsia="宋体" w:cs="宋体"/>
          <w:sz w:val="24"/>
          <w:szCs w:val="24"/>
        </w:rPr>
      </w:pPr>
      <w:r>
        <w:commentReference w:id="81"/>
      </w:r>
      <w:r>
        <w:rPr>
          <w:rFonts w:hint="eastAsia" w:ascii="宋体" w:hAnsi="宋体" w:eastAsia="宋体"/>
          <w:sz w:val="24"/>
          <w:szCs w:val="24"/>
          <w:lang w:eastAsia="zh-Hans" w:bidi="en-US"/>
        </w:rPr>
        <w:t>检查、抽查项目地点或工作现场</w:t>
      </w:r>
      <w:r>
        <w:rPr>
          <w:rFonts w:ascii="宋体" w:hAnsi="宋体" w:eastAsia="宋体"/>
          <w:sz w:val="24"/>
          <w:szCs w:val="24"/>
          <w:lang w:eastAsia="zh-Hans" w:bidi="en-US"/>
        </w:rPr>
        <w:t>，</w:t>
      </w:r>
      <w:r>
        <w:rPr>
          <w:rFonts w:hint="eastAsia" w:ascii="宋体" w:hAnsi="宋体" w:eastAsia="宋体" w:cs="宋体"/>
          <w:sz w:val="24"/>
          <w:szCs w:val="24"/>
        </w:rPr>
        <w:t>监督工作场所的职业健康与安全标准应符合国家职业健康与安全立法规定以及《职业健康与安全计划》</w:t>
      </w:r>
      <w:r>
        <w:rPr>
          <w:rFonts w:ascii="宋体" w:hAnsi="宋体" w:eastAsia="宋体" w:cs="宋体"/>
          <w:sz w:val="24"/>
          <w:szCs w:val="24"/>
        </w:rPr>
        <w:t>；</w:t>
      </w:r>
    </w:p>
    <w:p>
      <w:pPr>
        <w:widowControl/>
        <w:numPr>
          <w:ilvl w:val="0"/>
          <w:numId w:val="38"/>
        </w:numPr>
        <w:snapToGrid w:val="0"/>
        <w:spacing w:line="360" w:lineRule="auto"/>
        <w:ind w:left="142" w:firstLine="480" w:firstLineChars="200"/>
        <w:rPr>
          <w:rFonts w:eastAsia="宋体"/>
          <w:lang w:eastAsia="zh-Hans"/>
        </w:rPr>
      </w:pPr>
      <w:r>
        <w:rPr>
          <w:rFonts w:hint="eastAsia" w:ascii="宋体" w:hAnsi="宋体" w:eastAsia="宋体" w:cs="宋体"/>
          <w:sz w:val="24"/>
          <w:szCs w:val="24"/>
          <w:lang w:eastAsia="zh-Hans"/>
        </w:rPr>
        <w:t>审查承包商劳工</w:t>
      </w:r>
      <w:r>
        <w:rPr>
          <w:rFonts w:hint="eastAsia" w:ascii="宋体" w:hAnsi="宋体" w:eastAsia="宋体" w:cs="宋体"/>
          <w:sz w:val="24"/>
          <w:szCs w:val="24"/>
        </w:rPr>
        <w:t>劳工管理记录和报告</w:t>
      </w:r>
      <w:r>
        <w:rPr>
          <w:rFonts w:ascii="宋体" w:hAnsi="宋体" w:eastAsia="宋体" w:cs="宋体"/>
          <w:sz w:val="24"/>
          <w:szCs w:val="24"/>
        </w:rPr>
        <w:t>，</w:t>
      </w:r>
      <w:r>
        <w:rPr>
          <w:rFonts w:hint="eastAsia" w:ascii="宋体" w:hAnsi="宋体" w:eastAsia="宋体" w:cs="宋体"/>
          <w:sz w:val="24"/>
          <w:szCs w:val="24"/>
          <w:lang w:eastAsia="zh-Hans"/>
        </w:rPr>
        <w:t>包括劳动合同或协议的代表性样本</w:t>
      </w:r>
      <w:r>
        <w:rPr>
          <w:rFonts w:ascii="宋体" w:hAnsi="宋体" w:eastAsia="宋体" w:cs="宋体"/>
          <w:sz w:val="24"/>
          <w:szCs w:val="24"/>
          <w:lang w:eastAsia="zh-Hans"/>
        </w:rPr>
        <w:t>、收到的申诉及其解决相关的记录、安全检查有关的报告</w:t>
      </w:r>
      <w:r>
        <w:rPr>
          <w:rFonts w:hint="eastAsia" w:ascii="宋体" w:hAnsi="宋体" w:eastAsia="宋体" w:cs="宋体"/>
          <w:sz w:val="24"/>
          <w:szCs w:val="24"/>
          <w:lang w:eastAsia="zh-Hans"/>
        </w:rPr>
        <w:t>等</w:t>
      </w:r>
      <w:r>
        <w:rPr>
          <w:rFonts w:ascii="宋体" w:hAnsi="宋体" w:eastAsia="宋体" w:cs="宋体"/>
          <w:sz w:val="24"/>
          <w:szCs w:val="24"/>
          <w:lang w:eastAsia="zh-Hans"/>
        </w:rPr>
        <w:t>；</w:t>
      </w:r>
    </w:p>
    <w:p>
      <w:pPr>
        <w:widowControl/>
        <w:numPr>
          <w:ilvl w:val="0"/>
          <w:numId w:val="38"/>
        </w:numPr>
        <w:snapToGrid w:val="0"/>
        <w:spacing w:line="360" w:lineRule="auto"/>
        <w:ind w:left="142" w:firstLine="480" w:firstLineChars="200"/>
        <w:rPr>
          <w:rFonts w:ascii="宋体" w:hAnsi="宋体" w:eastAsia="宋体" w:cs="宋体"/>
          <w:sz w:val="24"/>
          <w:szCs w:val="24"/>
        </w:rPr>
      </w:pPr>
      <w:r>
        <w:rPr>
          <w:rFonts w:hint="eastAsia" w:ascii="宋体" w:hAnsi="宋体" w:eastAsia="宋体" w:cs="宋体"/>
          <w:sz w:val="24"/>
          <w:szCs w:val="24"/>
          <w:lang w:eastAsia="zh-Hans"/>
        </w:rPr>
        <w:t>审查承包商</w:t>
      </w:r>
      <w:r>
        <w:rPr>
          <w:rFonts w:hint="eastAsia" w:ascii="宋体" w:hAnsi="宋体" w:eastAsia="宋体" w:cs="宋体"/>
          <w:sz w:val="24"/>
          <w:szCs w:val="24"/>
        </w:rPr>
        <w:t>制定和实施劳工申诉机制</w:t>
      </w:r>
      <w:r>
        <w:rPr>
          <w:rFonts w:ascii="宋体" w:hAnsi="宋体" w:eastAsia="宋体" w:cs="宋体"/>
          <w:sz w:val="24"/>
          <w:szCs w:val="24"/>
        </w:rPr>
        <w:t>，</w:t>
      </w:r>
      <w:r>
        <w:rPr>
          <w:rFonts w:hint="eastAsia" w:ascii="宋体" w:hAnsi="宋体" w:eastAsia="宋体" w:cs="宋体"/>
          <w:sz w:val="24"/>
          <w:szCs w:val="24"/>
        </w:rPr>
        <w:t>与收到的申诉及其解决方案有关的记录</w:t>
      </w:r>
      <w:r>
        <w:rPr>
          <w:rFonts w:ascii="宋体" w:hAnsi="宋体" w:eastAsia="宋体" w:cs="宋体"/>
          <w:sz w:val="24"/>
          <w:szCs w:val="24"/>
        </w:rPr>
        <w:t>；</w:t>
      </w:r>
    </w:p>
    <w:p>
      <w:pPr>
        <w:widowControl/>
        <w:numPr>
          <w:ilvl w:val="0"/>
          <w:numId w:val="38"/>
        </w:numPr>
        <w:snapToGrid w:val="0"/>
        <w:spacing w:line="360" w:lineRule="auto"/>
        <w:ind w:left="142" w:firstLine="480" w:firstLineChars="200"/>
      </w:pPr>
      <w:r>
        <w:rPr>
          <w:rFonts w:hint="eastAsia" w:ascii="宋体" w:hAnsi="宋体" w:eastAsia="宋体" w:cs="宋体"/>
          <w:sz w:val="24"/>
          <w:szCs w:val="24"/>
          <w:lang w:eastAsia="zh-Hans"/>
        </w:rPr>
        <w:t>定期检查</w:t>
      </w:r>
      <w:r>
        <w:rPr>
          <w:rFonts w:hint="eastAsia" w:ascii="宋体" w:hAnsi="宋体" w:eastAsia="宋体" w:cs="宋体"/>
          <w:sz w:val="24"/>
          <w:szCs w:val="24"/>
        </w:rPr>
        <w:t>为合同工人提供健康与安全教育培训的培训记录，以说明子项目劳动和工作条件以及职业健康</w:t>
      </w:r>
      <w:r>
        <w:rPr>
          <w:rFonts w:hint="eastAsia" w:ascii="宋体" w:hAnsi="宋体" w:eastAsia="宋体" w:cs="宋体"/>
          <w:sz w:val="24"/>
          <w:szCs w:val="24"/>
          <w:lang w:eastAsia="zh-Hans"/>
        </w:rPr>
        <w:t>与</w:t>
      </w:r>
      <w:r>
        <w:rPr>
          <w:rFonts w:hint="eastAsia" w:ascii="宋体" w:hAnsi="宋体" w:eastAsia="宋体" w:cs="宋体"/>
          <w:sz w:val="24"/>
          <w:szCs w:val="24"/>
        </w:rPr>
        <w:t>安全</w:t>
      </w:r>
      <w:r>
        <w:rPr>
          <w:rFonts w:hint="eastAsia" w:ascii="宋体" w:hAnsi="宋体" w:eastAsia="宋体" w:cs="宋体"/>
          <w:sz w:val="24"/>
          <w:szCs w:val="24"/>
          <w:lang w:eastAsia="zh-Hans"/>
        </w:rPr>
        <w:t>的记录</w:t>
      </w:r>
      <w:r>
        <w:rPr>
          <w:rFonts w:ascii="宋体" w:hAnsi="宋体" w:eastAsia="宋体" w:cs="宋体"/>
          <w:sz w:val="24"/>
          <w:szCs w:val="24"/>
          <w:lang w:eastAsia="zh-Hans"/>
        </w:rPr>
        <w:t>；</w:t>
      </w:r>
    </w:p>
    <w:p>
      <w:pPr>
        <w:widowControl/>
        <w:numPr>
          <w:ilvl w:val="0"/>
          <w:numId w:val="38"/>
        </w:numPr>
        <w:snapToGrid w:val="0"/>
        <w:spacing w:line="360" w:lineRule="auto"/>
        <w:ind w:left="142" w:firstLine="480" w:firstLineChars="200"/>
        <w:rPr>
          <w:rFonts w:ascii="宋体" w:hAnsi="宋体" w:eastAsia="宋体" w:cs="宋体"/>
          <w:sz w:val="24"/>
          <w:szCs w:val="24"/>
        </w:rPr>
      </w:pPr>
      <w:commentRangeStart w:id="82"/>
      <w:commentRangeStart w:id="83"/>
      <w:r>
        <w:rPr>
          <w:rFonts w:hint="eastAsia" w:ascii="宋体" w:hAnsi="宋体" w:eastAsia="宋体" w:cs="宋体"/>
          <w:sz w:val="24"/>
          <w:szCs w:val="24"/>
          <w:lang w:eastAsia="zh-Hans"/>
        </w:rPr>
        <w:t>检查承包商制定的</w:t>
      </w:r>
      <w:r>
        <w:rPr>
          <w:rFonts w:hint="eastAsia" w:ascii="宋体" w:hAnsi="宋体" w:eastAsia="宋体" w:cs="宋体"/>
          <w:sz w:val="24"/>
          <w:szCs w:val="24"/>
        </w:rPr>
        <w:t>事故应急处理预案</w:t>
      </w:r>
      <w:r>
        <w:rPr>
          <w:rFonts w:ascii="宋体" w:hAnsi="宋体" w:eastAsia="宋体" w:cs="宋体"/>
          <w:sz w:val="24"/>
          <w:szCs w:val="24"/>
        </w:rPr>
        <w:t>，</w:t>
      </w:r>
      <w:r>
        <w:rPr>
          <w:rFonts w:hint="eastAsia" w:ascii="宋体" w:hAnsi="宋体" w:eastAsia="宋体" w:cs="宋体"/>
          <w:sz w:val="24"/>
          <w:szCs w:val="24"/>
          <w:lang w:eastAsia="zh-Hans"/>
        </w:rPr>
        <w:t>以说明</w:t>
      </w:r>
      <w:r>
        <w:rPr>
          <w:rFonts w:hint="eastAsia" w:ascii="宋体" w:hAnsi="宋体" w:eastAsia="宋体" w:cs="宋体"/>
          <w:sz w:val="24"/>
          <w:szCs w:val="24"/>
        </w:rPr>
        <w:t>承包商出现重大风险事故的处理程序</w:t>
      </w:r>
      <w:commentRangeEnd w:id="82"/>
      <w:r>
        <w:rPr>
          <w:rFonts w:ascii="宋体" w:hAnsi="宋体" w:eastAsia="宋体" w:cs="宋体"/>
          <w:sz w:val="24"/>
          <w:szCs w:val="24"/>
        </w:rPr>
        <w:commentReference w:id="82"/>
      </w:r>
      <w:commentRangeEnd w:id="83"/>
      <w:r>
        <w:commentReference w:id="83"/>
      </w:r>
      <w:r>
        <w:rPr>
          <w:rFonts w:ascii="宋体" w:hAnsi="宋体" w:eastAsia="宋体" w:cs="宋体"/>
          <w:sz w:val="24"/>
          <w:szCs w:val="24"/>
        </w:rPr>
        <w:t>。</w:t>
      </w:r>
    </w:p>
    <w:sectPr>
      <w:footerReference r:id="rId19" w:type="default"/>
      <w:pgSz w:w="11900" w:h="16838"/>
      <w:pgMar w:top="1440" w:right="1803" w:bottom="1440" w:left="1803" w:header="851" w:footer="992" w:gutter="0"/>
      <w:cols w:space="720" w:num="1"/>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dan Huang" w:date="2023-05-19T14:13:00Z" w:initials="XH">
    <w:p w14:paraId="E7FF154D">
      <w:pPr>
        <w:pStyle w:val="11"/>
      </w:pPr>
      <w:r>
        <w:rPr>
          <w:rFonts w:hint="eastAsia"/>
        </w:rPr>
        <w:t>请检查后续正文，与修改后的执行概要说法保持一致，尤其是风险描述部分。</w:t>
      </w:r>
    </w:p>
  </w:comment>
  <w:comment w:id="1" w:author="Xiaodan Huang" w:date="2023-05-19T13:58:00Z" w:initials="XH">
    <w:p w14:paraId="F6DD74BE">
      <w:pPr>
        <w:pStyle w:val="11"/>
      </w:pPr>
      <w:r>
        <w:rPr>
          <w:rFonts w:hint="eastAsia"/>
        </w:rPr>
        <w:t>请补充</w:t>
      </w:r>
    </w:p>
  </w:comment>
  <w:comment w:id="2" w:author="张 琳" w:date="2023-05-24T16:58:00Z" w:initials="张">
    <w:p w14:paraId="7ADBD924">
      <w:pPr>
        <w:pStyle w:val="11"/>
      </w:pPr>
      <w:r>
        <w:rPr>
          <w:rFonts w:hint="eastAsia"/>
        </w:rPr>
        <w:t>已补充</w:t>
      </w:r>
    </w:p>
  </w:comment>
  <w:comment w:id="3" w:author="Xiaodan Huang" w:date="2023-05-19T14:31:00Z" w:initials="XH">
    <w:p w14:paraId="FFEFC2FB">
      <w:pPr>
        <w:pStyle w:val="11"/>
        <w:rPr>
          <w:b/>
          <w:bCs/>
          <w:color w:val="FF0000"/>
        </w:rPr>
      </w:pPr>
      <w:r>
        <w:rPr>
          <w:rFonts w:hint="eastAsia"/>
          <w:b/>
          <w:bCs/>
          <w:color w:val="FF0000"/>
        </w:rPr>
        <w:t>通读全文（包括表4</w:t>
      </w:r>
      <w:r>
        <w:rPr>
          <w:b/>
          <w:bCs/>
          <w:color w:val="FF0000"/>
        </w:rPr>
        <w:t>-1</w:t>
      </w:r>
      <w:r>
        <w:rPr>
          <w:rFonts w:hint="eastAsia"/>
          <w:b/>
          <w:bCs/>
          <w:color w:val="FF0000"/>
        </w:rPr>
        <w:t>），并未提供具体项目活动内容的描述，子项目活动仅提供小标题，很容易造成对活动内容的不解或误解（尤其是标黄的部分），建议在项目内容一栏，补充对项目活动的简单描述，明确项目类型，示例参见1</w:t>
      </w:r>
      <w:r>
        <w:rPr>
          <w:b/>
          <w:bCs/>
          <w:color w:val="FF0000"/>
        </w:rPr>
        <w:t>.1</w:t>
      </w:r>
      <w:r>
        <w:rPr>
          <w:rFonts w:hint="eastAsia"/>
          <w:b/>
          <w:bCs/>
          <w:color w:val="FF0000"/>
        </w:rPr>
        <w:t>，与表4</w:t>
      </w:r>
      <w:r>
        <w:rPr>
          <w:b/>
          <w:bCs/>
          <w:color w:val="FF0000"/>
        </w:rPr>
        <w:t>-1</w:t>
      </w:r>
      <w:r>
        <w:rPr>
          <w:rFonts w:hint="eastAsia"/>
          <w:b/>
          <w:bCs/>
          <w:color w:val="FF0000"/>
        </w:rPr>
        <w:t>保持一致。</w:t>
      </w:r>
    </w:p>
  </w:comment>
  <w:comment w:id="4" w:author="张 琳" w:date="2023-06-12T10:44:00Z" w:initials="张">
    <w:p w14:paraId="71652370">
      <w:pPr>
        <w:pStyle w:val="11"/>
      </w:pPr>
      <w:r>
        <w:rPr>
          <w:rFonts w:hint="eastAsia"/>
        </w:rPr>
        <w:t>已添加</w:t>
      </w:r>
    </w:p>
  </w:comment>
  <w:comment w:id="5" w:author="HJ S" w:date="2023-06-08T10:16:00Z" w:initials="">
    <w:p w14:paraId="3AFF99A0">
      <w:pPr>
        <w:pStyle w:val="11"/>
      </w:pPr>
      <w:r>
        <w:rPr>
          <w:rFonts w:hint="eastAsia"/>
        </w:rPr>
        <w:t>2023.06.08 已补充子项名称</w:t>
      </w:r>
    </w:p>
  </w:comment>
  <w:comment w:id="6" w:author="Xiaodan Huang" w:date="2023-05-19T14:44:00Z" w:initials="XH">
    <w:p w14:paraId="DDBDC5B1">
      <w:pPr>
        <w:pStyle w:val="11"/>
        <w:rPr>
          <w:b/>
          <w:bCs/>
          <w:color w:val="FF0000"/>
        </w:rPr>
      </w:pPr>
      <w:r>
        <w:rPr>
          <w:rFonts w:hint="eastAsia"/>
          <w:b/>
          <w:bCs/>
          <w:color w:val="FF0000"/>
        </w:rPr>
        <w:t>具体预算去向</w:t>
      </w:r>
    </w:p>
  </w:comment>
  <w:comment w:id="7" w:author="张 琳" w:date="2023-06-12T14:26:00Z" w:initials="张">
    <w:p w14:paraId="FFEE989B">
      <w:pPr>
        <w:pStyle w:val="11"/>
      </w:pPr>
      <w:r>
        <w:rPr>
          <w:rFonts w:hint="eastAsia"/>
        </w:rPr>
        <w:t>暂无</w:t>
      </w:r>
    </w:p>
  </w:comment>
  <w:comment w:id="8" w:author="Xiaodan Huang" w:date="2023-05-19T14:43:00Z" w:initials="XH">
    <w:p w14:paraId="7E9FB86D">
      <w:pPr>
        <w:pStyle w:val="11"/>
      </w:pPr>
      <w:r>
        <w:rPr>
          <w:rFonts w:hint="eastAsia"/>
        </w:rPr>
        <w:t>具体预算去向？</w:t>
      </w:r>
    </w:p>
  </w:comment>
  <w:comment w:id="9" w:author="张 琳" w:date="2023-06-12T14:26:00Z" w:initials="张">
    <w:p w14:paraId="95FC39FE">
      <w:pPr>
        <w:pStyle w:val="11"/>
      </w:pPr>
      <w:r>
        <w:rPr>
          <w:rFonts w:hint="eastAsia"/>
        </w:rPr>
        <w:t>暂无</w:t>
      </w:r>
    </w:p>
  </w:comment>
  <w:comment w:id="10" w:author="张 琳" w:date="2023-06-12T12:35:00Z" w:initials="张">
    <w:p w14:paraId="66BECAA3">
      <w:pPr>
        <w:pStyle w:val="11"/>
      </w:pPr>
      <w:r>
        <w:rPr>
          <w:rFonts w:hint="eastAsia"/>
        </w:rPr>
        <w:t>已删除</w:t>
      </w:r>
    </w:p>
  </w:comment>
  <w:comment w:id="11" w:author="张 琳" w:date="2023-06-12T12:35:00Z" w:initials="张">
    <w:p w14:paraId="FBFF08D6">
      <w:pPr>
        <w:pStyle w:val="11"/>
      </w:pPr>
      <w:r>
        <w:rPr>
          <w:rFonts w:hint="eastAsia"/>
        </w:rPr>
        <w:t>已删除</w:t>
      </w:r>
    </w:p>
  </w:comment>
  <w:comment w:id="12" w:author="Xiaodan Huang" w:date="2023-05-19T14:22:00Z" w:initials="XH">
    <w:p w14:paraId="CAB7BABE">
      <w:pPr>
        <w:pStyle w:val="11"/>
      </w:pPr>
      <w:r>
        <w:rPr>
          <w:rFonts w:hint="eastAsia"/>
        </w:rPr>
        <w:t>本节与1</w:t>
      </w:r>
      <w:r>
        <w:t>.2.2</w:t>
      </w:r>
      <w:r>
        <w:rPr>
          <w:rFonts w:hint="eastAsia"/>
        </w:rPr>
        <w:t>重复，建议删除1</w:t>
      </w:r>
      <w:r>
        <w:t>.2.2</w:t>
      </w:r>
      <w:r>
        <w:rPr>
          <w:rFonts w:hint="eastAsia"/>
        </w:rPr>
        <w:t>节</w:t>
      </w:r>
    </w:p>
  </w:comment>
  <w:comment w:id="13" w:author="张 琳" w:date="2023-05-24T17:01:00Z" w:initials="张">
    <w:p w14:paraId="5EEFF7A4">
      <w:pPr>
        <w:pStyle w:val="11"/>
      </w:pPr>
      <w:r>
        <w:rPr>
          <w:rFonts w:hint="eastAsia"/>
        </w:rPr>
        <w:t>已删除</w:t>
      </w:r>
    </w:p>
  </w:comment>
  <w:comment w:id="14" w:author="Xiaodan Huang" w:date="2023-05-19T14:45:00Z" w:initials="XH">
    <w:p w14:paraId="7DF8BC0B">
      <w:pPr>
        <w:pStyle w:val="11"/>
      </w:pPr>
      <w:r>
        <w:rPr>
          <w:rFonts w:hint="eastAsia"/>
        </w:rPr>
        <w:t>应为“已组建”？按照要求，应在项目生效后成立项目办及相关架构</w:t>
      </w:r>
    </w:p>
    <w:p w14:paraId="FBFC15B0">
      <w:pPr>
        <w:pStyle w:val="11"/>
      </w:pPr>
    </w:p>
  </w:comment>
  <w:comment w:id="15" w:author="Xiaodan Huang" w:date="2023-05-19T14:47:00Z" w:initials="XH">
    <w:p w14:paraId="AE6F6045">
      <w:pPr>
        <w:pStyle w:val="11"/>
      </w:pPr>
      <w:r>
        <w:rPr>
          <w:rFonts w:hint="eastAsia"/>
        </w:rPr>
        <w:t>ESCP要求的环境社会风险管理专家是列入了专家咨询委员会，还是外聘的项目管理咨询机构？</w:t>
      </w:r>
    </w:p>
  </w:comment>
  <w:comment w:id="16" w:author="张 琳" w:date="2023-05-24T17:07:00Z" w:initials="张">
    <w:p w14:paraId="397D63AD">
      <w:pPr>
        <w:pStyle w:val="11"/>
      </w:pPr>
      <w:r>
        <w:rPr>
          <w:rFonts w:hint="eastAsia"/>
        </w:rPr>
        <w:t>外聘项目管理咨询机构</w:t>
      </w:r>
    </w:p>
  </w:comment>
  <w:comment w:id="17" w:author="Xiaodan Huang" w:date="2023-05-19T14:48:00Z" w:initials="XH">
    <w:p w14:paraId="3FEDF482">
      <w:pPr>
        <w:pStyle w:val="11"/>
      </w:pPr>
      <w:r>
        <w:rPr>
          <w:rFonts w:hint="eastAsia"/>
        </w:rPr>
        <w:t>是否已经聘请？</w:t>
      </w:r>
    </w:p>
  </w:comment>
  <w:comment w:id="18" w:author="张 琳" w:date="2023-05-24T18:57:00Z" w:initials="张">
    <w:p w14:paraId="5FF23957">
      <w:pPr>
        <w:pStyle w:val="11"/>
      </w:pPr>
      <w:r>
        <w:rPr>
          <w:rFonts w:hint="eastAsia"/>
        </w:rPr>
        <w:t>目前在招投标阶段</w:t>
      </w:r>
    </w:p>
  </w:comment>
  <w:comment w:id="19" w:author="Xiaodan Huang" w:date="2023-05-19T14:56:00Z" w:initials="XH">
    <w:p w14:paraId="DEFF880D">
      <w:pPr>
        <w:pStyle w:val="11"/>
      </w:pPr>
      <w:r>
        <w:rPr>
          <w:rFonts w:hint="eastAsia"/>
        </w:rPr>
        <w:t>补充调研时间</w:t>
      </w:r>
    </w:p>
  </w:comment>
  <w:comment w:id="20" w:author="张 琳" w:date="2023-05-24T13:17:00Z" w:initials="张">
    <w:p w14:paraId="5DFE50DE">
      <w:pPr>
        <w:pStyle w:val="11"/>
      </w:pPr>
      <w:r>
        <w:rPr>
          <w:rFonts w:hint="eastAsia"/>
        </w:rPr>
        <w:t>已补充</w:t>
      </w:r>
    </w:p>
  </w:comment>
  <w:comment w:id="21" w:author="Xiaodan Huang" w:date="2023-05-20T00:15:00Z" w:initials="XH">
    <w:p w14:paraId="FD7F6420">
      <w:pPr>
        <w:pStyle w:val="11"/>
      </w:pPr>
      <w:r>
        <w:rPr>
          <w:rFonts w:hint="eastAsia"/>
        </w:rPr>
        <w:t>缺框架的内容构成，尤其是附件工具如何应用，全文并未明确提及</w:t>
      </w:r>
    </w:p>
  </w:comment>
  <w:comment w:id="22" w:author="hongxueqing" w:date="2023-05-25T22:59:00Z" w:initials="">
    <w:p w14:paraId="1D8F05C2">
      <w:pPr>
        <w:pStyle w:val="11"/>
        <w:rPr>
          <w:lang w:eastAsia="zh-Hans"/>
        </w:rPr>
      </w:pPr>
      <w:r>
        <w:rPr>
          <w:rFonts w:hint="eastAsia"/>
          <w:lang w:eastAsia="zh-Hans"/>
        </w:rPr>
        <w:t>已在</w:t>
      </w:r>
      <w:r>
        <w:rPr>
          <w:lang w:eastAsia="zh-Hans"/>
        </w:rPr>
        <w:t>1</w:t>
      </w:r>
      <w:r>
        <w:rPr>
          <w:rFonts w:hint="eastAsia"/>
          <w:lang w:eastAsia="zh-Hans"/>
        </w:rPr>
        <w:t>.</w:t>
      </w:r>
      <w:r>
        <w:rPr>
          <w:lang w:eastAsia="zh-Hans"/>
        </w:rPr>
        <w:t>4</w:t>
      </w:r>
      <w:r>
        <w:rPr>
          <w:rFonts w:hint="eastAsia"/>
          <w:lang w:eastAsia="zh-Hans"/>
        </w:rPr>
        <w:t>小节中补充</w:t>
      </w:r>
    </w:p>
  </w:comment>
  <w:comment w:id="23" w:author="Xiaodan Huang" w:date="2023-05-19T19:01:00Z" w:initials="XH">
    <w:p w14:paraId="7FCB6810">
      <w:pPr>
        <w:pStyle w:val="11"/>
        <w:rPr>
          <w:b/>
          <w:bCs/>
          <w:color w:val="FF0000"/>
        </w:rPr>
      </w:pPr>
      <w:r>
        <w:rPr>
          <w:rFonts w:hint="eastAsia"/>
          <w:b/>
          <w:bCs/>
          <w:color w:val="FF0000"/>
        </w:rPr>
        <w:t>基线部分删除了一些与评价关联度不大的内容</w:t>
      </w:r>
    </w:p>
  </w:comment>
  <w:comment w:id="24" w:author="张 琳" w:date="2023-06-12T10:46:00Z" w:initials="张">
    <w:p w14:paraId="7BF4A239">
      <w:pPr>
        <w:pStyle w:val="11"/>
      </w:pPr>
      <w:r>
        <w:rPr>
          <w:rFonts w:hint="eastAsia"/>
        </w:rPr>
        <w:t>好的</w:t>
      </w:r>
    </w:p>
  </w:comment>
  <w:comment w:id="25" w:author="Xiaodan Huang" w:date="2023-05-19T14:58:00Z" w:initials="XH">
    <w:p w14:paraId="EF7F665A">
      <w:pPr>
        <w:pStyle w:val="11"/>
      </w:pPr>
      <w:r>
        <w:rPr>
          <w:rFonts w:hint="eastAsia"/>
        </w:rPr>
        <w:t>脚注补充国标依据</w:t>
      </w:r>
    </w:p>
  </w:comment>
  <w:comment w:id="26" w:author="张 琳" w:date="2023-05-23T21:44:00Z" w:initials="张">
    <w:p w14:paraId="233FD373">
      <w:pPr>
        <w:pStyle w:val="11"/>
      </w:pPr>
      <w:r>
        <w:rPr>
          <w:rFonts w:hint="eastAsia"/>
        </w:rPr>
        <w:t>已补充</w:t>
      </w:r>
    </w:p>
  </w:comment>
  <w:comment w:id="27" w:author="Xiaodan Huang" w:date="2023-05-19T20:59:00Z" w:initials="XH">
    <w:p w14:paraId="CF9735C6">
      <w:pPr>
        <w:pStyle w:val="11"/>
        <w:rPr>
          <w:b/>
          <w:bCs/>
          <w:color w:val="FF0000"/>
        </w:rPr>
      </w:pPr>
      <w:r>
        <w:rPr>
          <w:rFonts w:hint="eastAsia"/>
          <w:b/>
          <w:bCs/>
          <w:color w:val="FF0000"/>
        </w:rPr>
        <w:t>本节能否加一小段，简单描述医疗机构的总体环境管理现状</w:t>
      </w:r>
    </w:p>
  </w:comment>
  <w:comment w:id="28" w:author="张 琳" w:date="2023-06-12T10:46:00Z" w:initials="张">
    <w:p w14:paraId="F5F77980">
      <w:pPr>
        <w:pStyle w:val="11"/>
      </w:pPr>
      <w:r>
        <w:rPr>
          <w:rFonts w:hint="eastAsia"/>
        </w:rPr>
        <w:t>已添加</w:t>
      </w:r>
    </w:p>
  </w:comment>
  <w:comment w:id="29" w:author="Xiaodan Huang" w:date="2023-05-19T21:02:00Z" w:initials="XH">
    <w:p w14:paraId="BF70475F">
      <w:pPr>
        <w:pStyle w:val="11"/>
        <w:rPr>
          <w:b/>
          <w:bCs/>
          <w:color w:val="FF0000"/>
        </w:rPr>
      </w:pPr>
      <w:r>
        <w:rPr>
          <w:rFonts w:hint="eastAsia"/>
          <w:b/>
          <w:bCs/>
          <w:color w:val="FF0000"/>
        </w:rPr>
        <w:t>本节能否加简单描述，补充说明海南省养殖业的总体环境管理现状</w:t>
      </w:r>
    </w:p>
  </w:comment>
  <w:comment w:id="30" w:author="张 琳" w:date="2023-06-12T10:46:00Z" w:initials="张">
    <w:p w14:paraId="EFB5C32A">
      <w:pPr>
        <w:pStyle w:val="11"/>
      </w:pPr>
      <w:r>
        <w:rPr>
          <w:rFonts w:hint="eastAsia"/>
        </w:rPr>
        <w:t>已添加</w:t>
      </w:r>
    </w:p>
  </w:comment>
  <w:comment w:id="31" w:author="Xiaodan Huang" w:date="2023-05-19T21:27:00Z" w:initials="XH">
    <w:p w14:paraId="27FF199F">
      <w:pPr>
        <w:pStyle w:val="11"/>
      </w:pPr>
      <w:r>
        <w:rPr>
          <w:rFonts w:hint="eastAsia"/>
        </w:rPr>
        <w:t>本框架中似乎并未提供</w:t>
      </w:r>
      <w:r>
        <w:t>…</w:t>
      </w:r>
    </w:p>
  </w:comment>
  <w:comment w:id="32" w:author="张 琳" w:date="2023-05-24T13:27:00Z" w:initials="张">
    <w:p w14:paraId="3EAFE10E">
      <w:pPr>
        <w:pStyle w:val="11"/>
      </w:pPr>
      <w:r>
        <w:rPr>
          <w:rFonts w:hint="eastAsia"/>
        </w:rPr>
        <w:t>后文已补充</w:t>
      </w:r>
    </w:p>
  </w:comment>
  <w:comment w:id="33" w:author="Xiaodan Huang" w:date="2023-05-19T21:28:00Z" w:initials="XH">
    <w:p w14:paraId="1A6E4D7F">
      <w:pPr>
        <w:pStyle w:val="11"/>
      </w:pPr>
      <w:r>
        <w:rPr>
          <w:rFonts w:hint="eastAsia"/>
        </w:rPr>
        <w:t>本框架并未体现相关内容，是否开展？</w:t>
      </w:r>
    </w:p>
  </w:comment>
  <w:comment w:id="34" w:author="张 琳" w:date="2023-06-12T14:27:00Z" w:initials="张">
    <w:p w14:paraId="FFFD2614">
      <w:pPr>
        <w:pStyle w:val="11"/>
      </w:pPr>
    </w:p>
  </w:comment>
  <w:comment w:id="35" w:author="张 琳" w:date="2023-05-24T19:35:00Z" w:initials="张">
    <w:p w14:paraId="77FFED5E">
      <w:pPr>
        <w:pStyle w:val="11"/>
      </w:pPr>
      <w:r>
        <w:rPr>
          <w:rFonts w:hint="eastAsia"/>
        </w:rPr>
        <w:t>需要开展</w:t>
      </w:r>
    </w:p>
  </w:comment>
  <w:comment w:id="36" w:author="Xiaodan Huang" w:date="2023-05-19T21:30:00Z" w:initials="XH">
    <w:p w14:paraId="7BFF234A">
      <w:pPr>
        <w:pStyle w:val="11"/>
      </w:pPr>
      <w:r>
        <w:rPr>
          <w:rFonts w:hint="eastAsia"/>
        </w:rPr>
        <w:t>明确是哪部分子项</w:t>
      </w:r>
    </w:p>
  </w:comment>
  <w:comment w:id="37" w:author="张 琳" w:date="2023-06-12T14:27:00Z" w:initials="张">
    <w:p w14:paraId="6D5C606C">
      <w:pPr>
        <w:pStyle w:val="11"/>
      </w:pPr>
      <w:r>
        <w:rPr>
          <w:rFonts w:hint="eastAsia"/>
        </w:rPr>
        <w:t>已修改</w:t>
      </w:r>
    </w:p>
  </w:comment>
  <w:comment w:id="38" w:author="张 琳" w:date="2023-05-24T13:25:00Z" w:initials="张">
    <w:p w14:paraId="EC7D6E0B">
      <w:pPr>
        <w:pStyle w:val="11"/>
      </w:pPr>
      <w:r>
        <w:rPr>
          <w:rFonts w:hint="eastAsia"/>
        </w:rPr>
        <w:t>已修改</w:t>
      </w:r>
    </w:p>
  </w:comment>
  <w:comment w:id="39" w:author="Xiaodan Huang" w:date="2023-05-19T21:43:00Z" w:initials="XH">
    <w:p w14:paraId="13DD68CD">
      <w:pPr>
        <w:pStyle w:val="11"/>
      </w:pPr>
      <w:r>
        <w:rPr>
          <w:rFonts w:hint="eastAsia"/>
        </w:rPr>
        <w:t>请列举本项目适用的EHS指南，包括通用指南、污水固废、医疗、生猪/水产养殖等；</w:t>
      </w:r>
      <w:r>
        <w:t>https://www.ifc.org/wps/wcm/connect/topics_ext_content/ifc_external_corporate_site/sustainability-at-ifc/policies-standards/ehs-guidelines</w:t>
      </w:r>
    </w:p>
  </w:comment>
  <w:comment w:id="40" w:author="张 琳" w:date="2023-05-23T19:59:00Z" w:initials="张">
    <w:p w14:paraId="CFB7FB31">
      <w:pPr>
        <w:pStyle w:val="11"/>
      </w:pPr>
      <w:r>
        <w:rPr>
          <w:rFonts w:hint="eastAsia"/>
        </w:rPr>
        <w:t>已补充</w:t>
      </w:r>
    </w:p>
  </w:comment>
  <w:comment w:id="41" w:author="Xiaodan Huang" w:date="2023-05-19T21:49:00Z" w:initials="XH">
    <w:p w14:paraId="FFE6BB54">
      <w:pPr>
        <w:pStyle w:val="11"/>
      </w:pPr>
      <w:r>
        <w:rPr>
          <w:rFonts w:hint="eastAsia"/>
        </w:rPr>
        <w:t>实验室不涉及新建吧？而且实验室改造应该与这三项法规关系不大</w:t>
      </w:r>
    </w:p>
  </w:comment>
  <w:comment w:id="42" w:author="张 琳" w:date="2023-05-23T19:27:00Z" w:initials="张">
    <w:p w14:paraId="F5DFF040">
      <w:pPr>
        <w:pStyle w:val="11"/>
      </w:pPr>
      <w:r>
        <w:rPr>
          <w:rFonts w:hint="eastAsia"/>
        </w:rPr>
        <w:t>涉及新建实验室 后续进行分析</w:t>
      </w:r>
    </w:p>
  </w:comment>
  <w:comment w:id="43" w:author="Xiaodan Huang" w:date="2023-05-19T21:52:00Z" w:initials="XH">
    <w:p w14:paraId="6DF099BB">
      <w:pPr>
        <w:pStyle w:val="11"/>
      </w:pPr>
      <w:r>
        <w:rPr>
          <w:rFonts w:hint="eastAsia"/>
        </w:rPr>
        <w:t>2</w:t>
      </w:r>
      <w:r>
        <w:t>8</w:t>
      </w:r>
      <w:r>
        <w:rPr>
          <w:rFonts w:hint="eastAsia"/>
        </w:rPr>
        <w:t>、2</w:t>
      </w:r>
      <w:r>
        <w:t>9</w:t>
      </w:r>
      <w:r>
        <w:rPr>
          <w:rFonts w:hint="eastAsia"/>
        </w:rPr>
        <w:t>是针对养殖场的</w:t>
      </w:r>
    </w:p>
  </w:comment>
  <w:comment w:id="44" w:author="张 琳" w:date="2023-05-23T19:59:00Z" w:initials="张">
    <w:p w14:paraId="FFDFE2EB">
      <w:pPr>
        <w:pStyle w:val="11"/>
      </w:pPr>
      <w:r>
        <w:rPr>
          <w:rFonts w:hint="eastAsia"/>
        </w:rPr>
        <w:t>需后期明确规模化养殖场是监测还是治理</w:t>
      </w:r>
      <w:r>
        <w:t>+监测</w:t>
      </w:r>
    </w:p>
  </w:comment>
  <w:comment w:id="45" w:author="Xiaodan Huang" w:date="2023-05-19T22:06:00Z" w:initials="XH">
    <w:p w14:paraId="AEF5F8F1">
      <w:pPr>
        <w:pStyle w:val="11"/>
      </w:pPr>
      <w:r>
        <w:rPr>
          <w:rFonts w:hint="eastAsia"/>
        </w:rPr>
        <w:t>项目涉及使用，但不涉及制药，应该不涉及此条</w:t>
      </w:r>
    </w:p>
  </w:comment>
  <w:comment w:id="46" w:author="张 琳" w:date="2023-05-23T20:01:00Z" w:initials="张">
    <w:p w14:paraId="12BC88BF">
      <w:pPr>
        <w:pStyle w:val="11"/>
      </w:pPr>
      <w:r>
        <w:rPr>
          <w:rFonts w:hint="eastAsia"/>
        </w:rPr>
        <w:t>已修改</w:t>
      </w:r>
    </w:p>
  </w:comment>
  <w:comment w:id="47" w:author="Xiaodan Huang" w:date="2023-05-19T22:11:00Z" w:initials="XH">
    <w:p w14:paraId="6FFECCEC">
      <w:pPr>
        <w:pStyle w:val="11"/>
      </w:pPr>
      <w:r>
        <w:rPr>
          <w:rFonts w:hint="eastAsia"/>
        </w:rPr>
        <w:t>请确认本项目活动是否涉及标黄部分的环评，如不涉及，请调整说法，否则审查中容易引起误解</w:t>
      </w:r>
    </w:p>
  </w:comment>
  <w:comment w:id="48" w:author="张 琳" w:date="2023-05-24T19:39:00Z" w:initials="张">
    <w:p w14:paraId="3FFF20B2">
      <w:pPr>
        <w:pStyle w:val="11"/>
      </w:pPr>
      <w:r>
        <w:rPr>
          <w:rFonts w:hint="eastAsia"/>
        </w:rPr>
        <w:t>已调整</w:t>
      </w:r>
    </w:p>
  </w:comment>
  <w:comment w:id="49" w:author="Xiaodan Huang" w:date="2023-05-19T22:32:00Z" w:initials="XH">
    <w:p w14:paraId="7FCF8434">
      <w:pPr>
        <w:pStyle w:val="11"/>
      </w:pPr>
      <w:r>
        <w:rPr>
          <w:rFonts w:hint="eastAsia"/>
        </w:rPr>
        <w:t>请补充</w:t>
      </w:r>
    </w:p>
  </w:comment>
  <w:comment w:id="50" w:author="hongxueqing" w:date="2023-05-25T18:23:00Z" w:initials="">
    <w:p w14:paraId="77B6EFF8">
      <w:pPr>
        <w:pStyle w:val="11"/>
        <w:rPr>
          <w:lang w:eastAsia="zh-Hans"/>
        </w:rPr>
      </w:pPr>
      <w:r>
        <w:rPr>
          <w:rFonts w:hint="eastAsia"/>
          <w:lang w:eastAsia="zh-Hans"/>
        </w:rPr>
        <w:t>已补充</w:t>
      </w:r>
    </w:p>
  </w:comment>
  <w:comment w:id="51" w:author="Xiaodan Huang" w:date="2023-05-19T22:47:00Z" w:initials="XH">
    <w:p w14:paraId="7367BDBA">
      <w:pPr>
        <w:pStyle w:val="11"/>
      </w:pPr>
      <w:r>
        <w:rPr>
          <w:rFonts w:hint="eastAsia"/>
        </w:rPr>
        <w:t>这些内容如何与项目活动描述对应</w:t>
      </w:r>
    </w:p>
    <w:p w14:paraId="5FE6C310">
      <w:pPr>
        <w:pStyle w:val="11"/>
      </w:pPr>
      <w:r>
        <w:rPr>
          <w:rFonts w:hint="eastAsia"/>
        </w:rPr>
        <w:t>容易产生疑问</w:t>
      </w:r>
    </w:p>
  </w:comment>
  <w:comment w:id="52" w:author="张 琳" w:date="2023-05-24T11:13:00Z" w:initials="张">
    <w:p w14:paraId="3DDF3C4F">
      <w:pPr>
        <w:pStyle w:val="11"/>
      </w:pPr>
      <w:r>
        <w:rPr>
          <w:rFonts w:hint="eastAsia"/>
        </w:rPr>
        <w:t>已修改</w:t>
      </w:r>
    </w:p>
  </w:comment>
  <w:comment w:id="53" w:author="Xiaodan Huang" w:date="2023-05-19T23:41:00Z" w:initials="XH">
    <w:p w14:paraId="A7FDE6A3">
      <w:pPr>
        <w:pStyle w:val="11"/>
      </w:pPr>
      <w:r>
        <w:rPr>
          <w:rFonts w:hint="eastAsia"/>
        </w:rPr>
        <w:t>无土建？</w:t>
      </w:r>
    </w:p>
  </w:comment>
  <w:comment w:id="54" w:author="HJ S" w:date="2023-06-09T10:05:00Z" w:initials="">
    <w:p w14:paraId="EDDC415F">
      <w:pPr>
        <w:pStyle w:val="11"/>
      </w:pPr>
      <w:r>
        <w:rPr>
          <w:rFonts w:hint="eastAsia"/>
        </w:rPr>
        <w:t>未涉及土建</w:t>
      </w:r>
    </w:p>
  </w:comment>
  <w:comment w:id="55" w:author="Xiaodan Huang" w:date="2023-05-19T23:42:00Z" w:initials="XH">
    <w:p w14:paraId="FDFF7444">
      <w:pPr>
        <w:pStyle w:val="11"/>
        <w:rPr>
          <w:b/>
          <w:bCs/>
          <w:color w:val="FF0000"/>
        </w:rPr>
      </w:pPr>
      <w:r>
        <w:rPr>
          <w:b/>
          <w:bCs/>
          <w:color w:val="FF0000"/>
        </w:rPr>
        <w:t xml:space="preserve">29-38 </w:t>
      </w:r>
      <w:r>
        <w:rPr>
          <w:rFonts w:hint="eastAsia"/>
          <w:b/>
          <w:bCs/>
          <w:color w:val="FF0000"/>
        </w:rPr>
        <w:t>应属于B（II），其中一些管理条例和规章的制定需考虑下游潜在的环境社会风险</w:t>
      </w:r>
    </w:p>
  </w:comment>
  <w:comment w:id="56" w:author="张 琳" w:date="2023-06-12T10:48:00Z" w:initials="张">
    <w:p w14:paraId="7F85B078">
      <w:pPr>
        <w:pStyle w:val="11"/>
      </w:pPr>
      <w:r>
        <w:rPr>
          <w:rFonts w:hint="eastAsia"/>
        </w:rPr>
        <w:t>已添加</w:t>
      </w:r>
    </w:p>
  </w:comment>
  <w:comment w:id="57" w:author="Xiaodan Huang" w:date="2023-05-19T23:44:00Z" w:initials="XH">
    <w:p w14:paraId="5AB7EDCD">
      <w:pPr>
        <w:pStyle w:val="11"/>
      </w:pPr>
      <w:r>
        <w:rPr>
          <w:rFonts w:hint="eastAsia"/>
        </w:rPr>
        <w:t>仅培训？</w:t>
      </w:r>
    </w:p>
  </w:comment>
  <w:comment w:id="58" w:author="Xiaodan Huang" w:date="2023-05-19T23:43:00Z" w:initials="XH">
    <w:p w14:paraId="F0FBCE45">
      <w:pPr>
        <w:pStyle w:val="11"/>
      </w:pPr>
      <w:r>
        <w:rPr>
          <w:rFonts w:hint="eastAsia"/>
        </w:rPr>
        <w:t>不涉及土建？仅培训？</w:t>
      </w:r>
    </w:p>
  </w:comment>
  <w:comment w:id="59" w:author="HJ S" w:date="2023-06-09T10:12:00Z" w:initials="">
    <w:p w14:paraId="EF772B4E">
      <w:pPr>
        <w:pStyle w:val="11"/>
      </w:pPr>
      <w:r>
        <w:rPr>
          <w:rFonts w:hint="eastAsia"/>
        </w:rPr>
        <w:t>不涉及土建，主要做基础科学研究。</w:t>
      </w:r>
    </w:p>
  </w:comment>
  <w:comment w:id="60" w:author="Xiaodan Huang" w:date="2023-05-20T00:06:00Z" w:initials="XH">
    <w:p w14:paraId="B5ED76CE">
      <w:pPr>
        <w:pStyle w:val="11"/>
        <w:rPr>
          <w:b/>
          <w:bCs/>
          <w:color w:val="FF0000"/>
        </w:rPr>
      </w:pPr>
      <w:r>
        <w:rPr>
          <w:rFonts w:hint="eastAsia"/>
          <w:b/>
          <w:bCs/>
          <w:color w:val="FF0000"/>
        </w:rPr>
        <w:t>从内容看，本节只说了文件要求</w:t>
      </w:r>
    </w:p>
  </w:comment>
  <w:comment w:id="61" w:author="张 琳" w:date="2023-06-12T10:49:00Z" w:initials="张">
    <w:p w14:paraId="7BBFD9C6">
      <w:pPr>
        <w:pStyle w:val="11"/>
      </w:pPr>
      <w:r>
        <w:rPr>
          <w:rFonts w:hint="eastAsia"/>
        </w:rPr>
        <w:t>已修改</w:t>
      </w:r>
    </w:p>
  </w:comment>
  <w:comment w:id="62" w:author="Xiaodan Huang" w:date="2023-05-20T00:09:00Z" w:initials="XH">
    <w:p w14:paraId="FA791DDB">
      <w:pPr>
        <w:pStyle w:val="11"/>
      </w:pPr>
      <w:r>
        <w:rPr>
          <w:rFonts w:hint="eastAsia"/>
        </w:rPr>
        <w:t>本章与江西ESMF保持一致即可</w:t>
      </w:r>
    </w:p>
  </w:comment>
  <w:comment w:id="63" w:author="HJ S" w:date="2023-06-09T14:24:00Z" w:initials="">
    <w:p w14:paraId="F74F5E27">
      <w:pPr>
        <w:pStyle w:val="11"/>
      </w:pPr>
      <w:r>
        <w:rPr>
          <w:rFonts w:hint="eastAsia"/>
        </w:rPr>
        <w:t>江西未提供程序文件</w:t>
      </w:r>
    </w:p>
  </w:comment>
  <w:comment w:id="64" w:author="Xiaodan Huang" w:date="2023-05-20T00:23:00Z" w:initials="XH">
    <w:p w14:paraId="4F1F4140">
      <w:pPr>
        <w:pStyle w:val="11"/>
      </w:pPr>
      <w:r>
        <w:rPr>
          <w:rFonts w:hint="eastAsia"/>
        </w:rPr>
        <w:t>本框架如何考虑解决与项目活动相关的此类环境管理问题？</w:t>
      </w:r>
    </w:p>
  </w:comment>
  <w:comment w:id="65" w:author="张 琳" w:date="2023-05-24T21:07:00Z" w:initials="张">
    <w:p w14:paraId="FFFB13A1">
      <w:pPr>
        <w:pStyle w:val="11"/>
      </w:pPr>
      <w:r>
        <w:rPr>
          <w:rFonts w:hint="eastAsia"/>
        </w:rPr>
        <w:t>前文第四章已补充减缓措施</w:t>
      </w:r>
    </w:p>
  </w:comment>
  <w:comment w:id="66" w:author="HJ S" w:date="2023-06-09T10:29:00Z" w:initials="">
    <w:p w14:paraId="DFF76162">
      <w:pPr>
        <w:pStyle w:val="11"/>
      </w:pPr>
      <w:r>
        <w:rPr>
          <w:rFonts w:hint="eastAsia"/>
        </w:rPr>
        <w:t>与世行沟通社会与环境专家沟通是否需要外部监测</w:t>
      </w:r>
    </w:p>
  </w:comment>
  <w:comment w:id="67" w:author="Xiaodan Huang" w:date="2023-05-20T00:27:00Z" w:initials="XH">
    <w:p w14:paraId="FFBB1D20">
      <w:pPr>
        <w:pStyle w:val="11"/>
        <w:rPr>
          <w:b/>
          <w:bCs/>
          <w:color w:val="FF0000"/>
        </w:rPr>
      </w:pPr>
      <w:r>
        <w:rPr>
          <w:rFonts w:hint="eastAsia"/>
          <w:b/>
          <w:bCs/>
          <w:color w:val="FF0000"/>
        </w:rPr>
        <w:t>与正文的排除清单保持一致</w:t>
      </w:r>
    </w:p>
  </w:comment>
  <w:comment w:id="68" w:author="张 琳" w:date="2023-06-12T10:53:00Z" w:initials="张">
    <w:p w14:paraId="57DF07CC">
      <w:pPr>
        <w:pStyle w:val="11"/>
      </w:pPr>
      <w:r>
        <w:rPr>
          <w:rFonts w:hint="eastAsia"/>
        </w:rPr>
        <w:t>已保持一致</w:t>
      </w:r>
    </w:p>
  </w:comment>
  <w:comment w:id="69" w:author="Shuang Zhou" w:date="2023-05-17T22:07:00Z" w:initials="SZ">
    <w:p w14:paraId="4DEC42CE">
      <w:pPr>
        <w:pStyle w:val="11"/>
      </w:pPr>
      <w:r>
        <w:rPr>
          <w:rFonts w:hint="eastAsia"/>
        </w:rPr>
        <w:t>这部分是程序框架还是项目的劳工管理程序程序？我理解是项目层面的劳工管理程序。</w:t>
      </w:r>
    </w:p>
  </w:comment>
  <w:comment w:id="70" w:author="hongxueqing" w:date="2023-05-25T16:16:00Z" w:initials="">
    <w:p w14:paraId="F73EE598">
      <w:pPr>
        <w:pStyle w:val="11"/>
        <w:rPr>
          <w:lang w:eastAsia="zh-Hans"/>
        </w:rPr>
      </w:pPr>
      <w:r>
        <w:rPr>
          <w:rFonts w:hint="eastAsia"/>
          <w:lang w:eastAsia="zh-Hans"/>
        </w:rPr>
        <w:t>已修改</w:t>
      </w:r>
    </w:p>
  </w:comment>
  <w:comment w:id="71" w:author="Shuang Zhou" w:date="2023-05-17T22:03:00Z" w:initials="SZ">
    <w:p w14:paraId="F65745DF">
      <w:pPr>
        <w:pStyle w:val="11"/>
      </w:pPr>
      <w:r>
        <w:rPr>
          <w:rFonts w:hint="eastAsia"/>
        </w:rPr>
        <w:t>？？概述一段</w:t>
      </w:r>
    </w:p>
  </w:comment>
  <w:comment w:id="72" w:author="hongxueqing" w:date="2023-05-25T18:01:00Z" w:initials="">
    <w:p w14:paraId="37BF1B97">
      <w:pPr>
        <w:pStyle w:val="11"/>
        <w:rPr>
          <w:lang w:eastAsia="zh-Hans"/>
        </w:rPr>
      </w:pPr>
      <w:r>
        <w:rPr>
          <w:rFonts w:hint="eastAsia"/>
          <w:lang w:eastAsia="zh-Hans"/>
        </w:rPr>
        <w:t>已增加</w:t>
      </w:r>
    </w:p>
  </w:comment>
  <w:comment w:id="73" w:author="hongxueqing" w:date="2023-05-25T16:19:00Z" w:initials="">
    <w:p w14:paraId="EBFEE044">
      <w:pPr>
        <w:pStyle w:val="11"/>
        <w:rPr>
          <w:lang w:eastAsia="zh-Hans"/>
        </w:rPr>
      </w:pPr>
      <w:r>
        <w:rPr>
          <w:rFonts w:hint="eastAsia"/>
          <w:lang w:eastAsia="zh-Hans"/>
        </w:rPr>
        <w:t>已删除</w:t>
      </w:r>
    </w:p>
  </w:comment>
  <w:comment w:id="74" w:author="Shuang Zhou" w:date="2023-05-17T22:09:00Z" w:initials="SZ">
    <w:p w14:paraId="5FF60466">
      <w:pPr>
        <w:pStyle w:val="11"/>
      </w:pPr>
      <w:r>
        <w:rPr>
          <w:rFonts w:hint="eastAsia"/>
        </w:rPr>
        <w:t>本节应该对前述评估的项目劳工风险管理说明政策和管理程序，比如前述识别了过度加班的风险，那么项目有哪些措施和管理程序保证该风险在可控范围内？以及子项目如何识别劳工风险，何种情况下准备子项目的劳工管理程序（可操作层级的）？</w:t>
      </w:r>
    </w:p>
  </w:comment>
  <w:comment w:id="75" w:author="hongxueqing" w:date="2023-05-25T17:57:00Z" w:initials="">
    <w:p w14:paraId="7B77B112">
      <w:pPr>
        <w:pStyle w:val="11"/>
        <w:rPr>
          <w:lang w:eastAsia="zh-Hans"/>
        </w:rPr>
      </w:pPr>
      <w:r>
        <w:rPr>
          <w:rFonts w:hint="eastAsia"/>
          <w:lang w:eastAsia="zh-Hans"/>
        </w:rPr>
        <w:t>已修改</w:t>
      </w:r>
    </w:p>
  </w:comment>
  <w:comment w:id="76" w:author="Shuang Zhou" w:date="2023-05-17T22:12:00Z" w:initials="SZ">
    <w:p w14:paraId="CADDBFA0">
      <w:pPr>
        <w:pStyle w:val="11"/>
      </w:pPr>
      <w:r>
        <w:rPr>
          <w:rFonts w:hint="eastAsia"/>
        </w:rPr>
        <w:t>在什么阶段审查这些信息？</w:t>
      </w:r>
    </w:p>
  </w:comment>
  <w:comment w:id="77" w:author="hongxueqing" w:date="2023-05-25T16:24:00Z" w:initials="">
    <w:p w14:paraId="DFFBBEEF">
      <w:pPr>
        <w:pStyle w:val="11"/>
        <w:rPr>
          <w:lang w:eastAsia="zh-Hans"/>
        </w:rPr>
      </w:pPr>
      <w:r>
        <w:rPr>
          <w:rFonts w:hint="eastAsia"/>
          <w:lang w:eastAsia="zh-Hans"/>
        </w:rPr>
        <w:t>已补充</w:t>
      </w:r>
    </w:p>
  </w:comment>
  <w:comment w:id="78" w:author="Shuang Zhou" w:date="2023-05-17T22:13:00Z" w:initials="SZ">
    <w:p w14:paraId="7D368551">
      <w:pPr>
        <w:pStyle w:val="11"/>
      </w:pPr>
      <w:r>
        <w:rPr>
          <w:rFonts w:hint="eastAsia"/>
        </w:rPr>
        <w:t>列举需要纳入的重要条款，承包商需要准备那些管理文件？</w:t>
      </w:r>
    </w:p>
  </w:comment>
  <w:comment w:id="79" w:author="hongxueqing" w:date="2023-05-25T16:25:00Z" w:initials="">
    <w:p w14:paraId="DEB37F8B">
      <w:pPr>
        <w:pStyle w:val="11"/>
        <w:rPr>
          <w:lang w:eastAsia="zh-Hans"/>
        </w:rPr>
      </w:pPr>
      <w:r>
        <w:rPr>
          <w:rFonts w:hint="eastAsia"/>
          <w:lang w:eastAsia="zh-Hans"/>
        </w:rPr>
        <w:t>已补充</w:t>
      </w:r>
    </w:p>
  </w:comment>
  <w:comment w:id="80" w:author="Shuang Zhou" w:date="2023-05-17T22:13:00Z" w:initials="SZ">
    <w:p w14:paraId="BBED6B36">
      <w:pPr>
        <w:pStyle w:val="11"/>
      </w:pPr>
      <w:r>
        <w:rPr>
          <w:rFonts w:hint="eastAsia"/>
        </w:rPr>
        <w:t>在承包商实施过程中，项目办做哪些事儿？如何监督</w:t>
      </w:r>
    </w:p>
  </w:comment>
  <w:comment w:id="81" w:author="hongxueqing" w:date="2023-05-24T09:11:00Z" w:initials="">
    <w:p w14:paraId="DFDAC58B">
      <w:pPr>
        <w:pStyle w:val="11"/>
        <w:rPr>
          <w:lang w:eastAsia="zh-Hans"/>
        </w:rPr>
      </w:pPr>
      <w:r>
        <w:rPr>
          <w:rFonts w:hint="eastAsia"/>
          <w:lang w:eastAsia="zh-Hans"/>
        </w:rPr>
        <w:t>已增加</w:t>
      </w:r>
    </w:p>
  </w:comment>
  <w:comment w:id="82" w:author="Shuang Zhou" w:date="2023-05-17T22:14:00Z" w:initials="SZ">
    <w:p w14:paraId="E7BF69DE">
      <w:pPr>
        <w:pStyle w:val="11"/>
      </w:pPr>
      <w:r>
        <w:rPr>
          <w:rFonts w:hint="eastAsia"/>
        </w:rPr>
        <w:t>承包商出现重大风险事故的处理程序？</w:t>
      </w:r>
    </w:p>
  </w:comment>
  <w:comment w:id="83" w:author="hongxueqing" w:date="2023-05-25T16:28:00Z" w:initials="">
    <w:p w14:paraId="71AE6A4A">
      <w:pPr>
        <w:pStyle w:val="11"/>
        <w:rPr>
          <w:lang w:eastAsia="zh-Hans"/>
        </w:rPr>
      </w:pPr>
      <w:r>
        <w:rPr>
          <w:rFonts w:hint="eastAsia"/>
          <w:lang w:eastAsia="zh-Hans"/>
        </w:rPr>
        <w:t>已增加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7FF154D" w15:done="0"/>
  <w15:commentEx w15:paraId="F6DD74BE" w15:done="0"/>
  <w15:commentEx w15:paraId="7ADBD924" w15:done="0"/>
  <w15:commentEx w15:paraId="FFEFC2FB" w15:done="0"/>
  <w15:commentEx w15:paraId="71652370" w15:done="0"/>
  <w15:commentEx w15:paraId="3AFF99A0" w15:done="0"/>
  <w15:commentEx w15:paraId="DDBDC5B1" w15:done="0"/>
  <w15:commentEx w15:paraId="FFEE989B" w15:done="0" w15:paraIdParent="DDBDC5B1"/>
  <w15:commentEx w15:paraId="7E9FB86D" w15:done="0"/>
  <w15:commentEx w15:paraId="95FC39FE" w15:done="0"/>
  <w15:commentEx w15:paraId="66BECAA3" w15:done="0"/>
  <w15:commentEx w15:paraId="FBFF08D6" w15:done="0"/>
  <w15:commentEx w15:paraId="CAB7BABE" w15:done="0"/>
  <w15:commentEx w15:paraId="5EEFF7A4" w15:done="0"/>
  <w15:commentEx w15:paraId="FBFC15B0" w15:done="0"/>
  <w15:commentEx w15:paraId="AE6F6045" w15:done="0"/>
  <w15:commentEx w15:paraId="397D63AD" w15:done="0"/>
  <w15:commentEx w15:paraId="3FEDF482" w15:done="0"/>
  <w15:commentEx w15:paraId="5FF23957" w15:done="0"/>
  <w15:commentEx w15:paraId="DEFF880D" w15:done="0"/>
  <w15:commentEx w15:paraId="5DFE50DE" w15:done="0"/>
  <w15:commentEx w15:paraId="FD7F6420" w15:done="0"/>
  <w15:commentEx w15:paraId="1D8F05C2" w15:done="0"/>
  <w15:commentEx w15:paraId="7FCB6810" w15:done="0"/>
  <w15:commentEx w15:paraId="7BF4A239" w15:done="0"/>
  <w15:commentEx w15:paraId="EF7F665A" w15:done="0"/>
  <w15:commentEx w15:paraId="233FD373" w15:done="0"/>
  <w15:commentEx w15:paraId="CF9735C6" w15:done="0"/>
  <w15:commentEx w15:paraId="F5F77980" w15:done="0"/>
  <w15:commentEx w15:paraId="BF70475F" w15:done="0"/>
  <w15:commentEx w15:paraId="EFB5C32A" w15:done="0"/>
  <w15:commentEx w15:paraId="27FF199F" w15:done="0"/>
  <w15:commentEx w15:paraId="3EAFE10E" w15:done="0"/>
  <w15:commentEx w15:paraId="1A6E4D7F" w15:done="0"/>
  <w15:commentEx w15:paraId="FFFD2614" w15:done="0"/>
  <w15:commentEx w15:paraId="77FFED5E" w15:done="0"/>
  <w15:commentEx w15:paraId="7BFF234A" w15:done="0"/>
  <w15:commentEx w15:paraId="6D5C606C" w15:done="0"/>
  <w15:commentEx w15:paraId="EC7D6E0B" w15:done="0"/>
  <w15:commentEx w15:paraId="13DD68CD" w15:done="0"/>
  <w15:commentEx w15:paraId="CFB7FB31" w15:done="0"/>
  <w15:commentEx w15:paraId="FFE6BB54" w15:done="0"/>
  <w15:commentEx w15:paraId="F5DFF040" w15:done="0"/>
  <w15:commentEx w15:paraId="6DF099BB" w15:done="0"/>
  <w15:commentEx w15:paraId="FFDFE2EB" w15:done="0"/>
  <w15:commentEx w15:paraId="AEF5F8F1" w15:done="0"/>
  <w15:commentEx w15:paraId="12BC88BF" w15:done="0"/>
  <w15:commentEx w15:paraId="6FFECCEC" w15:done="0"/>
  <w15:commentEx w15:paraId="3FFF20B2" w15:done="0"/>
  <w15:commentEx w15:paraId="7FCF8434" w15:done="0"/>
  <w15:commentEx w15:paraId="77B6EFF8" w15:done="0"/>
  <w15:commentEx w15:paraId="5FE6C310" w15:done="0"/>
  <w15:commentEx w15:paraId="3DDF3C4F" w15:done="0"/>
  <w15:commentEx w15:paraId="A7FDE6A3" w15:done="0"/>
  <w15:commentEx w15:paraId="EDDC415F" w15:done="0"/>
  <w15:commentEx w15:paraId="FDFF7444" w15:done="0"/>
  <w15:commentEx w15:paraId="7F85B078" w15:done="0" w15:paraIdParent="FDFF7444"/>
  <w15:commentEx w15:paraId="5AB7EDCD" w15:done="0"/>
  <w15:commentEx w15:paraId="F0FBCE45" w15:done="0"/>
  <w15:commentEx w15:paraId="EF772B4E" w15:done="0"/>
  <w15:commentEx w15:paraId="B5ED76CE" w15:done="0"/>
  <w15:commentEx w15:paraId="7BBFD9C6" w15:done="0"/>
  <w15:commentEx w15:paraId="FA791DDB" w15:done="0"/>
  <w15:commentEx w15:paraId="F74F5E27" w15:done="0"/>
  <w15:commentEx w15:paraId="4F1F4140" w15:done="0"/>
  <w15:commentEx w15:paraId="FFFB13A1" w15:done="0"/>
  <w15:commentEx w15:paraId="DFF76162" w15:done="0"/>
  <w15:commentEx w15:paraId="FFBB1D20" w15:done="0"/>
  <w15:commentEx w15:paraId="57DF07CC" w15:done="0"/>
  <w15:commentEx w15:paraId="4DEC42CE" w15:done="0"/>
  <w15:commentEx w15:paraId="F73EE598" w15:done="0"/>
  <w15:commentEx w15:paraId="F65745DF" w15:done="0"/>
  <w15:commentEx w15:paraId="37BF1B97" w15:done="0"/>
  <w15:commentEx w15:paraId="EBFEE044" w15:done="0"/>
  <w15:commentEx w15:paraId="5FF60466" w15:done="0"/>
  <w15:commentEx w15:paraId="7B77B112" w15:done="0"/>
  <w15:commentEx w15:paraId="CADDBFA0" w15:done="0"/>
  <w15:commentEx w15:paraId="DFFBBEEF" w15:done="0" w15:paraIdParent="CADDBFA0"/>
  <w15:commentEx w15:paraId="7D368551" w15:done="0"/>
  <w15:commentEx w15:paraId="DEB37F8B" w15:done="0"/>
  <w15:commentEx w15:paraId="BBED6B36" w15:done="0"/>
  <w15:commentEx w15:paraId="DFDAC58B" w15:done="0"/>
  <w15:commentEx w15:paraId="E7BF69DE" w15:done="0"/>
  <w15:commentEx w15:paraId="71AE6A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微软雅黑 Light">
    <w:panose1 w:val="020B0502040204020203"/>
    <w:charset w:val="86"/>
    <w:family w:val="swiss"/>
    <w:pitch w:val="default"/>
    <w:sig w:usb0="80000287" w:usb1="2ACF0010" w:usb2="00000016" w:usb3="00000000" w:csb0="0004001F" w:csb1="00000000"/>
  </w:font>
  <w:font w:name="Songti SC Regular">
    <w:altName w:val="微软雅黑"/>
    <w:panose1 w:val="00000000000000000000"/>
    <w:charset w:val="86"/>
    <w:family w:val="auto"/>
    <w:pitch w:val="default"/>
    <w:sig w:usb0="00000000" w:usb1="00000000" w:usb2="00000000" w:usb3="00000000" w:csb0="00160000" w:csb1="00000000"/>
  </w:font>
  <w:font w:name="ø◊{‘˛">
    <w:altName w:val="Calibri"/>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Noto Sans CJK JP Bold">
    <w:panose1 w:val="020B08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 PAGE </w:instrText>
    </w:r>
    <w:r>
      <w:fldChar w:fldCharType="separate"/>
    </w:r>
    <w:r>
      <w:rPr>
        <w:rStyle w:val="34"/>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3</w:t>
    </w:r>
    <w:r>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90112"/>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JJzbFg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6RYlhGjs6fft6+v7z9OML&#10;gQ0AtS7MEPfoEBm7N7araPR7MbgC7Gn0TnqdvhiKIARoHy8Iiy4SDuN4OplOS7g4fIOCEsXz786H&#10;+FZYTZJQUY8VZmTZYR3iOXQISdWMXTVK5TUqQ9qKXr++K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jySc2xYCAAAb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114421"/>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897372"/>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31</w:t>
                          </w:r>
                          <w:r>
                            <w:rPr>
                              <w:rFonts w:ascii="Arial" w:hAnsi="Arial" w:cs="Arial"/>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KYQe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nKYQeFQIAABsEAAAOAAAAAAAAAAEAIAAAADUBAABkcnMvZTJvRG9jLnhtbFBLBQYAAAAABgAG&#10;AFkBAAC8BQAAAAA=&#10;">
              <v:fill on="f" focussize="0,0"/>
              <v:stroke on="f" weight="0.5pt"/>
              <v:imagedata o:title=""/>
              <o:lock v:ext="edit" aspectratio="f"/>
              <v:textbox inset="0mm,0mm,0mm,0mm" style="mso-fit-shape-to-text:t;">
                <w:txbxContent>
                  <w:p>
                    <w:pPr>
                      <w:pStyle w:val="19"/>
                      <w:jc w:val="cente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31</w:t>
                    </w:r>
                    <w:r>
                      <w:rPr>
                        <w:rFonts w:ascii="Arial" w:hAnsi="Arial" w:cs="Arial"/>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361"/>
    </w:sdtPr>
    <w:sdtContent>
      <w:p>
        <w:pPr>
          <w:pStyle w:val="19"/>
          <w:jc w:val="center"/>
        </w:pPr>
        <w:r>
          <w:fldChar w:fldCharType="begin"/>
        </w:r>
        <w:r>
          <w:instrText xml:space="preserve"> PAGE   \* MERGEFORMAT </w:instrText>
        </w:r>
        <w:r>
          <w:fldChar w:fldCharType="separate"/>
        </w:r>
        <w:r>
          <w:rPr>
            <w:lang w:val="zh-CN"/>
          </w:rPr>
          <w:t>85</w:t>
        </w:r>
        <w:r>
          <w:rPr>
            <w:lang w:val="zh-CN"/>
          </w:rPr>
          <w:fldChar w:fldCharType="end"/>
        </w:r>
      </w:p>
    </w:sdtContent>
  </w:sdt>
  <w:p>
    <w:pPr>
      <w:pStyle w:val="19"/>
      <w:jc w:val="center"/>
      <w:rPr>
        <w:rFonts w:ascii="Arial" w:hAnsi="Arial" w:cs="Arial"/>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922190"/>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line="240" w:lineRule="auto"/>
      </w:pPr>
      <w:r>
        <w:separator/>
      </w:r>
    </w:p>
  </w:footnote>
  <w:footnote w:type="continuationSeparator" w:id="27">
    <w:p>
      <w:pPr>
        <w:spacing w:line="240" w:lineRule="auto"/>
      </w:pPr>
      <w:r>
        <w:continuationSeparator/>
      </w:r>
    </w:p>
  </w:footnote>
  <w:footnote w:id="0">
    <w:p>
      <w:pPr>
        <w:pStyle w:val="23"/>
      </w:pPr>
      <w:r>
        <w:rPr>
          <w:rStyle w:val="38"/>
        </w:rPr>
        <w:footnoteRef/>
      </w:r>
      <w:r>
        <w:t xml:space="preserve"> </w:t>
      </w:r>
      <w:r>
        <w:rPr>
          <w:rFonts w:hint="eastAsia"/>
        </w:rPr>
        <w:t>根据</w:t>
      </w:r>
      <w:r>
        <w:t xml:space="preserve"> GB 3838-2002《地表水环境质量标准</w:t>
      </w:r>
      <w:r>
        <w:rPr>
          <w:rFonts w:hint="eastAsia"/>
        </w:rPr>
        <w:t>》</w:t>
      </w:r>
    </w:p>
  </w:footnote>
  <w:footnote w:id="1">
    <w:p>
      <w:pPr>
        <w:pStyle w:val="23"/>
      </w:pPr>
      <w:r>
        <w:rPr>
          <w:rStyle w:val="38"/>
        </w:rPr>
        <w:footnoteRef/>
      </w:r>
      <w:r>
        <w:t xml:space="preserve"> </w:t>
      </w:r>
      <w:r>
        <w:rPr>
          <w:rFonts w:hint="eastAsia"/>
        </w:rPr>
        <w:t>"候鸟人</w:t>
      </w:r>
      <w:r>
        <w:rPr>
          <w:rFonts w:hint="eastAsia"/>
          <w:lang w:eastAsia="zh-Hans"/>
        </w:rPr>
        <w:t>群</w:t>
      </w:r>
      <w:r>
        <w:rPr>
          <w:rFonts w:hint="eastAsia"/>
        </w:rPr>
        <w:t xml:space="preserve"> "是指从北方寒冷地区来海南过冬（气温变化在30℃以上）休养的人。</w:t>
      </w:r>
    </w:p>
  </w:footnote>
  <w:footnote w:id="2">
    <w:p>
      <w:pPr>
        <w:pStyle w:val="23"/>
      </w:pPr>
      <w:r>
        <w:rPr>
          <w:rStyle w:val="38"/>
        </w:rPr>
        <w:footnoteRef/>
      </w:r>
      <w:r>
        <w:t xml:space="preserve">  </w:t>
      </w:r>
      <w:r>
        <w:rPr>
          <w:rFonts w:hint="eastAsia"/>
        </w:rPr>
        <w:t>引自网易新闻稿，网址：</w:t>
      </w:r>
      <w:r>
        <w:t>http://dy.163.com/v2/article/detail/E7IP2LDG0524D3HJ.html</w:t>
      </w:r>
    </w:p>
    <w:p>
      <w:pPr>
        <w:pStyle w:val="23"/>
      </w:pPr>
    </w:p>
  </w:footnote>
  <w:footnote w:id="3">
    <w:p>
      <w:pPr>
        <w:pStyle w:val="23"/>
      </w:pPr>
      <w:r>
        <w:rPr>
          <w:rStyle w:val="38"/>
        </w:rPr>
        <w:footnoteRef/>
      </w:r>
      <w:r>
        <w:t xml:space="preserve"> </w:t>
      </w:r>
      <w:r>
        <w:rPr>
          <w:rFonts w:hint="eastAsia"/>
        </w:rPr>
        <w:t>项目类型包括：A</w:t>
      </w:r>
      <w:r>
        <w:t>-</w:t>
      </w:r>
      <w:r>
        <w:rPr>
          <w:rFonts w:hint="eastAsia"/>
        </w:rPr>
        <w:t>技术援助支持研究预防、防备和应对新发传染病的开发检测系统、信息平台、政策和策略（技术援助研究）；B</w:t>
      </w:r>
      <w:r>
        <w:t>-</w:t>
      </w:r>
      <w:r>
        <w:rPr>
          <w:rFonts w:hint="eastAsia"/>
        </w:rPr>
        <w:t>支持能力建设活动的技术援助；C</w:t>
      </w:r>
      <w:r>
        <w:t>-</w:t>
      </w:r>
      <w:r>
        <w:rPr>
          <w:rFonts w:hint="eastAsia"/>
        </w:rPr>
        <w:t>设备采购；D</w:t>
      </w:r>
      <w:r>
        <w:t>-</w:t>
      </w:r>
      <w:r>
        <w:rPr>
          <w:rFonts w:hint="eastAsia"/>
        </w:rPr>
        <w:t>土建工程</w:t>
      </w:r>
    </w:p>
  </w:footnote>
  <w:footnote w:id="4">
    <w:p>
      <w:pPr>
        <w:pStyle w:val="23"/>
      </w:pPr>
      <w:r>
        <w:rPr>
          <w:rStyle w:val="38"/>
        </w:rPr>
        <w:footnoteRef/>
      </w:r>
      <w:r>
        <w:rPr>
          <w:rFonts w:hint="eastAsia"/>
        </w:rPr>
        <w:t>关联设施指的是在世界银行看来，不作为项目一部分进行融资的设施或活动，但：</w:t>
      </w:r>
      <w:r>
        <w:t>(a)与项目</w:t>
      </w:r>
      <w:r>
        <w:rPr>
          <w:rFonts w:hint="eastAsia"/>
        </w:rPr>
        <w:t>直接关联且显著相关；</w:t>
      </w:r>
      <w:r>
        <w:t>(b)与项目同时开展或计划同时开</w:t>
      </w:r>
      <w:r>
        <w:rPr>
          <w:rFonts w:hint="eastAsia"/>
        </w:rPr>
        <w:t>展；并且</w:t>
      </w:r>
      <w:r>
        <w:t>(c)对项目的可行性非常必要，若本项目不存</w:t>
      </w:r>
      <w:r>
        <w:rPr>
          <w:rFonts w:hint="eastAsia"/>
        </w:rPr>
        <w:t>在，则关联设施不会被建造、扩展或进行。对于关联设施或活动，它们必须满足以上所有三个标准。根据世界银行的《环境社会框架》，《环境社会标准1》同样适用于所有借款国可以控制和影响的关联设施。</w:t>
      </w:r>
    </w:p>
  </w:footnote>
  <w:footnote w:id="5">
    <w:p>
      <w:pPr>
        <w:pStyle w:val="23"/>
        <w:spacing w:after="0" w:line="240" w:lineRule="auto"/>
      </w:pPr>
      <w:r>
        <w:rPr>
          <w:rStyle w:val="38"/>
        </w:rPr>
        <w:footnoteRef/>
      </w:r>
      <w:r>
        <w:t xml:space="preserve"> 弱势群体是指那部分群体或个人因自身脆弱性因素的限制，在项目准备、实施及运行中更容易受到负面影响的人。本相关目中相关脆弱性因素包括性别，语言，年龄、残疾等。如老年人可能因为不会使用智能设备，而被排除在项目服务之外；对于外来人口，在公众参与中，需要使用普通话；对伤残人员，需在设施设计和使用中考虑专门通道或设施。</w:t>
      </w:r>
    </w:p>
  </w:footnote>
  <w:footnote w:id="6">
    <w:p>
      <w:pPr>
        <w:pStyle w:val="23"/>
        <w:spacing w:after="0" w:line="240" w:lineRule="auto"/>
      </w:pPr>
      <w:r>
        <w:rPr>
          <w:rStyle w:val="38"/>
        </w:rPr>
        <w:footnoteRef/>
      </w:r>
      <w:r>
        <w:t xml:space="preserve"> </w:t>
      </w:r>
      <w:r>
        <w:rPr>
          <w:rFonts w:hint="eastAsia"/>
        </w:rPr>
        <w:t>目前对于各监测站及实验室的建立，由于具体建设单位仍未经过讨论确认，征地受影响人的识别将根据后期项目具体实施方案进行进一步确定</w:t>
      </w:r>
    </w:p>
  </w:footnote>
  <w:footnote w:id="7">
    <w:p>
      <w:pPr>
        <w:pStyle w:val="23"/>
        <w:rPr>
          <w:rFonts w:eastAsia="微软雅黑 Light"/>
        </w:rPr>
      </w:pPr>
      <w:r>
        <w:rPr>
          <w:rStyle w:val="38"/>
          <w:rFonts w:eastAsia="微软雅黑 Light"/>
        </w:rPr>
        <w:footnoteRef/>
      </w:r>
      <w:r>
        <w:rPr>
          <w:rFonts w:eastAsia="微软雅黑 Light"/>
        </w:rPr>
        <w:t xml:space="preserve"> </w:t>
      </w:r>
      <w:r>
        <w:rPr>
          <w:rFonts w:hint="eastAsia" w:eastAsia="微软雅黑 Light"/>
        </w:rPr>
        <w:t>根据世界银行《技术援助与环境社会框架导则》，技术援助活动主要分为三类，TA1</w:t>
      </w:r>
      <w:r>
        <w:rPr>
          <w:rFonts w:eastAsia="微软雅黑 Light"/>
        </w:rPr>
        <w:t>—支持未来基础设施或其他行业投资项目的准备，例如可研、设计、环境与社会文件或者为实施其他有可能产生环境与社会风险的活动而提供准备工作；</w:t>
      </w:r>
      <w:r>
        <w:rPr>
          <w:rFonts w:hint="eastAsia" w:eastAsia="微软雅黑 Light"/>
        </w:rPr>
        <w:t>TA2</w:t>
      </w:r>
      <w:r>
        <w:rPr>
          <w:rFonts w:eastAsia="微软雅黑 Light"/>
        </w:rPr>
        <w:t>—支持政策、规划、方案、法律框架的制定</w:t>
      </w:r>
      <w:r>
        <w:rPr>
          <w:rFonts w:hint="eastAsia" w:eastAsia="微软雅黑 Light"/>
        </w:rPr>
        <w:t>；TA3</w:t>
      </w:r>
      <w:r>
        <w:rPr>
          <w:rFonts w:eastAsia="微软雅黑 Light"/>
        </w:rPr>
        <w:t>—借款人</w:t>
      </w:r>
      <w:r>
        <w:rPr>
          <w:rFonts w:hint="eastAsia" w:eastAsia="微软雅黑 Light"/>
        </w:rPr>
        <w:t>的</w:t>
      </w:r>
      <w:r>
        <w:rPr>
          <w:rFonts w:eastAsia="微软雅黑 Light"/>
        </w:rPr>
        <w:t>能力加强活动</w:t>
      </w:r>
      <w:r>
        <w:rPr>
          <w:rFonts w:hint="eastAsia" w:eastAsia="微软雅黑 Light"/>
        </w:rPr>
        <w:t>。</w:t>
      </w:r>
    </w:p>
  </w:footnote>
  <w:footnote w:id="8">
    <w:p>
      <w:pPr>
        <w:autoSpaceDE w:val="0"/>
        <w:autoSpaceDN w:val="0"/>
        <w:adjustRightInd w:val="0"/>
        <w:spacing w:line="240" w:lineRule="exact"/>
        <w:jc w:val="left"/>
        <w:rPr>
          <w:rFonts w:eastAsia="微软雅黑 Light"/>
          <w:iCs/>
          <w:sz w:val="18"/>
          <w:szCs w:val="18"/>
        </w:rPr>
      </w:pPr>
      <w:r>
        <w:rPr>
          <w:rStyle w:val="38"/>
          <w:rFonts w:eastAsia="微软雅黑 Light"/>
          <w:iCs/>
          <w:sz w:val="18"/>
          <w:szCs w:val="18"/>
        </w:rPr>
        <w:footnoteRef/>
      </w:r>
      <w:r>
        <w:rPr>
          <w:rFonts w:ascii="宋体" w:hAnsi="宋体" w:eastAsia="微软雅黑 Light" w:cs="ø◊{‘˛"/>
          <w:iCs/>
          <w:kern w:val="0"/>
          <w:sz w:val="18"/>
          <w:szCs w:val="18"/>
        </w:rPr>
        <w:t>“重置成本”指确定重置成本的估值方法，用于确定资产重置必要的补偿，加上资产重置相关的必要交易成本。若存在有效运作的市场，重置成本即为通过独立且合格的房地产估值确定的市场价值加上交易成本。若不存在有效运作的市场，重置成本将通过其他方式确定，例如计算土地或生产性资产的产出价值，或重置建筑物或其他固定资产所需材料和人工成本的未折旧价值，加上交易成本。在所有情况下，若搬迁移民导致丧失居所，重置成本金额至少应确保足以购买或建造符合社区最低可接受质量和安全标准的住房。</w:t>
      </w:r>
    </w:p>
  </w:footnote>
  <w:footnote w:id="9">
    <w:p>
      <w:pPr>
        <w:pStyle w:val="23"/>
      </w:pPr>
      <w:r>
        <w:rPr>
          <w:rStyle w:val="38"/>
        </w:rPr>
        <w:footnoteRef/>
      </w:r>
      <w:r>
        <w:t xml:space="preserve"> </w:t>
      </w:r>
      <w:r>
        <w:rPr>
          <w:rFonts w:hint="eastAsia"/>
        </w:rPr>
        <w:t>RAP将与影响成正比</w:t>
      </w:r>
    </w:p>
  </w:footnote>
  <w:footnote w:id="10">
    <w:p>
      <w:pPr>
        <w:pStyle w:val="23"/>
        <w:rPr>
          <w:rFonts w:ascii="Arial" w:hAnsi="Arial" w:eastAsia="微软雅黑 Light" w:cs="Arial"/>
        </w:rPr>
      </w:pPr>
      <w:r>
        <w:rPr>
          <w:rStyle w:val="38"/>
          <w:rFonts w:ascii="Arial" w:hAnsi="Arial" w:eastAsia="微软雅黑 Light" w:cs="Arial"/>
        </w:rPr>
        <w:footnoteRef/>
      </w:r>
      <w:r>
        <w:rPr>
          <w:rFonts w:ascii="Arial" w:hAnsi="Arial" w:eastAsia="微软雅黑 Light" w:cs="Arial"/>
        </w:rPr>
        <w:t xml:space="preserve"> 尽职调查应审核子项目移民安置大约在近3年内完成，但将根据具体子项目的背景以及移民影响的重要性按个案分析。</w:t>
      </w:r>
    </w:p>
  </w:footnote>
  <w:footnote w:id="11">
    <w:p>
      <w:pPr>
        <w:pStyle w:val="23"/>
        <w:ind w:firstLine="360"/>
      </w:pPr>
      <w:r>
        <w:rPr>
          <w:rStyle w:val="38"/>
        </w:rPr>
        <w:footnoteRef/>
      </w:r>
      <w:r>
        <w:rPr>
          <w:rFonts w:hint="eastAsia"/>
          <w:i/>
        </w:rPr>
        <w:t>有可能部分人员为全职或兼职的政府公务人员，对于这类人员，如果没有有效合法的调任证明其已被项目雇佣或聘用，则他们适用现有的公共部门就业协议或协定的条款，同时满足ESS2 劳动保护（第17~20条）及职业健康安全（第24~30条）的要求。</w:t>
      </w:r>
    </w:p>
  </w:footnote>
  <w:footnote w:id="12">
    <w:p>
      <w:pPr>
        <w:pStyle w:val="23"/>
        <w:ind w:firstLine="360"/>
      </w:pPr>
      <w:r>
        <w:rPr>
          <w:rStyle w:val="38"/>
        </w:rPr>
        <w:footnoteRef/>
      </w:r>
      <w:r>
        <w:rPr>
          <w:rFonts w:hint="eastAsia" w:ascii="Cambria" w:hAnsi="Cambria"/>
        </w:rPr>
        <w:t>到目前为止</w:t>
      </w:r>
      <w:r>
        <w:rPr>
          <w:rFonts w:ascii="Cambria" w:hAnsi="Cambria"/>
        </w:rPr>
        <w:t>,</w:t>
      </w:r>
      <w:r>
        <w:rPr>
          <w:rFonts w:hint="eastAsia" w:ascii="Cambria" w:hAnsi="Cambria"/>
        </w:rPr>
        <w:t>中国签署了</w:t>
      </w:r>
      <w:r>
        <w:rPr>
          <w:rFonts w:ascii="Cambria" w:hAnsi="Cambria"/>
        </w:rPr>
        <w:t>25</w:t>
      </w:r>
      <w:r>
        <w:rPr>
          <w:rFonts w:hint="eastAsia" w:ascii="Cambria" w:hAnsi="Cambria"/>
        </w:rPr>
        <w:t>个国际劳工公约</w:t>
      </w:r>
      <w:r>
        <w:rPr>
          <w:rFonts w:ascii="Cambria" w:hAnsi="Cambria"/>
        </w:rPr>
        <w:t>,</w:t>
      </w:r>
      <w:r>
        <w:rPr>
          <w:rFonts w:hint="eastAsia" w:ascii="Cambria" w:hAnsi="Cambria"/>
        </w:rPr>
        <w:t>其中包括《同工同酬公约》</w:t>
      </w:r>
      <w:r>
        <w:rPr>
          <w:rFonts w:ascii="Cambria" w:hAnsi="Cambria"/>
        </w:rPr>
        <w:t>(</w:t>
      </w:r>
      <w:r>
        <w:rPr>
          <w:rFonts w:hint="eastAsia" w:ascii="Cambria" w:hAnsi="Cambria"/>
        </w:rPr>
        <w:t>第</w:t>
      </w:r>
      <w:r>
        <w:rPr>
          <w:rFonts w:ascii="Cambria" w:hAnsi="Cambria"/>
        </w:rPr>
        <w:t>100</w:t>
      </w:r>
      <w:r>
        <w:rPr>
          <w:rFonts w:hint="eastAsia" w:ascii="Cambria" w:hAnsi="Cambria"/>
        </w:rPr>
        <w:t>届大会</w:t>
      </w:r>
      <w:r>
        <w:rPr>
          <w:rFonts w:ascii="Cambria" w:hAnsi="Cambria"/>
        </w:rPr>
        <w:t>)</w:t>
      </w:r>
      <w:r>
        <w:rPr>
          <w:rFonts w:hint="eastAsia" w:ascii="Cambria" w:hAnsi="Cambria"/>
        </w:rPr>
        <w:t>、《最低就业年龄公约》</w:t>
      </w:r>
      <w:r>
        <w:rPr>
          <w:rFonts w:ascii="Cambria" w:hAnsi="Cambria"/>
        </w:rPr>
        <w:t>(</w:t>
      </w:r>
      <w:r>
        <w:rPr>
          <w:rFonts w:hint="eastAsia" w:ascii="Cambria" w:hAnsi="Cambria"/>
        </w:rPr>
        <w:t>第</w:t>
      </w:r>
      <w:r>
        <w:rPr>
          <w:rFonts w:ascii="Cambria" w:hAnsi="Cambria"/>
        </w:rPr>
        <w:t>138</w:t>
      </w:r>
      <w:r>
        <w:rPr>
          <w:rFonts w:hint="eastAsia" w:ascii="Cambria" w:hAnsi="Cambria"/>
        </w:rPr>
        <w:t>届大会</w:t>
      </w:r>
      <w:r>
        <w:rPr>
          <w:rFonts w:ascii="Cambria" w:hAnsi="Cambria"/>
        </w:rPr>
        <w:t>)</w:t>
      </w:r>
      <w:r>
        <w:rPr>
          <w:rFonts w:hint="eastAsia" w:ascii="Cambria" w:hAnsi="Cambria"/>
        </w:rPr>
        <w:t>、《最恶劣形式的童工劳动公约》</w:t>
      </w:r>
      <w:r>
        <w:rPr>
          <w:rFonts w:ascii="Cambria" w:hAnsi="Cambria"/>
        </w:rPr>
        <w:t>(</w:t>
      </w:r>
      <w:r>
        <w:rPr>
          <w:rFonts w:hint="eastAsia" w:ascii="Cambria" w:hAnsi="Cambria"/>
        </w:rPr>
        <w:t>第</w:t>
      </w:r>
      <w:r>
        <w:rPr>
          <w:rFonts w:ascii="Cambria" w:hAnsi="Cambria"/>
        </w:rPr>
        <w:t>182</w:t>
      </w:r>
      <w:r>
        <w:rPr>
          <w:rFonts w:hint="eastAsia" w:ascii="Cambria" w:hAnsi="Cambria"/>
        </w:rPr>
        <w:t>届大会</w:t>
      </w:r>
      <w:r>
        <w:rPr>
          <w:rFonts w:ascii="Cambria" w:hAnsi="Cambria"/>
        </w:rPr>
        <w:t>)</w:t>
      </w:r>
      <w:r>
        <w:rPr>
          <w:rFonts w:hint="eastAsia" w:ascii="Cambria" w:hAnsi="Cambria"/>
        </w:rPr>
        <w:t>和《就业与职业歧视公约》</w:t>
      </w:r>
      <w:r>
        <w:rPr>
          <w:rFonts w:ascii="Cambria" w:hAnsi="Cambria"/>
        </w:rPr>
        <w:t>(</w:t>
      </w:r>
      <w:r>
        <w:rPr>
          <w:rFonts w:hint="eastAsia" w:ascii="Cambria" w:hAnsi="Cambria"/>
        </w:rPr>
        <w:t>第</w:t>
      </w:r>
      <w:r>
        <w:rPr>
          <w:rFonts w:ascii="Cambria" w:hAnsi="Cambria"/>
        </w:rPr>
        <w:t>111</w:t>
      </w:r>
      <w:r>
        <w:rPr>
          <w:rFonts w:hint="eastAsia" w:ascii="Cambria" w:hAnsi="Cambria"/>
        </w:rPr>
        <w:t>届大会</w:t>
      </w:r>
      <w:r>
        <w:rPr>
          <w:rFonts w:ascii="Cambria" w:hAnsi="Cambria"/>
        </w:rPr>
        <w:t>)</w:t>
      </w:r>
      <w:r>
        <w:rPr>
          <w:rFonts w:hint="eastAsia" w:ascii="Cambria" w:hAnsi="Cambria"/>
        </w:rPr>
        <w:t>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rPr>
        <w:rFonts w:ascii="新宋体" w:hAnsi="新宋体" w:eastAsia="新宋体" w:cs="新宋体"/>
        <w:sz w:val="16"/>
        <w:szCs w:val="20"/>
      </w:rPr>
    </w:pPr>
    <w:r>
      <w:rPr>
        <w:rFonts w:hint="eastAsia" w:ascii="新宋体" w:hAnsi="新宋体" w:eastAsia="新宋体" w:cs="新宋体"/>
        <w:sz w:val="16"/>
        <w:szCs w:val="20"/>
      </w:rPr>
      <w:t>全球“全健康”海南示范项目环境与社会管理框架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C4A0A"/>
    <w:multiLevelType w:val="multilevel"/>
    <w:tmpl w:val="EE6C4A0A"/>
    <w:lvl w:ilvl="0" w:tentative="0">
      <w:start w:val="6"/>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9FE396C"/>
    <w:multiLevelType w:val="singleLevel"/>
    <w:tmpl w:val="F9FE396C"/>
    <w:lvl w:ilvl="0" w:tentative="0">
      <w:start w:val="1"/>
      <w:numFmt w:val="bullet"/>
      <w:lvlText w:val=""/>
      <w:lvlJc w:val="left"/>
      <w:pPr>
        <w:ind w:left="420" w:hanging="420"/>
      </w:pPr>
      <w:rPr>
        <w:rFonts w:hint="default" w:ascii="Wingdings" w:hAnsi="Wingdings"/>
      </w:rPr>
    </w:lvl>
  </w:abstractNum>
  <w:abstractNum w:abstractNumId="2">
    <w:nsid w:val="0929187C"/>
    <w:multiLevelType w:val="multilevel"/>
    <w:tmpl w:val="0929187C"/>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0BB976CC"/>
    <w:multiLevelType w:val="multilevel"/>
    <w:tmpl w:val="0BB976C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BD7576A"/>
    <w:multiLevelType w:val="multilevel"/>
    <w:tmpl w:val="0BD7576A"/>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C693D96"/>
    <w:multiLevelType w:val="multilevel"/>
    <w:tmpl w:val="0C693D96"/>
    <w:lvl w:ilvl="0" w:tentative="0">
      <w:start w:val="8"/>
      <w:numFmt w:val="bullet"/>
      <w:lvlText w:val="-"/>
      <w:lvlJc w:val="left"/>
      <w:pPr>
        <w:ind w:left="420" w:hanging="420"/>
      </w:pPr>
      <w:rPr>
        <w:rFonts w:hint="default" w:ascii="Calibri" w:hAnsi="Calibri" w:eastAsia="等线"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4B45F80"/>
    <w:multiLevelType w:val="multilevel"/>
    <w:tmpl w:val="14B45F8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19063CBA"/>
    <w:multiLevelType w:val="multilevel"/>
    <w:tmpl w:val="19063CBA"/>
    <w:lvl w:ilvl="0" w:tentative="0">
      <w:start w:val="1"/>
      <w:numFmt w:val="lowerLetter"/>
      <w:lvlText w:val="%1."/>
      <w:lvlJc w:val="left"/>
      <w:pPr>
        <w:ind w:left="840"/>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500"/>
      </w:pPr>
      <w:rPr>
        <w:rFonts w:ascii="Arial" w:hAnsi="Arial" w:eastAsia="Arial" w:cs="Arial"/>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220"/>
      </w:pPr>
      <w:rPr>
        <w:rFonts w:ascii="Arial" w:hAnsi="Arial" w:eastAsia="Arial" w:cs="Arial"/>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94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660"/>
      </w:pPr>
      <w:rPr>
        <w:rFonts w:ascii="Arial" w:hAnsi="Arial" w:eastAsia="Arial" w:cs="Arial"/>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80"/>
      </w:pPr>
      <w:rPr>
        <w:rFonts w:ascii="Arial" w:hAnsi="Arial" w:eastAsia="Arial" w:cs="Arial"/>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0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20"/>
      </w:pPr>
      <w:rPr>
        <w:rFonts w:ascii="Arial" w:hAnsi="Arial" w:eastAsia="Arial" w:cs="Arial"/>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40"/>
      </w:pPr>
      <w:rPr>
        <w:rFonts w:ascii="Arial" w:hAnsi="Arial" w:eastAsia="Arial" w:cs="Arial"/>
        <w:b w:val="0"/>
        <w:i w:val="0"/>
        <w:strike w:val="0"/>
        <w:dstrike w:val="0"/>
        <w:color w:val="000000"/>
        <w:sz w:val="22"/>
        <w:szCs w:val="22"/>
        <w:u w:val="none" w:color="000000"/>
        <w:shd w:val="clear" w:color="auto" w:fill="auto"/>
        <w:vertAlign w:val="baseline"/>
      </w:rPr>
    </w:lvl>
  </w:abstractNum>
  <w:abstractNum w:abstractNumId="8">
    <w:nsid w:val="1CD24F23"/>
    <w:multiLevelType w:val="multilevel"/>
    <w:tmpl w:val="1CD24F2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21A61118"/>
    <w:multiLevelType w:val="multilevel"/>
    <w:tmpl w:val="21A61118"/>
    <w:lvl w:ilvl="0" w:tentative="0">
      <w:start w:val="1"/>
      <w:numFmt w:val="bullet"/>
      <w:lvlText w:val=""/>
      <w:lvlJc w:val="left"/>
      <w:pPr>
        <w:ind w:left="703" w:hanging="420"/>
      </w:pPr>
      <w:rPr>
        <w:rFonts w:hint="default" w:ascii="Symbol" w:hAnsi="Symbol"/>
        <w:sz w:val="22"/>
        <w:szCs w:val="2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24492C35"/>
    <w:multiLevelType w:val="multilevel"/>
    <w:tmpl w:val="24492C3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5EE4C83"/>
    <w:multiLevelType w:val="multilevel"/>
    <w:tmpl w:val="25EE4C8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260F4352"/>
    <w:multiLevelType w:val="multilevel"/>
    <w:tmpl w:val="260F4352"/>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234CB3"/>
    <w:multiLevelType w:val="multilevel"/>
    <w:tmpl w:val="26234CB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27B57CCC"/>
    <w:multiLevelType w:val="multilevel"/>
    <w:tmpl w:val="27B57CC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FDE245F"/>
    <w:multiLevelType w:val="multilevel"/>
    <w:tmpl w:val="2FDE245F"/>
    <w:lvl w:ilvl="0" w:tentative="0">
      <w:start w:val="0"/>
      <w:numFmt w:val="bullet"/>
      <w:lvlText w:val="•"/>
      <w:lvlJc w:val="left"/>
      <w:pPr>
        <w:ind w:left="980" w:hanging="420"/>
      </w:pPr>
      <w:rPr>
        <w:rFonts w:hint="default" w:ascii="Calibri" w:hAnsi="Calibri" w:eastAsia="Calibri"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6">
    <w:nsid w:val="33FF079A"/>
    <w:multiLevelType w:val="multilevel"/>
    <w:tmpl w:val="33FF079A"/>
    <w:lvl w:ilvl="0" w:tentative="0">
      <w:start w:val="1"/>
      <w:numFmt w:val="japaneseCounting"/>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DD474B"/>
    <w:multiLevelType w:val="multilevel"/>
    <w:tmpl w:val="3BDD474B"/>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3D8A2150"/>
    <w:multiLevelType w:val="multilevel"/>
    <w:tmpl w:val="3D8A2150"/>
    <w:lvl w:ilvl="0" w:tentative="0">
      <w:start w:val="1"/>
      <w:numFmt w:val="lowerLetter"/>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17E48A7"/>
    <w:multiLevelType w:val="multilevel"/>
    <w:tmpl w:val="417E48A7"/>
    <w:lvl w:ilvl="0" w:tentative="0">
      <w:start w:val="1"/>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44967FA9"/>
    <w:multiLevelType w:val="multilevel"/>
    <w:tmpl w:val="44967FA9"/>
    <w:lvl w:ilvl="0" w:tentative="0">
      <w:start w:val="1"/>
      <w:numFmt w:val="lowerRoman"/>
      <w:lvlText w:val="%1."/>
      <w:lvlJc w:val="righ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1">
    <w:nsid w:val="476666D2"/>
    <w:multiLevelType w:val="multilevel"/>
    <w:tmpl w:val="476666D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CAA5C63"/>
    <w:multiLevelType w:val="multilevel"/>
    <w:tmpl w:val="4CAA5C63"/>
    <w:lvl w:ilvl="0" w:tentative="0">
      <w:start w:val="0"/>
      <w:numFmt w:val="bullet"/>
      <w:lvlText w:val="•"/>
      <w:lvlJc w:val="left"/>
      <w:pPr>
        <w:ind w:left="980" w:hanging="420"/>
      </w:pPr>
      <w:rPr>
        <w:rFonts w:hint="default" w:ascii="Calibri" w:hAnsi="Calibri" w:eastAsia="Calibri" w:cs="Times New Roman"/>
        <w:sz w:val="22"/>
        <w:szCs w:val="2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4CC43BEE"/>
    <w:multiLevelType w:val="multilevel"/>
    <w:tmpl w:val="4CC43BE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4">
    <w:nsid w:val="50464209"/>
    <w:multiLevelType w:val="multilevel"/>
    <w:tmpl w:val="5046420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
    <w:nsid w:val="5221112D"/>
    <w:multiLevelType w:val="multilevel"/>
    <w:tmpl w:val="5221112D"/>
    <w:lvl w:ilvl="0" w:tentative="0">
      <w:start w:val="1"/>
      <w:numFmt w:val="bullet"/>
      <w:lvlText w:val=""/>
      <w:lvlJc w:val="left"/>
      <w:pPr>
        <w:ind w:left="1025" w:hanging="440"/>
      </w:pPr>
      <w:rPr>
        <w:rFonts w:hint="default" w:ascii="Wingdings" w:hAnsi="Wingdings"/>
      </w:rPr>
    </w:lvl>
    <w:lvl w:ilvl="1" w:tentative="0">
      <w:start w:val="1"/>
      <w:numFmt w:val="bullet"/>
      <w:lvlText w:val=""/>
      <w:lvlJc w:val="left"/>
      <w:pPr>
        <w:ind w:left="1465" w:hanging="440"/>
      </w:pPr>
      <w:rPr>
        <w:rFonts w:hint="default" w:ascii="Wingdings" w:hAnsi="Wingdings"/>
      </w:rPr>
    </w:lvl>
    <w:lvl w:ilvl="2" w:tentative="0">
      <w:start w:val="1"/>
      <w:numFmt w:val="bullet"/>
      <w:lvlText w:val=""/>
      <w:lvlJc w:val="left"/>
      <w:pPr>
        <w:ind w:left="1905" w:hanging="440"/>
      </w:pPr>
      <w:rPr>
        <w:rFonts w:hint="default" w:ascii="Wingdings" w:hAnsi="Wingdings"/>
      </w:rPr>
    </w:lvl>
    <w:lvl w:ilvl="3" w:tentative="0">
      <w:start w:val="1"/>
      <w:numFmt w:val="bullet"/>
      <w:lvlText w:val=""/>
      <w:lvlJc w:val="left"/>
      <w:pPr>
        <w:ind w:left="2345" w:hanging="440"/>
      </w:pPr>
      <w:rPr>
        <w:rFonts w:hint="default" w:ascii="Wingdings" w:hAnsi="Wingdings"/>
      </w:rPr>
    </w:lvl>
    <w:lvl w:ilvl="4" w:tentative="0">
      <w:start w:val="1"/>
      <w:numFmt w:val="bullet"/>
      <w:lvlText w:val=""/>
      <w:lvlJc w:val="left"/>
      <w:pPr>
        <w:ind w:left="2785" w:hanging="440"/>
      </w:pPr>
      <w:rPr>
        <w:rFonts w:hint="default" w:ascii="Wingdings" w:hAnsi="Wingdings"/>
      </w:rPr>
    </w:lvl>
    <w:lvl w:ilvl="5" w:tentative="0">
      <w:start w:val="1"/>
      <w:numFmt w:val="bullet"/>
      <w:lvlText w:val=""/>
      <w:lvlJc w:val="left"/>
      <w:pPr>
        <w:ind w:left="3225" w:hanging="440"/>
      </w:pPr>
      <w:rPr>
        <w:rFonts w:hint="default" w:ascii="Wingdings" w:hAnsi="Wingdings"/>
      </w:rPr>
    </w:lvl>
    <w:lvl w:ilvl="6" w:tentative="0">
      <w:start w:val="1"/>
      <w:numFmt w:val="bullet"/>
      <w:lvlText w:val=""/>
      <w:lvlJc w:val="left"/>
      <w:pPr>
        <w:ind w:left="3665" w:hanging="440"/>
      </w:pPr>
      <w:rPr>
        <w:rFonts w:hint="default" w:ascii="Wingdings" w:hAnsi="Wingdings"/>
      </w:rPr>
    </w:lvl>
    <w:lvl w:ilvl="7" w:tentative="0">
      <w:start w:val="1"/>
      <w:numFmt w:val="bullet"/>
      <w:lvlText w:val=""/>
      <w:lvlJc w:val="left"/>
      <w:pPr>
        <w:ind w:left="4105" w:hanging="440"/>
      </w:pPr>
      <w:rPr>
        <w:rFonts w:hint="default" w:ascii="Wingdings" w:hAnsi="Wingdings"/>
      </w:rPr>
    </w:lvl>
    <w:lvl w:ilvl="8" w:tentative="0">
      <w:start w:val="1"/>
      <w:numFmt w:val="bullet"/>
      <w:lvlText w:val=""/>
      <w:lvlJc w:val="left"/>
      <w:pPr>
        <w:ind w:left="4545" w:hanging="440"/>
      </w:pPr>
      <w:rPr>
        <w:rFonts w:hint="default" w:ascii="Wingdings" w:hAnsi="Wingdings"/>
      </w:rPr>
    </w:lvl>
  </w:abstractNum>
  <w:abstractNum w:abstractNumId="26">
    <w:nsid w:val="55F613B8"/>
    <w:multiLevelType w:val="multilevel"/>
    <w:tmpl w:val="55F613B8"/>
    <w:lvl w:ilvl="0" w:tentative="0">
      <w:start w:val="0"/>
      <w:numFmt w:val="bullet"/>
      <w:lvlText w:val="•"/>
      <w:lvlJc w:val="left"/>
      <w:pPr>
        <w:ind w:left="980" w:hanging="42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65012EB"/>
    <w:multiLevelType w:val="multilevel"/>
    <w:tmpl w:val="565012EB"/>
    <w:lvl w:ilvl="0" w:tentative="0">
      <w:start w:val="1"/>
      <w:numFmt w:val="lowerLetter"/>
      <w:lvlText w:val="（%1）"/>
      <w:lvlJc w:val="left"/>
      <w:pPr>
        <w:ind w:left="1287" w:hanging="720"/>
      </w:pPr>
      <w:rPr>
        <w:rFonts w:hint="default" w:cs="Times New Roman"/>
        <w:b/>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0458D54"/>
    <w:multiLevelType w:val="singleLevel"/>
    <w:tmpl w:val="60458D54"/>
    <w:lvl w:ilvl="0" w:tentative="0">
      <w:start w:val="1"/>
      <w:numFmt w:val="bullet"/>
      <w:lvlText w:val=""/>
      <w:lvlJc w:val="left"/>
      <w:pPr>
        <w:ind w:left="420" w:hanging="420"/>
      </w:pPr>
      <w:rPr>
        <w:rFonts w:hint="default" w:ascii="Wingdings" w:hAnsi="Wingdings"/>
      </w:rPr>
    </w:lvl>
  </w:abstractNum>
  <w:abstractNum w:abstractNumId="29">
    <w:nsid w:val="6050364A"/>
    <w:multiLevelType w:val="singleLevel"/>
    <w:tmpl w:val="6050364A"/>
    <w:lvl w:ilvl="0" w:tentative="0">
      <w:start w:val="1"/>
      <w:numFmt w:val="bullet"/>
      <w:lvlText w:val=""/>
      <w:lvlJc w:val="left"/>
      <w:pPr>
        <w:ind w:left="420" w:hanging="420"/>
      </w:pPr>
      <w:rPr>
        <w:rFonts w:hint="default" w:ascii="Wingdings" w:hAnsi="Wingdings"/>
      </w:rPr>
    </w:lvl>
  </w:abstractNum>
  <w:abstractNum w:abstractNumId="30">
    <w:nsid w:val="622206AD"/>
    <w:multiLevelType w:val="multilevel"/>
    <w:tmpl w:val="622206AD"/>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31">
    <w:nsid w:val="63197E5D"/>
    <w:multiLevelType w:val="multilevel"/>
    <w:tmpl w:val="63197E5D"/>
    <w:lvl w:ilvl="0" w:tentative="0">
      <w:start w:val="0"/>
      <w:numFmt w:val="bullet"/>
      <w:lvlText w:val="•"/>
      <w:lvlJc w:val="left"/>
      <w:pPr>
        <w:ind w:left="980" w:hanging="420"/>
      </w:pPr>
      <w:rPr>
        <w:rFonts w:hint="default" w:ascii="Calibri" w:hAnsi="Calibri" w:eastAsia="Calibri" w:cs="Times New Roman"/>
        <w:sz w:val="22"/>
        <w:szCs w:val="2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63410BC7"/>
    <w:multiLevelType w:val="multilevel"/>
    <w:tmpl w:val="63410BC7"/>
    <w:lvl w:ilvl="0" w:tentative="0">
      <w:start w:val="0"/>
      <w:numFmt w:val="bullet"/>
      <w:lvlText w:val="•"/>
      <w:lvlJc w:val="left"/>
      <w:pPr>
        <w:ind w:left="420" w:hanging="42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3BE412A"/>
    <w:multiLevelType w:val="multilevel"/>
    <w:tmpl w:val="63BE412A"/>
    <w:lvl w:ilvl="0" w:tentative="0">
      <w:start w:val="1"/>
      <w:numFmt w:val="decimal"/>
      <w:pStyle w:val="3"/>
      <w:lvlText w:val="%1."/>
      <w:lvlJc w:val="left"/>
      <w:pPr>
        <w:ind w:left="360" w:hanging="360"/>
      </w:pPr>
      <w:rPr>
        <w:rFonts w:hint="default"/>
      </w:rPr>
    </w:lvl>
    <w:lvl w:ilvl="1" w:tentative="0">
      <w:start w:val="1"/>
      <w:numFmt w:val="decimal"/>
      <w:pStyle w:val="4"/>
      <w:isLgl/>
      <w:lvlText w:val="%1.%2"/>
      <w:lvlJc w:val="left"/>
      <w:pPr>
        <w:ind w:left="51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4">
    <w:nsid w:val="710C2B35"/>
    <w:multiLevelType w:val="multilevel"/>
    <w:tmpl w:val="710C2B35"/>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22D0520"/>
    <w:multiLevelType w:val="multilevel"/>
    <w:tmpl w:val="722D0520"/>
    <w:lvl w:ilvl="0" w:tentative="0">
      <w:start w:val="1"/>
      <w:numFmt w:val="lowerRoman"/>
      <w:lvlText w:val="%1."/>
      <w:lvlJc w:val="righ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6">
    <w:nsid w:val="74750FBC"/>
    <w:multiLevelType w:val="multilevel"/>
    <w:tmpl w:val="74750FBC"/>
    <w:lvl w:ilvl="0" w:tentative="0">
      <w:start w:val="1"/>
      <w:numFmt w:val="bullet"/>
      <w:lvlText w:val=""/>
      <w:lvlJc w:val="left"/>
      <w:pPr>
        <w:ind w:left="703" w:hanging="420"/>
      </w:pPr>
      <w:rPr>
        <w:rFonts w:hint="default" w:ascii="Symbol" w:hAnsi="Symbol"/>
        <w:sz w:val="22"/>
        <w:szCs w:val="2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79F1DD94"/>
    <w:multiLevelType w:val="multilevel"/>
    <w:tmpl w:val="79F1DD94"/>
    <w:lvl w:ilvl="0" w:tentative="0">
      <w:start w:val="0"/>
      <w:numFmt w:val="bullet"/>
      <w:lvlText w:val="•"/>
      <w:lvlJc w:val="left"/>
      <w:pPr>
        <w:ind w:left="980" w:hanging="420"/>
      </w:pPr>
      <w:rPr>
        <w:rFonts w:hint="default" w:ascii="Calibri" w:hAnsi="Calibri" w:eastAsia="Calibri"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8">
    <w:nsid w:val="7EF12878"/>
    <w:multiLevelType w:val="multilevel"/>
    <w:tmpl w:val="7EF12878"/>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33"/>
  </w:num>
  <w:num w:numId="2">
    <w:abstractNumId w:val="0"/>
  </w:num>
  <w:num w:numId="3">
    <w:abstractNumId w:val="25"/>
  </w:num>
  <w:num w:numId="4">
    <w:abstractNumId w:val="19"/>
  </w:num>
  <w:num w:numId="5">
    <w:abstractNumId w:val="5"/>
  </w:num>
  <w:num w:numId="6">
    <w:abstractNumId w:val="16"/>
  </w:num>
  <w:num w:numId="7">
    <w:abstractNumId w:val="29"/>
  </w:num>
  <w:num w:numId="8">
    <w:abstractNumId w:val="34"/>
  </w:num>
  <w:num w:numId="9">
    <w:abstractNumId w:val="11"/>
  </w:num>
  <w:num w:numId="10">
    <w:abstractNumId w:val="13"/>
  </w:num>
  <w:num w:numId="11">
    <w:abstractNumId w:val="24"/>
  </w:num>
  <w:num w:numId="12">
    <w:abstractNumId w:val="30"/>
  </w:num>
  <w:num w:numId="13">
    <w:abstractNumId w:val="10"/>
  </w:num>
  <w:num w:numId="14">
    <w:abstractNumId w:val="28"/>
  </w:num>
  <w:num w:numId="15">
    <w:abstractNumId w:val="3"/>
    <w:lvlOverride w:ilvl="0">
      <w:startOverride w:val="1"/>
    </w:lvlOverride>
  </w:num>
  <w:num w:numId="16">
    <w:abstractNumId w:val="3"/>
  </w:num>
  <w:num w:numId="17">
    <w:abstractNumId w:val="18"/>
    <w:lvlOverride w:ilvl="0">
      <w:startOverride w:val="1"/>
    </w:lvlOverride>
  </w:num>
  <w:num w:numId="18">
    <w:abstractNumId w:val="38"/>
  </w:num>
  <w:num w:numId="19">
    <w:abstractNumId w:val="8"/>
  </w:num>
  <w:num w:numId="20">
    <w:abstractNumId w:val="2"/>
  </w:num>
  <w:num w:numId="21">
    <w:abstractNumId w:val="17"/>
  </w:num>
  <w:num w:numId="22">
    <w:abstractNumId w:val="23"/>
  </w:num>
  <w:num w:numId="23">
    <w:abstractNumId w:val="27"/>
  </w:num>
  <w:num w:numId="24">
    <w:abstractNumId w:val="35"/>
  </w:num>
  <w:num w:numId="25">
    <w:abstractNumId w:val="20"/>
  </w:num>
  <w:num w:numId="26">
    <w:abstractNumId w:val="4"/>
  </w:num>
  <w:num w:numId="27">
    <w:abstractNumId w:val="7"/>
  </w:num>
  <w:num w:numId="28">
    <w:abstractNumId w:val="26"/>
  </w:num>
  <w:num w:numId="29">
    <w:abstractNumId w:val="31"/>
  </w:num>
  <w:num w:numId="30">
    <w:abstractNumId w:val="12"/>
  </w:num>
  <w:num w:numId="31">
    <w:abstractNumId w:val="32"/>
  </w:num>
  <w:num w:numId="32">
    <w:abstractNumId w:val="22"/>
  </w:num>
  <w:num w:numId="33">
    <w:abstractNumId w:val="36"/>
  </w:num>
  <w:num w:numId="34">
    <w:abstractNumId w:val="9"/>
  </w:num>
  <w:num w:numId="35">
    <w:abstractNumId w:val="14"/>
  </w:num>
  <w:num w:numId="36">
    <w:abstractNumId w:val="21"/>
  </w:num>
  <w:num w:numId="37">
    <w:abstractNumId w:val="6"/>
  </w:num>
  <w:num w:numId="38">
    <w:abstractNumId w:val="15"/>
  </w:num>
  <w:num w:numId="39">
    <w:abstractNumId w:val="1"/>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dan Huang">
    <w15:presenceInfo w15:providerId="AD" w15:userId="S::xhuang3@worldbank.org::59e5e285-972f-4fd3-960e-12bd913cb17d"/>
  </w15:person>
  <w15:person w15:author="张 琳">
    <w15:presenceInfo w15:providerId="Windows Live" w15:userId="6679df913cfb4eb8"/>
  </w15:person>
  <w15:person w15:author="HJ S">
    <w15:presenceInfo w15:providerId="None" w15:userId="HJ S"/>
  </w15:person>
  <w15:person w15:author="hongxueqing">
    <w15:presenceInfo w15:providerId="None" w15:userId="hongxueqing"/>
  </w15:person>
  <w15:person w15:author="Shuang Zhou">
    <w15:presenceInfo w15:providerId="AD" w15:userId="S::szhou3@worldbank.org::b36666a5-b60b-4e2e-a266-0b6e713d4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hideSpellingErrors/>
  <w:documentProtection w:enforcement="0"/>
  <w:defaultTabStop w:val="420"/>
  <w:characterSpacingControl w:val="doNotCompress"/>
  <w:footnotePr>
    <w:footnote w:id="26"/>
    <w:footnote w:id="27"/>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M2MyNzIzODFiYWY1NWE5NThkZDY3ZTA2Y2Y0MmUifQ=="/>
  </w:docVars>
  <w:rsids>
    <w:rsidRoot w:val="00A26BE7"/>
    <w:rsid w:val="00000574"/>
    <w:rsid w:val="00000A40"/>
    <w:rsid w:val="00000BD8"/>
    <w:rsid w:val="000012C6"/>
    <w:rsid w:val="00002D23"/>
    <w:rsid w:val="0000428C"/>
    <w:rsid w:val="00005477"/>
    <w:rsid w:val="00007DCF"/>
    <w:rsid w:val="00007E80"/>
    <w:rsid w:val="000100A0"/>
    <w:rsid w:val="00010110"/>
    <w:rsid w:val="000109CE"/>
    <w:rsid w:val="000123A3"/>
    <w:rsid w:val="0001302D"/>
    <w:rsid w:val="00015A2B"/>
    <w:rsid w:val="000161EF"/>
    <w:rsid w:val="00016FB9"/>
    <w:rsid w:val="00020498"/>
    <w:rsid w:val="00021043"/>
    <w:rsid w:val="000219A2"/>
    <w:rsid w:val="0002458C"/>
    <w:rsid w:val="0002511B"/>
    <w:rsid w:val="00026724"/>
    <w:rsid w:val="00030B9C"/>
    <w:rsid w:val="000310FD"/>
    <w:rsid w:val="000323EB"/>
    <w:rsid w:val="0003338E"/>
    <w:rsid w:val="000335C4"/>
    <w:rsid w:val="0003379C"/>
    <w:rsid w:val="00033881"/>
    <w:rsid w:val="00035077"/>
    <w:rsid w:val="00036846"/>
    <w:rsid w:val="00036B18"/>
    <w:rsid w:val="00043CB7"/>
    <w:rsid w:val="000442B1"/>
    <w:rsid w:val="000442DB"/>
    <w:rsid w:val="00044801"/>
    <w:rsid w:val="00046889"/>
    <w:rsid w:val="00050966"/>
    <w:rsid w:val="00050CDE"/>
    <w:rsid w:val="00052878"/>
    <w:rsid w:val="000543D8"/>
    <w:rsid w:val="00055181"/>
    <w:rsid w:val="00056E35"/>
    <w:rsid w:val="00061DC9"/>
    <w:rsid w:val="00061F05"/>
    <w:rsid w:val="00064971"/>
    <w:rsid w:val="0006772E"/>
    <w:rsid w:val="00067945"/>
    <w:rsid w:val="00067C5C"/>
    <w:rsid w:val="000729BD"/>
    <w:rsid w:val="00073166"/>
    <w:rsid w:val="00077B7F"/>
    <w:rsid w:val="00081085"/>
    <w:rsid w:val="00081D09"/>
    <w:rsid w:val="0008205F"/>
    <w:rsid w:val="000821A7"/>
    <w:rsid w:val="00082992"/>
    <w:rsid w:val="00082AA4"/>
    <w:rsid w:val="00082DF7"/>
    <w:rsid w:val="00082E57"/>
    <w:rsid w:val="00083D96"/>
    <w:rsid w:val="000855D7"/>
    <w:rsid w:val="00085B5C"/>
    <w:rsid w:val="00085FA3"/>
    <w:rsid w:val="00086767"/>
    <w:rsid w:val="00086BA6"/>
    <w:rsid w:val="00086D21"/>
    <w:rsid w:val="00087274"/>
    <w:rsid w:val="00087C66"/>
    <w:rsid w:val="00090214"/>
    <w:rsid w:val="000904B3"/>
    <w:rsid w:val="00095887"/>
    <w:rsid w:val="0009715C"/>
    <w:rsid w:val="00097C01"/>
    <w:rsid w:val="000A1E86"/>
    <w:rsid w:val="000A33A8"/>
    <w:rsid w:val="000A3423"/>
    <w:rsid w:val="000A385C"/>
    <w:rsid w:val="000A6235"/>
    <w:rsid w:val="000A6841"/>
    <w:rsid w:val="000B1FFF"/>
    <w:rsid w:val="000B2CBE"/>
    <w:rsid w:val="000B3BF2"/>
    <w:rsid w:val="000B47B3"/>
    <w:rsid w:val="000B5213"/>
    <w:rsid w:val="000B6B07"/>
    <w:rsid w:val="000B7F09"/>
    <w:rsid w:val="000C190A"/>
    <w:rsid w:val="000C195E"/>
    <w:rsid w:val="000C1A3F"/>
    <w:rsid w:val="000C20B0"/>
    <w:rsid w:val="000C2743"/>
    <w:rsid w:val="000C463F"/>
    <w:rsid w:val="000C47BE"/>
    <w:rsid w:val="000C4E14"/>
    <w:rsid w:val="000C57DA"/>
    <w:rsid w:val="000C6118"/>
    <w:rsid w:val="000C6B01"/>
    <w:rsid w:val="000C7D37"/>
    <w:rsid w:val="000D10A7"/>
    <w:rsid w:val="000D14B5"/>
    <w:rsid w:val="000D170D"/>
    <w:rsid w:val="000D268F"/>
    <w:rsid w:val="000D26DF"/>
    <w:rsid w:val="000D34F5"/>
    <w:rsid w:val="000D3D6C"/>
    <w:rsid w:val="000D41F1"/>
    <w:rsid w:val="000D7F39"/>
    <w:rsid w:val="000E1190"/>
    <w:rsid w:val="000E161E"/>
    <w:rsid w:val="000E203D"/>
    <w:rsid w:val="000E274D"/>
    <w:rsid w:val="000E4376"/>
    <w:rsid w:val="000E4640"/>
    <w:rsid w:val="000E4838"/>
    <w:rsid w:val="000E6ED8"/>
    <w:rsid w:val="000F0804"/>
    <w:rsid w:val="000F1F7F"/>
    <w:rsid w:val="000F3572"/>
    <w:rsid w:val="000F5B01"/>
    <w:rsid w:val="000F5BCD"/>
    <w:rsid w:val="000F5C41"/>
    <w:rsid w:val="000F6396"/>
    <w:rsid w:val="00100337"/>
    <w:rsid w:val="00100A10"/>
    <w:rsid w:val="0010130C"/>
    <w:rsid w:val="00101760"/>
    <w:rsid w:val="001019EC"/>
    <w:rsid w:val="001020F9"/>
    <w:rsid w:val="00102A0C"/>
    <w:rsid w:val="0010454E"/>
    <w:rsid w:val="00106016"/>
    <w:rsid w:val="001060D8"/>
    <w:rsid w:val="00107721"/>
    <w:rsid w:val="00111E1C"/>
    <w:rsid w:val="00112863"/>
    <w:rsid w:val="00113440"/>
    <w:rsid w:val="001135E9"/>
    <w:rsid w:val="00113FBB"/>
    <w:rsid w:val="00115055"/>
    <w:rsid w:val="00115749"/>
    <w:rsid w:val="0011787C"/>
    <w:rsid w:val="00120B53"/>
    <w:rsid w:val="0012220E"/>
    <w:rsid w:val="00122CF6"/>
    <w:rsid w:val="00123574"/>
    <w:rsid w:val="00124AF2"/>
    <w:rsid w:val="0012638C"/>
    <w:rsid w:val="001305A2"/>
    <w:rsid w:val="0013184D"/>
    <w:rsid w:val="00133A13"/>
    <w:rsid w:val="00133B83"/>
    <w:rsid w:val="00134E9C"/>
    <w:rsid w:val="00136313"/>
    <w:rsid w:val="00137EFA"/>
    <w:rsid w:val="001411F1"/>
    <w:rsid w:val="0014280E"/>
    <w:rsid w:val="00142DFA"/>
    <w:rsid w:val="00143D3D"/>
    <w:rsid w:val="00144239"/>
    <w:rsid w:val="00144D78"/>
    <w:rsid w:val="00144F7E"/>
    <w:rsid w:val="00145682"/>
    <w:rsid w:val="00145C2E"/>
    <w:rsid w:val="00145CB8"/>
    <w:rsid w:val="0014713C"/>
    <w:rsid w:val="00147919"/>
    <w:rsid w:val="00150E7B"/>
    <w:rsid w:val="00151421"/>
    <w:rsid w:val="00155613"/>
    <w:rsid w:val="001559A0"/>
    <w:rsid w:val="00156A6D"/>
    <w:rsid w:val="001570E9"/>
    <w:rsid w:val="001572DE"/>
    <w:rsid w:val="00157CD6"/>
    <w:rsid w:val="0016181E"/>
    <w:rsid w:val="00162B77"/>
    <w:rsid w:val="00164673"/>
    <w:rsid w:val="00164EAE"/>
    <w:rsid w:val="00165807"/>
    <w:rsid w:val="0016678D"/>
    <w:rsid w:val="001675BC"/>
    <w:rsid w:val="001679CD"/>
    <w:rsid w:val="001710F8"/>
    <w:rsid w:val="001733B4"/>
    <w:rsid w:val="00173605"/>
    <w:rsid w:val="00173D28"/>
    <w:rsid w:val="00174C3F"/>
    <w:rsid w:val="00175410"/>
    <w:rsid w:val="001772C6"/>
    <w:rsid w:val="0018029A"/>
    <w:rsid w:val="00180E17"/>
    <w:rsid w:val="0018226A"/>
    <w:rsid w:val="0018431C"/>
    <w:rsid w:val="00185C45"/>
    <w:rsid w:val="00185D7F"/>
    <w:rsid w:val="001867F7"/>
    <w:rsid w:val="001917B0"/>
    <w:rsid w:val="001925A7"/>
    <w:rsid w:val="00193EC5"/>
    <w:rsid w:val="0019405E"/>
    <w:rsid w:val="00194A2D"/>
    <w:rsid w:val="00194D35"/>
    <w:rsid w:val="001950AB"/>
    <w:rsid w:val="0019665B"/>
    <w:rsid w:val="00197474"/>
    <w:rsid w:val="001977CD"/>
    <w:rsid w:val="001979DE"/>
    <w:rsid w:val="001A189A"/>
    <w:rsid w:val="001A2001"/>
    <w:rsid w:val="001A21EB"/>
    <w:rsid w:val="001A32E6"/>
    <w:rsid w:val="001A41A6"/>
    <w:rsid w:val="001A5088"/>
    <w:rsid w:val="001A5C95"/>
    <w:rsid w:val="001A5E2C"/>
    <w:rsid w:val="001A60B9"/>
    <w:rsid w:val="001A6A48"/>
    <w:rsid w:val="001B0357"/>
    <w:rsid w:val="001B12D2"/>
    <w:rsid w:val="001B199C"/>
    <w:rsid w:val="001B1D9F"/>
    <w:rsid w:val="001B2DDD"/>
    <w:rsid w:val="001B3966"/>
    <w:rsid w:val="001B4272"/>
    <w:rsid w:val="001B4F3C"/>
    <w:rsid w:val="001B6826"/>
    <w:rsid w:val="001B7D6B"/>
    <w:rsid w:val="001C1C74"/>
    <w:rsid w:val="001C2976"/>
    <w:rsid w:val="001C5110"/>
    <w:rsid w:val="001C5B12"/>
    <w:rsid w:val="001C5E1C"/>
    <w:rsid w:val="001C78E9"/>
    <w:rsid w:val="001C78F9"/>
    <w:rsid w:val="001D0012"/>
    <w:rsid w:val="001D036D"/>
    <w:rsid w:val="001D2AAA"/>
    <w:rsid w:val="001D2E16"/>
    <w:rsid w:val="001D3C53"/>
    <w:rsid w:val="001D3E97"/>
    <w:rsid w:val="001D487C"/>
    <w:rsid w:val="001D6E7F"/>
    <w:rsid w:val="001E0347"/>
    <w:rsid w:val="001E29E4"/>
    <w:rsid w:val="001E3D47"/>
    <w:rsid w:val="001E657F"/>
    <w:rsid w:val="001F2034"/>
    <w:rsid w:val="001F255C"/>
    <w:rsid w:val="001F2752"/>
    <w:rsid w:val="001F41F7"/>
    <w:rsid w:val="001F4A00"/>
    <w:rsid w:val="001F4BBD"/>
    <w:rsid w:val="001F5F90"/>
    <w:rsid w:val="001F6BC2"/>
    <w:rsid w:val="00201C16"/>
    <w:rsid w:val="00202CE7"/>
    <w:rsid w:val="00206D92"/>
    <w:rsid w:val="00210AC5"/>
    <w:rsid w:val="00211E47"/>
    <w:rsid w:val="00213392"/>
    <w:rsid w:val="00215BA3"/>
    <w:rsid w:val="00215D6F"/>
    <w:rsid w:val="00216DE9"/>
    <w:rsid w:val="00221776"/>
    <w:rsid w:val="00221919"/>
    <w:rsid w:val="00221EBF"/>
    <w:rsid w:val="00222F19"/>
    <w:rsid w:val="002237BC"/>
    <w:rsid w:val="00224A7D"/>
    <w:rsid w:val="00225B7A"/>
    <w:rsid w:val="00225E57"/>
    <w:rsid w:val="00227DB1"/>
    <w:rsid w:val="00230D28"/>
    <w:rsid w:val="002323AB"/>
    <w:rsid w:val="002323D9"/>
    <w:rsid w:val="00234692"/>
    <w:rsid w:val="002347C1"/>
    <w:rsid w:val="002349C7"/>
    <w:rsid w:val="0023762A"/>
    <w:rsid w:val="002401BE"/>
    <w:rsid w:val="00240532"/>
    <w:rsid w:val="00240807"/>
    <w:rsid w:val="00240AD9"/>
    <w:rsid w:val="00240B14"/>
    <w:rsid w:val="002410B4"/>
    <w:rsid w:val="0024133C"/>
    <w:rsid w:val="00241987"/>
    <w:rsid w:val="00242E0A"/>
    <w:rsid w:val="0024525C"/>
    <w:rsid w:val="00250D69"/>
    <w:rsid w:val="00251C60"/>
    <w:rsid w:val="0025306A"/>
    <w:rsid w:val="00253087"/>
    <w:rsid w:val="002546A1"/>
    <w:rsid w:val="00254C90"/>
    <w:rsid w:val="00255686"/>
    <w:rsid w:val="0025668C"/>
    <w:rsid w:val="00256EE4"/>
    <w:rsid w:val="002621C1"/>
    <w:rsid w:val="0026230F"/>
    <w:rsid w:val="00262957"/>
    <w:rsid w:val="00262BD2"/>
    <w:rsid w:val="002637ED"/>
    <w:rsid w:val="00264088"/>
    <w:rsid w:val="00265FA8"/>
    <w:rsid w:val="00265FCC"/>
    <w:rsid w:val="002663A8"/>
    <w:rsid w:val="00270259"/>
    <w:rsid w:val="00270741"/>
    <w:rsid w:val="00271268"/>
    <w:rsid w:val="0027152C"/>
    <w:rsid w:val="00271703"/>
    <w:rsid w:val="00271775"/>
    <w:rsid w:val="002730C9"/>
    <w:rsid w:val="00276C1C"/>
    <w:rsid w:val="00280A94"/>
    <w:rsid w:val="00281249"/>
    <w:rsid w:val="00282920"/>
    <w:rsid w:val="00284051"/>
    <w:rsid w:val="002840C4"/>
    <w:rsid w:val="00286629"/>
    <w:rsid w:val="00286929"/>
    <w:rsid w:val="0028703C"/>
    <w:rsid w:val="0029042B"/>
    <w:rsid w:val="002904EA"/>
    <w:rsid w:val="00290949"/>
    <w:rsid w:val="00290AAE"/>
    <w:rsid w:val="00291A69"/>
    <w:rsid w:val="002951C2"/>
    <w:rsid w:val="002A0A0B"/>
    <w:rsid w:val="002A3A84"/>
    <w:rsid w:val="002A3ACC"/>
    <w:rsid w:val="002A3B56"/>
    <w:rsid w:val="002A3F81"/>
    <w:rsid w:val="002A4989"/>
    <w:rsid w:val="002A4C27"/>
    <w:rsid w:val="002A57E3"/>
    <w:rsid w:val="002A5B18"/>
    <w:rsid w:val="002A7AAC"/>
    <w:rsid w:val="002B1091"/>
    <w:rsid w:val="002B1FD2"/>
    <w:rsid w:val="002B2DF2"/>
    <w:rsid w:val="002B3645"/>
    <w:rsid w:val="002B4753"/>
    <w:rsid w:val="002B5300"/>
    <w:rsid w:val="002B6DE6"/>
    <w:rsid w:val="002B767F"/>
    <w:rsid w:val="002B7C32"/>
    <w:rsid w:val="002C02CC"/>
    <w:rsid w:val="002C27E9"/>
    <w:rsid w:val="002C2939"/>
    <w:rsid w:val="002C2F56"/>
    <w:rsid w:val="002C4003"/>
    <w:rsid w:val="002C4724"/>
    <w:rsid w:val="002C573D"/>
    <w:rsid w:val="002C5FD4"/>
    <w:rsid w:val="002C6F9F"/>
    <w:rsid w:val="002D1258"/>
    <w:rsid w:val="002D1FCA"/>
    <w:rsid w:val="002D3188"/>
    <w:rsid w:val="002E05C2"/>
    <w:rsid w:val="002E0648"/>
    <w:rsid w:val="002E0C3C"/>
    <w:rsid w:val="002E3D45"/>
    <w:rsid w:val="002F0E0A"/>
    <w:rsid w:val="002F1504"/>
    <w:rsid w:val="002F16B8"/>
    <w:rsid w:val="002F40D7"/>
    <w:rsid w:val="002F43FA"/>
    <w:rsid w:val="002F74BC"/>
    <w:rsid w:val="00300804"/>
    <w:rsid w:val="00300E42"/>
    <w:rsid w:val="003019B1"/>
    <w:rsid w:val="00301F78"/>
    <w:rsid w:val="00303926"/>
    <w:rsid w:val="00304029"/>
    <w:rsid w:val="0030469B"/>
    <w:rsid w:val="003077F1"/>
    <w:rsid w:val="00307EE2"/>
    <w:rsid w:val="00310276"/>
    <w:rsid w:val="003125C7"/>
    <w:rsid w:val="0031379E"/>
    <w:rsid w:val="00313DA3"/>
    <w:rsid w:val="0031464F"/>
    <w:rsid w:val="00315E06"/>
    <w:rsid w:val="00315E9F"/>
    <w:rsid w:val="00315EB3"/>
    <w:rsid w:val="0031743B"/>
    <w:rsid w:val="00317B2B"/>
    <w:rsid w:val="0032001D"/>
    <w:rsid w:val="00320ADD"/>
    <w:rsid w:val="0032172D"/>
    <w:rsid w:val="00325EC5"/>
    <w:rsid w:val="0032706F"/>
    <w:rsid w:val="00330C4E"/>
    <w:rsid w:val="00332096"/>
    <w:rsid w:val="00334957"/>
    <w:rsid w:val="003350E3"/>
    <w:rsid w:val="0033726C"/>
    <w:rsid w:val="00337553"/>
    <w:rsid w:val="003404D4"/>
    <w:rsid w:val="00341F99"/>
    <w:rsid w:val="003420D9"/>
    <w:rsid w:val="00344582"/>
    <w:rsid w:val="003450A8"/>
    <w:rsid w:val="003453EA"/>
    <w:rsid w:val="003469BC"/>
    <w:rsid w:val="003473BC"/>
    <w:rsid w:val="003511C9"/>
    <w:rsid w:val="00353F73"/>
    <w:rsid w:val="00356CB3"/>
    <w:rsid w:val="00360AF0"/>
    <w:rsid w:val="00360E64"/>
    <w:rsid w:val="0036137B"/>
    <w:rsid w:val="00361BFF"/>
    <w:rsid w:val="003622A1"/>
    <w:rsid w:val="0036320E"/>
    <w:rsid w:val="0036356C"/>
    <w:rsid w:val="0036382E"/>
    <w:rsid w:val="00363E19"/>
    <w:rsid w:val="00364009"/>
    <w:rsid w:val="003655A4"/>
    <w:rsid w:val="0036676A"/>
    <w:rsid w:val="00366DB1"/>
    <w:rsid w:val="00367020"/>
    <w:rsid w:val="0036742F"/>
    <w:rsid w:val="0037283B"/>
    <w:rsid w:val="00375D0E"/>
    <w:rsid w:val="00376390"/>
    <w:rsid w:val="0038002E"/>
    <w:rsid w:val="00380D79"/>
    <w:rsid w:val="003817CD"/>
    <w:rsid w:val="00381A8F"/>
    <w:rsid w:val="00382404"/>
    <w:rsid w:val="0038254A"/>
    <w:rsid w:val="003829AF"/>
    <w:rsid w:val="0038472B"/>
    <w:rsid w:val="00385583"/>
    <w:rsid w:val="00385EFA"/>
    <w:rsid w:val="003904D4"/>
    <w:rsid w:val="0039153A"/>
    <w:rsid w:val="00391E81"/>
    <w:rsid w:val="00392E36"/>
    <w:rsid w:val="00392F4C"/>
    <w:rsid w:val="00393254"/>
    <w:rsid w:val="00394939"/>
    <w:rsid w:val="00394D5E"/>
    <w:rsid w:val="003953A3"/>
    <w:rsid w:val="003954A8"/>
    <w:rsid w:val="0039562B"/>
    <w:rsid w:val="00396051"/>
    <w:rsid w:val="00396475"/>
    <w:rsid w:val="00396893"/>
    <w:rsid w:val="00396EE6"/>
    <w:rsid w:val="003A2CAB"/>
    <w:rsid w:val="003A43A0"/>
    <w:rsid w:val="003A4A17"/>
    <w:rsid w:val="003A7E50"/>
    <w:rsid w:val="003B0C40"/>
    <w:rsid w:val="003B2875"/>
    <w:rsid w:val="003B346B"/>
    <w:rsid w:val="003B5E81"/>
    <w:rsid w:val="003B6BDC"/>
    <w:rsid w:val="003B720C"/>
    <w:rsid w:val="003C0665"/>
    <w:rsid w:val="003C0715"/>
    <w:rsid w:val="003C1F64"/>
    <w:rsid w:val="003C2FC8"/>
    <w:rsid w:val="003C33D5"/>
    <w:rsid w:val="003C3752"/>
    <w:rsid w:val="003C46BB"/>
    <w:rsid w:val="003C4D14"/>
    <w:rsid w:val="003C4E7A"/>
    <w:rsid w:val="003C55F3"/>
    <w:rsid w:val="003C656A"/>
    <w:rsid w:val="003C7B32"/>
    <w:rsid w:val="003D0608"/>
    <w:rsid w:val="003D1694"/>
    <w:rsid w:val="003D3208"/>
    <w:rsid w:val="003D3610"/>
    <w:rsid w:val="003D4221"/>
    <w:rsid w:val="003D5049"/>
    <w:rsid w:val="003D5D14"/>
    <w:rsid w:val="003D6AB6"/>
    <w:rsid w:val="003D6B84"/>
    <w:rsid w:val="003D78D8"/>
    <w:rsid w:val="003D7D89"/>
    <w:rsid w:val="003D7F9C"/>
    <w:rsid w:val="003E0C74"/>
    <w:rsid w:val="003E1222"/>
    <w:rsid w:val="003E196C"/>
    <w:rsid w:val="003E211A"/>
    <w:rsid w:val="003E42DD"/>
    <w:rsid w:val="003E550E"/>
    <w:rsid w:val="003E5C80"/>
    <w:rsid w:val="003E6057"/>
    <w:rsid w:val="003E7603"/>
    <w:rsid w:val="003F08D2"/>
    <w:rsid w:val="003F0D33"/>
    <w:rsid w:val="003F16BD"/>
    <w:rsid w:val="003F205C"/>
    <w:rsid w:val="003F2517"/>
    <w:rsid w:val="003F4EFF"/>
    <w:rsid w:val="003F56FE"/>
    <w:rsid w:val="003F6C21"/>
    <w:rsid w:val="00400ADB"/>
    <w:rsid w:val="00402404"/>
    <w:rsid w:val="00404258"/>
    <w:rsid w:val="0040569C"/>
    <w:rsid w:val="00405C18"/>
    <w:rsid w:val="00407381"/>
    <w:rsid w:val="004079AC"/>
    <w:rsid w:val="00411C24"/>
    <w:rsid w:val="00414D79"/>
    <w:rsid w:val="00415281"/>
    <w:rsid w:val="00415D68"/>
    <w:rsid w:val="00416203"/>
    <w:rsid w:val="00416D11"/>
    <w:rsid w:val="00416E19"/>
    <w:rsid w:val="00420042"/>
    <w:rsid w:val="004214FC"/>
    <w:rsid w:val="00421BC9"/>
    <w:rsid w:val="0042216C"/>
    <w:rsid w:val="00424E53"/>
    <w:rsid w:val="00425B0A"/>
    <w:rsid w:val="004269EE"/>
    <w:rsid w:val="00427692"/>
    <w:rsid w:val="004311F7"/>
    <w:rsid w:val="00433315"/>
    <w:rsid w:val="004334EE"/>
    <w:rsid w:val="00433E36"/>
    <w:rsid w:val="00434CD4"/>
    <w:rsid w:val="00434F35"/>
    <w:rsid w:val="00434FD5"/>
    <w:rsid w:val="00435FAA"/>
    <w:rsid w:val="00436F3E"/>
    <w:rsid w:val="00437E32"/>
    <w:rsid w:val="00441132"/>
    <w:rsid w:val="00442155"/>
    <w:rsid w:val="004422C0"/>
    <w:rsid w:val="0044292A"/>
    <w:rsid w:val="00442A6B"/>
    <w:rsid w:val="004439D4"/>
    <w:rsid w:val="00443B2D"/>
    <w:rsid w:val="00444D56"/>
    <w:rsid w:val="004455BD"/>
    <w:rsid w:val="00445ECC"/>
    <w:rsid w:val="0044625C"/>
    <w:rsid w:val="0045023B"/>
    <w:rsid w:val="004513F2"/>
    <w:rsid w:val="00453E5F"/>
    <w:rsid w:val="0045431D"/>
    <w:rsid w:val="00454800"/>
    <w:rsid w:val="00455089"/>
    <w:rsid w:val="00456FF1"/>
    <w:rsid w:val="0046047D"/>
    <w:rsid w:val="00461768"/>
    <w:rsid w:val="00461B77"/>
    <w:rsid w:val="00462035"/>
    <w:rsid w:val="00464B56"/>
    <w:rsid w:val="00464C13"/>
    <w:rsid w:val="004660DF"/>
    <w:rsid w:val="00466C9C"/>
    <w:rsid w:val="00466FF1"/>
    <w:rsid w:val="00470036"/>
    <w:rsid w:val="00471952"/>
    <w:rsid w:val="004721F9"/>
    <w:rsid w:val="004729C4"/>
    <w:rsid w:val="0047430C"/>
    <w:rsid w:val="0047566F"/>
    <w:rsid w:val="004756C9"/>
    <w:rsid w:val="00476D23"/>
    <w:rsid w:val="00477099"/>
    <w:rsid w:val="00482AFE"/>
    <w:rsid w:val="00484370"/>
    <w:rsid w:val="00486557"/>
    <w:rsid w:val="00486659"/>
    <w:rsid w:val="00486B31"/>
    <w:rsid w:val="00486C2F"/>
    <w:rsid w:val="00490A56"/>
    <w:rsid w:val="00492730"/>
    <w:rsid w:val="00493A0A"/>
    <w:rsid w:val="00496222"/>
    <w:rsid w:val="00497D30"/>
    <w:rsid w:val="004A0167"/>
    <w:rsid w:val="004A2711"/>
    <w:rsid w:val="004A2F89"/>
    <w:rsid w:val="004A35E6"/>
    <w:rsid w:val="004A36C5"/>
    <w:rsid w:val="004A5ABA"/>
    <w:rsid w:val="004A5FE1"/>
    <w:rsid w:val="004B2C84"/>
    <w:rsid w:val="004B3ACD"/>
    <w:rsid w:val="004B510F"/>
    <w:rsid w:val="004B53B7"/>
    <w:rsid w:val="004B5FD4"/>
    <w:rsid w:val="004B72F8"/>
    <w:rsid w:val="004B7E73"/>
    <w:rsid w:val="004C3FE7"/>
    <w:rsid w:val="004C4B1D"/>
    <w:rsid w:val="004C5925"/>
    <w:rsid w:val="004C6503"/>
    <w:rsid w:val="004C76A3"/>
    <w:rsid w:val="004C7C61"/>
    <w:rsid w:val="004D0AD8"/>
    <w:rsid w:val="004D0B65"/>
    <w:rsid w:val="004D36D3"/>
    <w:rsid w:val="004D4AD8"/>
    <w:rsid w:val="004D4BFB"/>
    <w:rsid w:val="004D4CB5"/>
    <w:rsid w:val="004D5658"/>
    <w:rsid w:val="004D5E61"/>
    <w:rsid w:val="004D68B5"/>
    <w:rsid w:val="004E1016"/>
    <w:rsid w:val="004E1267"/>
    <w:rsid w:val="004E150A"/>
    <w:rsid w:val="004E1A9D"/>
    <w:rsid w:val="004E2111"/>
    <w:rsid w:val="004E2B05"/>
    <w:rsid w:val="004E623B"/>
    <w:rsid w:val="004F067A"/>
    <w:rsid w:val="004F1446"/>
    <w:rsid w:val="004F2690"/>
    <w:rsid w:val="004F26D5"/>
    <w:rsid w:val="004F37DB"/>
    <w:rsid w:val="004F3BF3"/>
    <w:rsid w:val="004F458C"/>
    <w:rsid w:val="004F561C"/>
    <w:rsid w:val="004F5861"/>
    <w:rsid w:val="004F615E"/>
    <w:rsid w:val="004F6617"/>
    <w:rsid w:val="004F6A47"/>
    <w:rsid w:val="004F6F0C"/>
    <w:rsid w:val="004F7BCF"/>
    <w:rsid w:val="00500605"/>
    <w:rsid w:val="00500F60"/>
    <w:rsid w:val="005042EC"/>
    <w:rsid w:val="005061B2"/>
    <w:rsid w:val="00506571"/>
    <w:rsid w:val="0050789F"/>
    <w:rsid w:val="00507E27"/>
    <w:rsid w:val="00510948"/>
    <w:rsid w:val="00511F42"/>
    <w:rsid w:val="005126E4"/>
    <w:rsid w:val="00512817"/>
    <w:rsid w:val="00514993"/>
    <w:rsid w:val="00514FAD"/>
    <w:rsid w:val="00515031"/>
    <w:rsid w:val="005159FF"/>
    <w:rsid w:val="0051640B"/>
    <w:rsid w:val="005166FC"/>
    <w:rsid w:val="00516A3B"/>
    <w:rsid w:val="00517293"/>
    <w:rsid w:val="00520842"/>
    <w:rsid w:val="00521A34"/>
    <w:rsid w:val="0052284B"/>
    <w:rsid w:val="00523228"/>
    <w:rsid w:val="00525198"/>
    <w:rsid w:val="0052526A"/>
    <w:rsid w:val="0052575E"/>
    <w:rsid w:val="0052684F"/>
    <w:rsid w:val="0052793A"/>
    <w:rsid w:val="005328CB"/>
    <w:rsid w:val="00533352"/>
    <w:rsid w:val="005358F4"/>
    <w:rsid w:val="005423AB"/>
    <w:rsid w:val="00542C2A"/>
    <w:rsid w:val="00543274"/>
    <w:rsid w:val="00544AEF"/>
    <w:rsid w:val="00544F03"/>
    <w:rsid w:val="00545909"/>
    <w:rsid w:val="00547AE2"/>
    <w:rsid w:val="00547C21"/>
    <w:rsid w:val="00551124"/>
    <w:rsid w:val="005517EC"/>
    <w:rsid w:val="005525B4"/>
    <w:rsid w:val="0055298A"/>
    <w:rsid w:val="005544A3"/>
    <w:rsid w:val="005544BE"/>
    <w:rsid w:val="0055497F"/>
    <w:rsid w:val="005552D3"/>
    <w:rsid w:val="005555EF"/>
    <w:rsid w:val="00556982"/>
    <w:rsid w:val="00556B34"/>
    <w:rsid w:val="00556BE0"/>
    <w:rsid w:val="00557448"/>
    <w:rsid w:val="00563949"/>
    <w:rsid w:val="005650D5"/>
    <w:rsid w:val="0056591A"/>
    <w:rsid w:val="00565AA7"/>
    <w:rsid w:val="00565B30"/>
    <w:rsid w:val="005662EA"/>
    <w:rsid w:val="0057090B"/>
    <w:rsid w:val="00571EA8"/>
    <w:rsid w:val="00572297"/>
    <w:rsid w:val="005726D2"/>
    <w:rsid w:val="00573D52"/>
    <w:rsid w:val="00575002"/>
    <w:rsid w:val="00576619"/>
    <w:rsid w:val="005809F8"/>
    <w:rsid w:val="005815EA"/>
    <w:rsid w:val="005835CA"/>
    <w:rsid w:val="0058511E"/>
    <w:rsid w:val="005852CC"/>
    <w:rsid w:val="005867F4"/>
    <w:rsid w:val="00586CCC"/>
    <w:rsid w:val="00590334"/>
    <w:rsid w:val="00590E6D"/>
    <w:rsid w:val="0059270F"/>
    <w:rsid w:val="005930B8"/>
    <w:rsid w:val="00594F8B"/>
    <w:rsid w:val="005953BA"/>
    <w:rsid w:val="00595A03"/>
    <w:rsid w:val="00596AE5"/>
    <w:rsid w:val="00597311"/>
    <w:rsid w:val="005A2463"/>
    <w:rsid w:val="005A3383"/>
    <w:rsid w:val="005A5C36"/>
    <w:rsid w:val="005A7058"/>
    <w:rsid w:val="005A714C"/>
    <w:rsid w:val="005A7C4A"/>
    <w:rsid w:val="005B0599"/>
    <w:rsid w:val="005B0D63"/>
    <w:rsid w:val="005B12BE"/>
    <w:rsid w:val="005B3DBD"/>
    <w:rsid w:val="005B4F65"/>
    <w:rsid w:val="005B5885"/>
    <w:rsid w:val="005B656B"/>
    <w:rsid w:val="005B695B"/>
    <w:rsid w:val="005B6DE3"/>
    <w:rsid w:val="005B74D4"/>
    <w:rsid w:val="005C1EB7"/>
    <w:rsid w:val="005C39EF"/>
    <w:rsid w:val="005C493C"/>
    <w:rsid w:val="005C5FE7"/>
    <w:rsid w:val="005C61AC"/>
    <w:rsid w:val="005C77E1"/>
    <w:rsid w:val="005D07E2"/>
    <w:rsid w:val="005D18F5"/>
    <w:rsid w:val="005D20D9"/>
    <w:rsid w:val="005D4473"/>
    <w:rsid w:val="005D59F4"/>
    <w:rsid w:val="005D5F5E"/>
    <w:rsid w:val="005E3912"/>
    <w:rsid w:val="005E4297"/>
    <w:rsid w:val="005E4889"/>
    <w:rsid w:val="005E781C"/>
    <w:rsid w:val="005E7D4B"/>
    <w:rsid w:val="005E7F2E"/>
    <w:rsid w:val="005F0D2B"/>
    <w:rsid w:val="005F0E77"/>
    <w:rsid w:val="005F1C55"/>
    <w:rsid w:val="005F3245"/>
    <w:rsid w:val="005F3534"/>
    <w:rsid w:val="005F5A37"/>
    <w:rsid w:val="005F7BB7"/>
    <w:rsid w:val="005F7FF3"/>
    <w:rsid w:val="00600DD7"/>
    <w:rsid w:val="0060222D"/>
    <w:rsid w:val="0060227F"/>
    <w:rsid w:val="0060281A"/>
    <w:rsid w:val="00602A68"/>
    <w:rsid w:val="00603DAC"/>
    <w:rsid w:val="00603FEA"/>
    <w:rsid w:val="00604182"/>
    <w:rsid w:val="006042CB"/>
    <w:rsid w:val="00604A2A"/>
    <w:rsid w:val="00605015"/>
    <w:rsid w:val="00606AD9"/>
    <w:rsid w:val="00607667"/>
    <w:rsid w:val="00607FE8"/>
    <w:rsid w:val="00610A4C"/>
    <w:rsid w:val="00610CBB"/>
    <w:rsid w:val="00612059"/>
    <w:rsid w:val="0061243E"/>
    <w:rsid w:val="006124C9"/>
    <w:rsid w:val="006136BC"/>
    <w:rsid w:val="006137F3"/>
    <w:rsid w:val="0061409B"/>
    <w:rsid w:val="0061700A"/>
    <w:rsid w:val="00620895"/>
    <w:rsid w:val="00621487"/>
    <w:rsid w:val="00621511"/>
    <w:rsid w:val="00621D4E"/>
    <w:rsid w:val="00621F21"/>
    <w:rsid w:val="0062343C"/>
    <w:rsid w:val="006252C7"/>
    <w:rsid w:val="00625C8B"/>
    <w:rsid w:val="00626601"/>
    <w:rsid w:val="006357C6"/>
    <w:rsid w:val="0063648C"/>
    <w:rsid w:val="00636F0B"/>
    <w:rsid w:val="006379B5"/>
    <w:rsid w:val="006416F7"/>
    <w:rsid w:val="006424AE"/>
    <w:rsid w:val="0064256C"/>
    <w:rsid w:val="006428B9"/>
    <w:rsid w:val="00643558"/>
    <w:rsid w:val="00643792"/>
    <w:rsid w:val="006446F6"/>
    <w:rsid w:val="006470BA"/>
    <w:rsid w:val="00647DD5"/>
    <w:rsid w:val="006512AD"/>
    <w:rsid w:val="006516BA"/>
    <w:rsid w:val="0065292F"/>
    <w:rsid w:val="00652F64"/>
    <w:rsid w:val="00653763"/>
    <w:rsid w:val="00653C89"/>
    <w:rsid w:val="0065430E"/>
    <w:rsid w:val="006555B2"/>
    <w:rsid w:val="00655611"/>
    <w:rsid w:val="006574F6"/>
    <w:rsid w:val="00657EF0"/>
    <w:rsid w:val="00660252"/>
    <w:rsid w:val="0066041A"/>
    <w:rsid w:val="006606E7"/>
    <w:rsid w:val="00660AD2"/>
    <w:rsid w:val="00660F4B"/>
    <w:rsid w:val="0066283D"/>
    <w:rsid w:val="0066550B"/>
    <w:rsid w:val="00670947"/>
    <w:rsid w:val="00671053"/>
    <w:rsid w:val="0067215A"/>
    <w:rsid w:val="0067409D"/>
    <w:rsid w:val="00674591"/>
    <w:rsid w:val="006745CB"/>
    <w:rsid w:val="00680C6F"/>
    <w:rsid w:val="0068225A"/>
    <w:rsid w:val="00690105"/>
    <w:rsid w:val="0069048E"/>
    <w:rsid w:val="00691A3D"/>
    <w:rsid w:val="00692B78"/>
    <w:rsid w:val="0069395E"/>
    <w:rsid w:val="00693BA4"/>
    <w:rsid w:val="00695B6E"/>
    <w:rsid w:val="006967C6"/>
    <w:rsid w:val="00696813"/>
    <w:rsid w:val="006A1848"/>
    <w:rsid w:val="006A1A6B"/>
    <w:rsid w:val="006A30D6"/>
    <w:rsid w:val="006A3BEC"/>
    <w:rsid w:val="006A4B15"/>
    <w:rsid w:val="006A5834"/>
    <w:rsid w:val="006A5910"/>
    <w:rsid w:val="006A6CA5"/>
    <w:rsid w:val="006A759F"/>
    <w:rsid w:val="006B0029"/>
    <w:rsid w:val="006B0255"/>
    <w:rsid w:val="006B0A34"/>
    <w:rsid w:val="006B23A0"/>
    <w:rsid w:val="006B47F8"/>
    <w:rsid w:val="006C0725"/>
    <w:rsid w:val="006C0BF6"/>
    <w:rsid w:val="006C1756"/>
    <w:rsid w:val="006C25A5"/>
    <w:rsid w:val="006C27F8"/>
    <w:rsid w:val="006C4791"/>
    <w:rsid w:val="006C4BB2"/>
    <w:rsid w:val="006C4F6F"/>
    <w:rsid w:val="006C63E1"/>
    <w:rsid w:val="006C72F0"/>
    <w:rsid w:val="006D00C3"/>
    <w:rsid w:val="006D2028"/>
    <w:rsid w:val="006D36E0"/>
    <w:rsid w:val="006D37DB"/>
    <w:rsid w:val="006D6309"/>
    <w:rsid w:val="006D6BFC"/>
    <w:rsid w:val="006E4DFE"/>
    <w:rsid w:val="006E73AC"/>
    <w:rsid w:val="006F01EF"/>
    <w:rsid w:val="006F18B3"/>
    <w:rsid w:val="006F18DC"/>
    <w:rsid w:val="006F2641"/>
    <w:rsid w:val="006F3B21"/>
    <w:rsid w:val="006F4093"/>
    <w:rsid w:val="006F47F8"/>
    <w:rsid w:val="006F5D1A"/>
    <w:rsid w:val="006F6B4C"/>
    <w:rsid w:val="006F7182"/>
    <w:rsid w:val="007006FB"/>
    <w:rsid w:val="0070282B"/>
    <w:rsid w:val="00702E93"/>
    <w:rsid w:val="007031FC"/>
    <w:rsid w:val="0070726C"/>
    <w:rsid w:val="00710300"/>
    <w:rsid w:val="00710F19"/>
    <w:rsid w:val="0071190D"/>
    <w:rsid w:val="00712B05"/>
    <w:rsid w:val="00714BDA"/>
    <w:rsid w:val="007153B8"/>
    <w:rsid w:val="00716808"/>
    <w:rsid w:val="00716BAE"/>
    <w:rsid w:val="00717AE8"/>
    <w:rsid w:val="00720A03"/>
    <w:rsid w:val="0072157F"/>
    <w:rsid w:val="007232B1"/>
    <w:rsid w:val="0072354A"/>
    <w:rsid w:val="00724237"/>
    <w:rsid w:val="007254AA"/>
    <w:rsid w:val="00725635"/>
    <w:rsid w:val="0072572B"/>
    <w:rsid w:val="00725FED"/>
    <w:rsid w:val="007269B7"/>
    <w:rsid w:val="00726B89"/>
    <w:rsid w:val="007270CE"/>
    <w:rsid w:val="00730F47"/>
    <w:rsid w:val="00732388"/>
    <w:rsid w:val="00733708"/>
    <w:rsid w:val="007352FA"/>
    <w:rsid w:val="007364CA"/>
    <w:rsid w:val="007414C1"/>
    <w:rsid w:val="0074477D"/>
    <w:rsid w:val="00745274"/>
    <w:rsid w:val="00745760"/>
    <w:rsid w:val="00745DAB"/>
    <w:rsid w:val="007472E6"/>
    <w:rsid w:val="00750BFF"/>
    <w:rsid w:val="00751B18"/>
    <w:rsid w:val="00752896"/>
    <w:rsid w:val="007550BD"/>
    <w:rsid w:val="0075519E"/>
    <w:rsid w:val="00756397"/>
    <w:rsid w:val="0075736F"/>
    <w:rsid w:val="0075786C"/>
    <w:rsid w:val="007604C7"/>
    <w:rsid w:val="007644CC"/>
    <w:rsid w:val="00765354"/>
    <w:rsid w:val="00767A83"/>
    <w:rsid w:val="00767FCF"/>
    <w:rsid w:val="00770560"/>
    <w:rsid w:val="00771023"/>
    <w:rsid w:val="00771119"/>
    <w:rsid w:val="00772BC7"/>
    <w:rsid w:val="007736CC"/>
    <w:rsid w:val="0077373C"/>
    <w:rsid w:val="00774864"/>
    <w:rsid w:val="00774EEB"/>
    <w:rsid w:val="0077698B"/>
    <w:rsid w:val="0077718D"/>
    <w:rsid w:val="0078058B"/>
    <w:rsid w:val="00780760"/>
    <w:rsid w:val="00781855"/>
    <w:rsid w:val="007842E0"/>
    <w:rsid w:val="007853BB"/>
    <w:rsid w:val="007854E9"/>
    <w:rsid w:val="007855C4"/>
    <w:rsid w:val="007900FD"/>
    <w:rsid w:val="00790AD1"/>
    <w:rsid w:val="00790B5F"/>
    <w:rsid w:val="0079201C"/>
    <w:rsid w:val="00792946"/>
    <w:rsid w:val="00792E64"/>
    <w:rsid w:val="007969AF"/>
    <w:rsid w:val="00797C95"/>
    <w:rsid w:val="00797ECE"/>
    <w:rsid w:val="007A0474"/>
    <w:rsid w:val="007A081F"/>
    <w:rsid w:val="007A0C7A"/>
    <w:rsid w:val="007A18E5"/>
    <w:rsid w:val="007A1AA6"/>
    <w:rsid w:val="007A1C62"/>
    <w:rsid w:val="007A1CE4"/>
    <w:rsid w:val="007A3687"/>
    <w:rsid w:val="007A6582"/>
    <w:rsid w:val="007B1952"/>
    <w:rsid w:val="007B2040"/>
    <w:rsid w:val="007B3400"/>
    <w:rsid w:val="007B4C01"/>
    <w:rsid w:val="007B5CF9"/>
    <w:rsid w:val="007B61BB"/>
    <w:rsid w:val="007B7125"/>
    <w:rsid w:val="007B796B"/>
    <w:rsid w:val="007C03F7"/>
    <w:rsid w:val="007C0650"/>
    <w:rsid w:val="007C07E4"/>
    <w:rsid w:val="007C2422"/>
    <w:rsid w:val="007C274D"/>
    <w:rsid w:val="007C2D34"/>
    <w:rsid w:val="007C4CDE"/>
    <w:rsid w:val="007C53E7"/>
    <w:rsid w:val="007C6921"/>
    <w:rsid w:val="007C6B29"/>
    <w:rsid w:val="007C6EB3"/>
    <w:rsid w:val="007C76CB"/>
    <w:rsid w:val="007C7FD8"/>
    <w:rsid w:val="007D0649"/>
    <w:rsid w:val="007D1182"/>
    <w:rsid w:val="007D11CF"/>
    <w:rsid w:val="007D1FA3"/>
    <w:rsid w:val="007D2A3B"/>
    <w:rsid w:val="007D2F02"/>
    <w:rsid w:val="007D543D"/>
    <w:rsid w:val="007D5677"/>
    <w:rsid w:val="007D6D6A"/>
    <w:rsid w:val="007D781C"/>
    <w:rsid w:val="007D7CFD"/>
    <w:rsid w:val="007E3137"/>
    <w:rsid w:val="007F0AE1"/>
    <w:rsid w:val="007F101F"/>
    <w:rsid w:val="007F1503"/>
    <w:rsid w:val="007F298E"/>
    <w:rsid w:val="007F3CEC"/>
    <w:rsid w:val="007F593F"/>
    <w:rsid w:val="007F7567"/>
    <w:rsid w:val="007F7BAC"/>
    <w:rsid w:val="00800CFC"/>
    <w:rsid w:val="0080130E"/>
    <w:rsid w:val="00803462"/>
    <w:rsid w:val="00803A05"/>
    <w:rsid w:val="00803A6A"/>
    <w:rsid w:val="00804826"/>
    <w:rsid w:val="00806C43"/>
    <w:rsid w:val="00807AA1"/>
    <w:rsid w:val="00810F10"/>
    <w:rsid w:val="00812BEC"/>
    <w:rsid w:val="00812D8A"/>
    <w:rsid w:val="00813DB0"/>
    <w:rsid w:val="00813E7A"/>
    <w:rsid w:val="008158C4"/>
    <w:rsid w:val="00816730"/>
    <w:rsid w:val="008170E0"/>
    <w:rsid w:val="008200C9"/>
    <w:rsid w:val="00821DB0"/>
    <w:rsid w:val="00823041"/>
    <w:rsid w:val="00823511"/>
    <w:rsid w:val="00823DAD"/>
    <w:rsid w:val="00825A8F"/>
    <w:rsid w:val="00825CED"/>
    <w:rsid w:val="00826952"/>
    <w:rsid w:val="00826B77"/>
    <w:rsid w:val="00831167"/>
    <w:rsid w:val="00831762"/>
    <w:rsid w:val="00831E26"/>
    <w:rsid w:val="00834C83"/>
    <w:rsid w:val="008356A2"/>
    <w:rsid w:val="00836329"/>
    <w:rsid w:val="00836467"/>
    <w:rsid w:val="00836570"/>
    <w:rsid w:val="00836EFA"/>
    <w:rsid w:val="00837858"/>
    <w:rsid w:val="0084150A"/>
    <w:rsid w:val="0084242F"/>
    <w:rsid w:val="008428A8"/>
    <w:rsid w:val="00843585"/>
    <w:rsid w:val="0084378D"/>
    <w:rsid w:val="0084410D"/>
    <w:rsid w:val="00844511"/>
    <w:rsid w:val="008452C1"/>
    <w:rsid w:val="008458B6"/>
    <w:rsid w:val="00850509"/>
    <w:rsid w:val="00852180"/>
    <w:rsid w:val="00852CF4"/>
    <w:rsid w:val="00853B3F"/>
    <w:rsid w:val="00853F61"/>
    <w:rsid w:val="00854674"/>
    <w:rsid w:val="00854D86"/>
    <w:rsid w:val="008556B7"/>
    <w:rsid w:val="00855DB1"/>
    <w:rsid w:val="0086115B"/>
    <w:rsid w:val="008631C0"/>
    <w:rsid w:val="00863AB6"/>
    <w:rsid w:val="00863AEB"/>
    <w:rsid w:val="00864120"/>
    <w:rsid w:val="008643F3"/>
    <w:rsid w:val="0086475E"/>
    <w:rsid w:val="0086613B"/>
    <w:rsid w:val="008710E7"/>
    <w:rsid w:val="00872C20"/>
    <w:rsid w:val="00875314"/>
    <w:rsid w:val="00876B2A"/>
    <w:rsid w:val="00880A43"/>
    <w:rsid w:val="00880B0D"/>
    <w:rsid w:val="00885E00"/>
    <w:rsid w:val="0088749B"/>
    <w:rsid w:val="00887EA0"/>
    <w:rsid w:val="008902D5"/>
    <w:rsid w:val="00891DC7"/>
    <w:rsid w:val="00892BC6"/>
    <w:rsid w:val="008945A1"/>
    <w:rsid w:val="00894701"/>
    <w:rsid w:val="00894AA4"/>
    <w:rsid w:val="00896866"/>
    <w:rsid w:val="0089709D"/>
    <w:rsid w:val="008972FF"/>
    <w:rsid w:val="00897750"/>
    <w:rsid w:val="008A01F5"/>
    <w:rsid w:val="008A1574"/>
    <w:rsid w:val="008A21F5"/>
    <w:rsid w:val="008A2935"/>
    <w:rsid w:val="008A3F9A"/>
    <w:rsid w:val="008A5318"/>
    <w:rsid w:val="008A5880"/>
    <w:rsid w:val="008A7528"/>
    <w:rsid w:val="008B4FCE"/>
    <w:rsid w:val="008B5EEA"/>
    <w:rsid w:val="008B6B22"/>
    <w:rsid w:val="008B71B0"/>
    <w:rsid w:val="008B7FAB"/>
    <w:rsid w:val="008C1C85"/>
    <w:rsid w:val="008C2544"/>
    <w:rsid w:val="008C4330"/>
    <w:rsid w:val="008D0325"/>
    <w:rsid w:val="008D0A34"/>
    <w:rsid w:val="008D0C5B"/>
    <w:rsid w:val="008D11E3"/>
    <w:rsid w:val="008D1CC4"/>
    <w:rsid w:val="008D278B"/>
    <w:rsid w:val="008D340A"/>
    <w:rsid w:val="008D4626"/>
    <w:rsid w:val="008D46E2"/>
    <w:rsid w:val="008D4C00"/>
    <w:rsid w:val="008D5290"/>
    <w:rsid w:val="008D5EE2"/>
    <w:rsid w:val="008D6055"/>
    <w:rsid w:val="008D7173"/>
    <w:rsid w:val="008E0355"/>
    <w:rsid w:val="008E0802"/>
    <w:rsid w:val="008E16EE"/>
    <w:rsid w:val="008E2184"/>
    <w:rsid w:val="008E2714"/>
    <w:rsid w:val="008E344A"/>
    <w:rsid w:val="008E49B5"/>
    <w:rsid w:val="008E54D9"/>
    <w:rsid w:val="008E5E0C"/>
    <w:rsid w:val="008E5F5E"/>
    <w:rsid w:val="008F188D"/>
    <w:rsid w:val="008F3E20"/>
    <w:rsid w:val="008F3F3B"/>
    <w:rsid w:val="00900549"/>
    <w:rsid w:val="00901BA5"/>
    <w:rsid w:val="00902894"/>
    <w:rsid w:val="00905697"/>
    <w:rsid w:val="00906444"/>
    <w:rsid w:val="009071CC"/>
    <w:rsid w:val="00907402"/>
    <w:rsid w:val="00914D88"/>
    <w:rsid w:val="009159A2"/>
    <w:rsid w:val="009169CE"/>
    <w:rsid w:val="00917CBF"/>
    <w:rsid w:val="00917F52"/>
    <w:rsid w:val="00920FB4"/>
    <w:rsid w:val="00921123"/>
    <w:rsid w:val="009211A8"/>
    <w:rsid w:val="0092183B"/>
    <w:rsid w:val="00921AA5"/>
    <w:rsid w:val="0092358F"/>
    <w:rsid w:val="00923DAE"/>
    <w:rsid w:val="00927438"/>
    <w:rsid w:val="00927BA8"/>
    <w:rsid w:val="0093132D"/>
    <w:rsid w:val="00931EC8"/>
    <w:rsid w:val="00934186"/>
    <w:rsid w:val="009348D0"/>
    <w:rsid w:val="00935747"/>
    <w:rsid w:val="00935DE7"/>
    <w:rsid w:val="00940A1E"/>
    <w:rsid w:val="009418A3"/>
    <w:rsid w:val="00941914"/>
    <w:rsid w:val="00941A0C"/>
    <w:rsid w:val="009421D4"/>
    <w:rsid w:val="00942790"/>
    <w:rsid w:val="00943430"/>
    <w:rsid w:val="00944177"/>
    <w:rsid w:val="00945170"/>
    <w:rsid w:val="00945FBD"/>
    <w:rsid w:val="00946D4C"/>
    <w:rsid w:val="009479C2"/>
    <w:rsid w:val="00950A7B"/>
    <w:rsid w:val="00951334"/>
    <w:rsid w:val="009515A2"/>
    <w:rsid w:val="009522D5"/>
    <w:rsid w:val="0095273D"/>
    <w:rsid w:val="00952C76"/>
    <w:rsid w:val="009550CD"/>
    <w:rsid w:val="00955456"/>
    <w:rsid w:val="00956A28"/>
    <w:rsid w:val="00956F84"/>
    <w:rsid w:val="0095767F"/>
    <w:rsid w:val="00961B98"/>
    <w:rsid w:val="009621FA"/>
    <w:rsid w:val="0096281A"/>
    <w:rsid w:val="00962ADE"/>
    <w:rsid w:val="00963C20"/>
    <w:rsid w:val="0096431F"/>
    <w:rsid w:val="00966143"/>
    <w:rsid w:val="0096641B"/>
    <w:rsid w:val="00966440"/>
    <w:rsid w:val="00966CFB"/>
    <w:rsid w:val="00967121"/>
    <w:rsid w:val="00967529"/>
    <w:rsid w:val="00967ECA"/>
    <w:rsid w:val="009703DD"/>
    <w:rsid w:val="00970F1D"/>
    <w:rsid w:val="00975CB2"/>
    <w:rsid w:val="009772C9"/>
    <w:rsid w:val="009779DF"/>
    <w:rsid w:val="00980E88"/>
    <w:rsid w:val="00981B88"/>
    <w:rsid w:val="00983696"/>
    <w:rsid w:val="0098399A"/>
    <w:rsid w:val="00983AD1"/>
    <w:rsid w:val="00985CEE"/>
    <w:rsid w:val="00991418"/>
    <w:rsid w:val="0099213F"/>
    <w:rsid w:val="00992955"/>
    <w:rsid w:val="009929AC"/>
    <w:rsid w:val="00993F16"/>
    <w:rsid w:val="00994108"/>
    <w:rsid w:val="00994FC6"/>
    <w:rsid w:val="00996EBF"/>
    <w:rsid w:val="009973DC"/>
    <w:rsid w:val="009A2CB9"/>
    <w:rsid w:val="009A41A2"/>
    <w:rsid w:val="009A4A9F"/>
    <w:rsid w:val="009A509E"/>
    <w:rsid w:val="009A58BD"/>
    <w:rsid w:val="009A5971"/>
    <w:rsid w:val="009A5A3C"/>
    <w:rsid w:val="009A616A"/>
    <w:rsid w:val="009A6423"/>
    <w:rsid w:val="009A7938"/>
    <w:rsid w:val="009B0E18"/>
    <w:rsid w:val="009B15F7"/>
    <w:rsid w:val="009B16AD"/>
    <w:rsid w:val="009B2D06"/>
    <w:rsid w:val="009B40AC"/>
    <w:rsid w:val="009B5647"/>
    <w:rsid w:val="009B5F4A"/>
    <w:rsid w:val="009B7604"/>
    <w:rsid w:val="009C1F2C"/>
    <w:rsid w:val="009C2A19"/>
    <w:rsid w:val="009C2BA9"/>
    <w:rsid w:val="009C43B2"/>
    <w:rsid w:val="009C49AD"/>
    <w:rsid w:val="009C5375"/>
    <w:rsid w:val="009C65EC"/>
    <w:rsid w:val="009C6A5C"/>
    <w:rsid w:val="009C6CE8"/>
    <w:rsid w:val="009C70AF"/>
    <w:rsid w:val="009D1460"/>
    <w:rsid w:val="009D1F8A"/>
    <w:rsid w:val="009D2A65"/>
    <w:rsid w:val="009D335B"/>
    <w:rsid w:val="009D38F7"/>
    <w:rsid w:val="009D4192"/>
    <w:rsid w:val="009D5DC0"/>
    <w:rsid w:val="009D71AF"/>
    <w:rsid w:val="009E02D9"/>
    <w:rsid w:val="009E11C6"/>
    <w:rsid w:val="009E146D"/>
    <w:rsid w:val="009E48B0"/>
    <w:rsid w:val="009E528D"/>
    <w:rsid w:val="009E636D"/>
    <w:rsid w:val="009E6FAA"/>
    <w:rsid w:val="009F14EF"/>
    <w:rsid w:val="009F1FF8"/>
    <w:rsid w:val="009F403F"/>
    <w:rsid w:val="009F4DC7"/>
    <w:rsid w:val="009F6014"/>
    <w:rsid w:val="009F65ED"/>
    <w:rsid w:val="009F6858"/>
    <w:rsid w:val="00A00CF2"/>
    <w:rsid w:val="00A01AF9"/>
    <w:rsid w:val="00A0720A"/>
    <w:rsid w:val="00A0736E"/>
    <w:rsid w:val="00A07A73"/>
    <w:rsid w:val="00A10094"/>
    <w:rsid w:val="00A10D9A"/>
    <w:rsid w:val="00A1180C"/>
    <w:rsid w:val="00A11902"/>
    <w:rsid w:val="00A13458"/>
    <w:rsid w:val="00A15970"/>
    <w:rsid w:val="00A15A13"/>
    <w:rsid w:val="00A15BD6"/>
    <w:rsid w:val="00A17E36"/>
    <w:rsid w:val="00A207D2"/>
    <w:rsid w:val="00A20952"/>
    <w:rsid w:val="00A20B07"/>
    <w:rsid w:val="00A20EA7"/>
    <w:rsid w:val="00A21CA5"/>
    <w:rsid w:val="00A22870"/>
    <w:rsid w:val="00A22ACE"/>
    <w:rsid w:val="00A22CBA"/>
    <w:rsid w:val="00A236B0"/>
    <w:rsid w:val="00A23F95"/>
    <w:rsid w:val="00A264D6"/>
    <w:rsid w:val="00A26BE7"/>
    <w:rsid w:val="00A307FC"/>
    <w:rsid w:val="00A3140C"/>
    <w:rsid w:val="00A31687"/>
    <w:rsid w:val="00A31C1B"/>
    <w:rsid w:val="00A32966"/>
    <w:rsid w:val="00A331A2"/>
    <w:rsid w:val="00A3395F"/>
    <w:rsid w:val="00A33A00"/>
    <w:rsid w:val="00A33D9E"/>
    <w:rsid w:val="00A355B4"/>
    <w:rsid w:val="00A358D0"/>
    <w:rsid w:val="00A36501"/>
    <w:rsid w:val="00A36C29"/>
    <w:rsid w:val="00A433E2"/>
    <w:rsid w:val="00A43CFD"/>
    <w:rsid w:val="00A44FA9"/>
    <w:rsid w:val="00A45049"/>
    <w:rsid w:val="00A46743"/>
    <w:rsid w:val="00A46C04"/>
    <w:rsid w:val="00A46F98"/>
    <w:rsid w:val="00A470A6"/>
    <w:rsid w:val="00A507AA"/>
    <w:rsid w:val="00A50DB6"/>
    <w:rsid w:val="00A52CE2"/>
    <w:rsid w:val="00A53768"/>
    <w:rsid w:val="00A53A45"/>
    <w:rsid w:val="00A54E76"/>
    <w:rsid w:val="00A55F75"/>
    <w:rsid w:val="00A5636E"/>
    <w:rsid w:val="00A578D5"/>
    <w:rsid w:val="00A60A4C"/>
    <w:rsid w:val="00A6153C"/>
    <w:rsid w:val="00A61686"/>
    <w:rsid w:val="00A6282F"/>
    <w:rsid w:val="00A62CCA"/>
    <w:rsid w:val="00A6444A"/>
    <w:rsid w:val="00A656E4"/>
    <w:rsid w:val="00A672D7"/>
    <w:rsid w:val="00A67A5A"/>
    <w:rsid w:val="00A67A74"/>
    <w:rsid w:val="00A70DF8"/>
    <w:rsid w:val="00A712CB"/>
    <w:rsid w:val="00A71578"/>
    <w:rsid w:val="00A7207A"/>
    <w:rsid w:val="00A72903"/>
    <w:rsid w:val="00A72A3A"/>
    <w:rsid w:val="00A72E28"/>
    <w:rsid w:val="00A72F82"/>
    <w:rsid w:val="00A735D9"/>
    <w:rsid w:val="00A74354"/>
    <w:rsid w:val="00A754E6"/>
    <w:rsid w:val="00A75AE1"/>
    <w:rsid w:val="00A76A32"/>
    <w:rsid w:val="00A7712D"/>
    <w:rsid w:val="00A77A37"/>
    <w:rsid w:val="00A77C4B"/>
    <w:rsid w:val="00A810E8"/>
    <w:rsid w:val="00A83147"/>
    <w:rsid w:val="00A84B19"/>
    <w:rsid w:val="00A85379"/>
    <w:rsid w:val="00A8579B"/>
    <w:rsid w:val="00A90AE7"/>
    <w:rsid w:val="00A91908"/>
    <w:rsid w:val="00A92600"/>
    <w:rsid w:val="00A92A27"/>
    <w:rsid w:val="00A9330C"/>
    <w:rsid w:val="00A9534A"/>
    <w:rsid w:val="00A955BA"/>
    <w:rsid w:val="00A96B8C"/>
    <w:rsid w:val="00AA0859"/>
    <w:rsid w:val="00AA1642"/>
    <w:rsid w:val="00AA1FAE"/>
    <w:rsid w:val="00AA2B08"/>
    <w:rsid w:val="00AA3320"/>
    <w:rsid w:val="00AA6F52"/>
    <w:rsid w:val="00AA7661"/>
    <w:rsid w:val="00AB181C"/>
    <w:rsid w:val="00AB327D"/>
    <w:rsid w:val="00AB3FE7"/>
    <w:rsid w:val="00AB4B74"/>
    <w:rsid w:val="00AB4E36"/>
    <w:rsid w:val="00AB586B"/>
    <w:rsid w:val="00AB5A44"/>
    <w:rsid w:val="00AB5F57"/>
    <w:rsid w:val="00AC0AB1"/>
    <w:rsid w:val="00AC1FAB"/>
    <w:rsid w:val="00AC2D59"/>
    <w:rsid w:val="00AC50FB"/>
    <w:rsid w:val="00AC5E43"/>
    <w:rsid w:val="00AC66F5"/>
    <w:rsid w:val="00AC7683"/>
    <w:rsid w:val="00AD0D0E"/>
    <w:rsid w:val="00AD0E24"/>
    <w:rsid w:val="00AD2FF3"/>
    <w:rsid w:val="00AD4B6B"/>
    <w:rsid w:val="00AD4D2E"/>
    <w:rsid w:val="00AD59F9"/>
    <w:rsid w:val="00AD6CD4"/>
    <w:rsid w:val="00AD7B4A"/>
    <w:rsid w:val="00AE0F99"/>
    <w:rsid w:val="00AE195C"/>
    <w:rsid w:val="00AE5DBF"/>
    <w:rsid w:val="00AF0CBB"/>
    <w:rsid w:val="00AF126F"/>
    <w:rsid w:val="00AF2072"/>
    <w:rsid w:val="00AF250A"/>
    <w:rsid w:val="00AF34F3"/>
    <w:rsid w:val="00AF3ABC"/>
    <w:rsid w:val="00AF4673"/>
    <w:rsid w:val="00AF46EB"/>
    <w:rsid w:val="00AF5F67"/>
    <w:rsid w:val="00AF689F"/>
    <w:rsid w:val="00AF7196"/>
    <w:rsid w:val="00AF74F8"/>
    <w:rsid w:val="00AF7DAD"/>
    <w:rsid w:val="00B023E4"/>
    <w:rsid w:val="00B030BA"/>
    <w:rsid w:val="00B07224"/>
    <w:rsid w:val="00B0752B"/>
    <w:rsid w:val="00B10195"/>
    <w:rsid w:val="00B107BC"/>
    <w:rsid w:val="00B10CA4"/>
    <w:rsid w:val="00B11A5C"/>
    <w:rsid w:val="00B11FBF"/>
    <w:rsid w:val="00B15717"/>
    <w:rsid w:val="00B16068"/>
    <w:rsid w:val="00B16990"/>
    <w:rsid w:val="00B16F21"/>
    <w:rsid w:val="00B2137C"/>
    <w:rsid w:val="00B22F2E"/>
    <w:rsid w:val="00B23B80"/>
    <w:rsid w:val="00B23BBF"/>
    <w:rsid w:val="00B26544"/>
    <w:rsid w:val="00B277BD"/>
    <w:rsid w:val="00B278EF"/>
    <w:rsid w:val="00B27BB3"/>
    <w:rsid w:val="00B32812"/>
    <w:rsid w:val="00B328CF"/>
    <w:rsid w:val="00B33D1D"/>
    <w:rsid w:val="00B34E72"/>
    <w:rsid w:val="00B35090"/>
    <w:rsid w:val="00B40596"/>
    <w:rsid w:val="00B43B5F"/>
    <w:rsid w:val="00B45A5F"/>
    <w:rsid w:val="00B4649C"/>
    <w:rsid w:val="00B46B9B"/>
    <w:rsid w:val="00B47535"/>
    <w:rsid w:val="00B50AFF"/>
    <w:rsid w:val="00B50D0F"/>
    <w:rsid w:val="00B50F8B"/>
    <w:rsid w:val="00B528CA"/>
    <w:rsid w:val="00B5342A"/>
    <w:rsid w:val="00B534A7"/>
    <w:rsid w:val="00B5412E"/>
    <w:rsid w:val="00B54A51"/>
    <w:rsid w:val="00B54FF1"/>
    <w:rsid w:val="00B5501F"/>
    <w:rsid w:val="00B55248"/>
    <w:rsid w:val="00B5563F"/>
    <w:rsid w:val="00B568E1"/>
    <w:rsid w:val="00B56F13"/>
    <w:rsid w:val="00B574C2"/>
    <w:rsid w:val="00B61B60"/>
    <w:rsid w:val="00B6262E"/>
    <w:rsid w:val="00B652C8"/>
    <w:rsid w:val="00B668E9"/>
    <w:rsid w:val="00B67F46"/>
    <w:rsid w:val="00B7071C"/>
    <w:rsid w:val="00B71D53"/>
    <w:rsid w:val="00B736C0"/>
    <w:rsid w:val="00B73E17"/>
    <w:rsid w:val="00B7466D"/>
    <w:rsid w:val="00B74788"/>
    <w:rsid w:val="00B75221"/>
    <w:rsid w:val="00B76181"/>
    <w:rsid w:val="00B775D0"/>
    <w:rsid w:val="00B8072B"/>
    <w:rsid w:val="00B82719"/>
    <w:rsid w:val="00B84293"/>
    <w:rsid w:val="00B85AE8"/>
    <w:rsid w:val="00B86766"/>
    <w:rsid w:val="00B878D8"/>
    <w:rsid w:val="00B87EB0"/>
    <w:rsid w:val="00B9045E"/>
    <w:rsid w:val="00B91726"/>
    <w:rsid w:val="00B92E70"/>
    <w:rsid w:val="00B93B80"/>
    <w:rsid w:val="00B93DB6"/>
    <w:rsid w:val="00B94270"/>
    <w:rsid w:val="00B977B0"/>
    <w:rsid w:val="00BA181C"/>
    <w:rsid w:val="00BA3579"/>
    <w:rsid w:val="00BA49BC"/>
    <w:rsid w:val="00BA4CED"/>
    <w:rsid w:val="00BA5537"/>
    <w:rsid w:val="00BA5CF1"/>
    <w:rsid w:val="00BA784A"/>
    <w:rsid w:val="00BA7EF8"/>
    <w:rsid w:val="00BB058B"/>
    <w:rsid w:val="00BB0D8A"/>
    <w:rsid w:val="00BB1AAF"/>
    <w:rsid w:val="00BB1B89"/>
    <w:rsid w:val="00BB1BE0"/>
    <w:rsid w:val="00BB1C2E"/>
    <w:rsid w:val="00BB35D4"/>
    <w:rsid w:val="00BB4D07"/>
    <w:rsid w:val="00BB62AC"/>
    <w:rsid w:val="00BB63A2"/>
    <w:rsid w:val="00BB7AED"/>
    <w:rsid w:val="00BC0D14"/>
    <w:rsid w:val="00BC195C"/>
    <w:rsid w:val="00BC19BE"/>
    <w:rsid w:val="00BC2F8F"/>
    <w:rsid w:val="00BC37F4"/>
    <w:rsid w:val="00BC4248"/>
    <w:rsid w:val="00BC4605"/>
    <w:rsid w:val="00BC4AB0"/>
    <w:rsid w:val="00BC690E"/>
    <w:rsid w:val="00BD0093"/>
    <w:rsid w:val="00BD3361"/>
    <w:rsid w:val="00BD33CA"/>
    <w:rsid w:val="00BD3900"/>
    <w:rsid w:val="00BD4393"/>
    <w:rsid w:val="00BD4650"/>
    <w:rsid w:val="00BE01CC"/>
    <w:rsid w:val="00BE034F"/>
    <w:rsid w:val="00BE1714"/>
    <w:rsid w:val="00BE1983"/>
    <w:rsid w:val="00BE4490"/>
    <w:rsid w:val="00BE498C"/>
    <w:rsid w:val="00BE4A5E"/>
    <w:rsid w:val="00BE519F"/>
    <w:rsid w:val="00BF1AC4"/>
    <w:rsid w:val="00BF2292"/>
    <w:rsid w:val="00BF24B3"/>
    <w:rsid w:val="00BF29FD"/>
    <w:rsid w:val="00BF3D5F"/>
    <w:rsid w:val="00BF3F55"/>
    <w:rsid w:val="00BF45D6"/>
    <w:rsid w:val="00BF50A6"/>
    <w:rsid w:val="00BF585E"/>
    <w:rsid w:val="00BF7DBD"/>
    <w:rsid w:val="00C02D13"/>
    <w:rsid w:val="00C0380A"/>
    <w:rsid w:val="00C03DB8"/>
    <w:rsid w:val="00C04C75"/>
    <w:rsid w:val="00C05FE1"/>
    <w:rsid w:val="00C06588"/>
    <w:rsid w:val="00C11C93"/>
    <w:rsid w:val="00C12674"/>
    <w:rsid w:val="00C12E7D"/>
    <w:rsid w:val="00C132A2"/>
    <w:rsid w:val="00C14C50"/>
    <w:rsid w:val="00C20575"/>
    <w:rsid w:val="00C21B8A"/>
    <w:rsid w:val="00C2264E"/>
    <w:rsid w:val="00C23590"/>
    <w:rsid w:val="00C24184"/>
    <w:rsid w:val="00C241F3"/>
    <w:rsid w:val="00C24D71"/>
    <w:rsid w:val="00C30D7B"/>
    <w:rsid w:val="00C318C0"/>
    <w:rsid w:val="00C32A2B"/>
    <w:rsid w:val="00C34E0F"/>
    <w:rsid w:val="00C356F1"/>
    <w:rsid w:val="00C359C4"/>
    <w:rsid w:val="00C3629C"/>
    <w:rsid w:val="00C37EC4"/>
    <w:rsid w:val="00C40E5A"/>
    <w:rsid w:val="00C42872"/>
    <w:rsid w:val="00C42AA6"/>
    <w:rsid w:val="00C4302D"/>
    <w:rsid w:val="00C43CBC"/>
    <w:rsid w:val="00C5070B"/>
    <w:rsid w:val="00C5081B"/>
    <w:rsid w:val="00C50883"/>
    <w:rsid w:val="00C52DBD"/>
    <w:rsid w:val="00C53623"/>
    <w:rsid w:val="00C54D5A"/>
    <w:rsid w:val="00C551AE"/>
    <w:rsid w:val="00C57A95"/>
    <w:rsid w:val="00C607B7"/>
    <w:rsid w:val="00C60826"/>
    <w:rsid w:val="00C6329F"/>
    <w:rsid w:val="00C63BBD"/>
    <w:rsid w:val="00C6610E"/>
    <w:rsid w:val="00C672AD"/>
    <w:rsid w:val="00C67E09"/>
    <w:rsid w:val="00C67FF2"/>
    <w:rsid w:val="00C707D0"/>
    <w:rsid w:val="00C71984"/>
    <w:rsid w:val="00C71BA8"/>
    <w:rsid w:val="00C726FA"/>
    <w:rsid w:val="00C72950"/>
    <w:rsid w:val="00C736B8"/>
    <w:rsid w:val="00C74362"/>
    <w:rsid w:val="00C74CB4"/>
    <w:rsid w:val="00C75C84"/>
    <w:rsid w:val="00C76466"/>
    <w:rsid w:val="00C765C2"/>
    <w:rsid w:val="00C77AC8"/>
    <w:rsid w:val="00C80AF6"/>
    <w:rsid w:val="00C812A8"/>
    <w:rsid w:val="00C8220F"/>
    <w:rsid w:val="00C8489D"/>
    <w:rsid w:val="00C85237"/>
    <w:rsid w:val="00C85402"/>
    <w:rsid w:val="00C860DF"/>
    <w:rsid w:val="00C86248"/>
    <w:rsid w:val="00C86288"/>
    <w:rsid w:val="00C867B7"/>
    <w:rsid w:val="00C8693F"/>
    <w:rsid w:val="00C876C8"/>
    <w:rsid w:val="00C87B45"/>
    <w:rsid w:val="00C921A7"/>
    <w:rsid w:val="00C945A4"/>
    <w:rsid w:val="00C9559E"/>
    <w:rsid w:val="00C95DEB"/>
    <w:rsid w:val="00C961E6"/>
    <w:rsid w:val="00C966EC"/>
    <w:rsid w:val="00C974B6"/>
    <w:rsid w:val="00CA11FA"/>
    <w:rsid w:val="00CA1EAC"/>
    <w:rsid w:val="00CA21DE"/>
    <w:rsid w:val="00CA279F"/>
    <w:rsid w:val="00CA2D9B"/>
    <w:rsid w:val="00CA67EA"/>
    <w:rsid w:val="00CA70E1"/>
    <w:rsid w:val="00CA7A68"/>
    <w:rsid w:val="00CB0179"/>
    <w:rsid w:val="00CB19CE"/>
    <w:rsid w:val="00CB2D76"/>
    <w:rsid w:val="00CB3DAD"/>
    <w:rsid w:val="00CB6975"/>
    <w:rsid w:val="00CC08AD"/>
    <w:rsid w:val="00CC0D07"/>
    <w:rsid w:val="00CC1011"/>
    <w:rsid w:val="00CC2416"/>
    <w:rsid w:val="00CC567B"/>
    <w:rsid w:val="00CC59B2"/>
    <w:rsid w:val="00CC78DA"/>
    <w:rsid w:val="00CD0F01"/>
    <w:rsid w:val="00CD1C39"/>
    <w:rsid w:val="00CD25D2"/>
    <w:rsid w:val="00CD2AED"/>
    <w:rsid w:val="00CD2C95"/>
    <w:rsid w:val="00CD31E6"/>
    <w:rsid w:val="00CD4A57"/>
    <w:rsid w:val="00CD4A78"/>
    <w:rsid w:val="00CD5AA3"/>
    <w:rsid w:val="00CE0744"/>
    <w:rsid w:val="00CE254F"/>
    <w:rsid w:val="00CE278E"/>
    <w:rsid w:val="00CE2BD8"/>
    <w:rsid w:val="00CE328E"/>
    <w:rsid w:val="00CE3DCE"/>
    <w:rsid w:val="00CE4A15"/>
    <w:rsid w:val="00CE5ADC"/>
    <w:rsid w:val="00CE72FF"/>
    <w:rsid w:val="00CE787B"/>
    <w:rsid w:val="00CF034C"/>
    <w:rsid w:val="00CF046A"/>
    <w:rsid w:val="00CF0D91"/>
    <w:rsid w:val="00CF12A0"/>
    <w:rsid w:val="00CF19A7"/>
    <w:rsid w:val="00CF1A3B"/>
    <w:rsid w:val="00CF1EDE"/>
    <w:rsid w:val="00CF2599"/>
    <w:rsid w:val="00CF394B"/>
    <w:rsid w:val="00CF3D45"/>
    <w:rsid w:val="00CF4F10"/>
    <w:rsid w:val="00CF72F9"/>
    <w:rsid w:val="00CF7A68"/>
    <w:rsid w:val="00D01071"/>
    <w:rsid w:val="00D0379E"/>
    <w:rsid w:val="00D048F7"/>
    <w:rsid w:val="00D04CD2"/>
    <w:rsid w:val="00D05422"/>
    <w:rsid w:val="00D054D4"/>
    <w:rsid w:val="00D05568"/>
    <w:rsid w:val="00D07C54"/>
    <w:rsid w:val="00D11844"/>
    <w:rsid w:val="00D118F4"/>
    <w:rsid w:val="00D11914"/>
    <w:rsid w:val="00D129FB"/>
    <w:rsid w:val="00D12EF0"/>
    <w:rsid w:val="00D13FA7"/>
    <w:rsid w:val="00D15F93"/>
    <w:rsid w:val="00D160EF"/>
    <w:rsid w:val="00D16768"/>
    <w:rsid w:val="00D16900"/>
    <w:rsid w:val="00D175EF"/>
    <w:rsid w:val="00D20571"/>
    <w:rsid w:val="00D20D4D"/>
    <w:rsid w:val="00D222D2"/>
    <w:rsid w:val="00D22EF7"/>
    <w:rsid w:val="00D253D9"/>
    <w:rsid w:val="00D25601"/>
    <w:rsid w:val="00D26289"/>
    <w:rsid w:val="00D30327"/>
    <w:rsid w:val="00D30663"/>
    <w:rsid w:val="00D30E9D"/>
    <w:rsid w:val="00D30F7B"/>
    <w:rsid w:val="00D3107B"/>
    <w:rsid w:val="00D32E1A"/>
    <w:rsid w:val="00D337E0"/>
    <w:rsid w:val="00D361C3"/>
    <w:rsid w:val="00D400E7"/>
    <w:rsid w:val="00D40650"/>
    <w:rsid w:val="00D41564"/>
    <w:rsid w:val="00D428A9"/>
    <w:rsid w:val="00D447F5"/>
    <w:rsid w:val="00D45BC9"/>
    <w:rsid w:val="00D46109"/>
    <w:rsid w:val="00D464C2"/>
    <w:rsid w:val="00D4678E"/>
    <w:rsid w:val="00D46D54"/>
    <w:rsid w:val="00D47AB1"/>
    <w:rsid w:val="00D47F2C"/>
    <w:rsid w:val="00D50F22"/>
    <w:rsid w:val="00D51216"/>
    <w:rsid w:val="00D516AD"/>
    <w:rsid w:val="00D52586"/>
    <w:rsid w:val="00D553EC"/>
    <w:rsid w:val="00D557E2"/>
    <w:rsid w:val="00D57101"/>
    <w:rsid w:val="00D57236"/>
    <w:rsid w:val="00D57E19"/>
    <w:rsid w:val="00D6042A"/>
    <w:rsid w:val="00D622FA"/>
    <w:rsid w:val="00D630A4"/>
    <w:rsid w:val="00D6438F"/>
    <w:rsid w:val="00D64C1A"/>
    <w:rsid w:val="00D64D0F"/>
    <w:rsid w:val="00D6557C"/>
    <w:rsid w:val="00D65ACA"/>
    <w:rsid w:val="00D65F91"/>
    <w:rsid w:val="00D70EFC"/>
    <w:rsid w:val="00D7229A"/>
    <w:rsid w:val="00D7243B"/>
    <w:rsid w:val="00D72C01"/>
    <w:rsid w:val="00D75B24"/>
    <w:rsid w:val="00D764D3"/>
    <w:rsid w:val="00D82DA6"/>
    <w:rsid w:val="00D840C4"/>
    <w:rsid w:val="00D84487"/>
    <w:rsid w:val="00D87CE7"/>
    <w:rsid w:val="00D90D84"/>
    <w:rsid w:val="00D95A01"/>
    <w:rsid w:val="00D95F89"/>
    <w:rsid w:val="00D967AF"/>
    <w:rsid w:val="00D96838"/>
    <w:rsid w:val="00D96ADE"/>
    <w:rsid w:val="00D970F8"/>
    <w:rsid w:val="00D97191"/>
    <w:rsid w:val="00DA1732"/>
    <w:rsid w:val="00DA17E7"/>
    <w:rsid w:val="00DA56D9"/>
    <w:rsid w:val="00DA5DA8"/>
    <w:rsid w:val="00DA5E46"/>
    <w:rsid w:val="00DB41F3"/>
    <w:rsid w:val="00DB5DAB"/>
    <w:rsid w:val="00DB5FE3"/>
    <w:rsid w:val="00DB63C8"/>
    <w:rsid w:val="00DB7308"/>
    <w:rsid w:val="00DB749A"/>
    <w:rsid w:val="00DC0A36"/>
    <w:rsid w:val="00DC17CD"/>
    <w:rsid w:val="00DC5249"/>
    <w:rsid w:val="00DC5828"/>
    <w:rsid w:val="00DC5A9B"/>
    <w:rsid w:val="00DC62C7"/>
    <w:rsid w:val="00DC73AB"/>
    <w:rsid w:val="00DC7D87"/>
    <w:rsid w:val="00DC7EC7"/>
    <w:rsid w:val="00DD006B"/>
    <w:rsid w:val="00DD02FC"/>
    <w:rsid w:val="00DD0AC4"/>
    <w:rsid w:val="00DD121F"/>
    <w:rsid w:val="00DD2956"/>
    <w:rsid w:val="00DD4E4D"/>
    <w:rsid w:val="00DD50B6"/>
    <w:rsid w:val="00DD5DE1"/>
    <w:rsid w:val="00DD6E68"/>
    <w:rsid w:val="00DE06D0"/>
    <w:rsid w:val="00DE1CF3"/>
    <w:rsid w:val="00DE2F54"/>
    <w:rsid w:val="00DE4995"/>
    <w:rsid w:val="00DE57DC"/>
    <w:rsid w:val="00DE5AC4"/>
    <w:rsid w:val="00DE62A3"/>
    <w:rsid w:val="00DF14A1"/>
    <w:rsid w:val="00DF1903"/>
    <w:rsid w:val="00DF1C27"/>
    <w:rsid w:val="00DF5494"/>
    <w:rsid w:val="00DF6865"/>
    <w:rsid w:val="00DF68E3"/>
    <w:rsid w:val="00DF7886"/>
    <w:rsid w:val="00E00010"/>
    <w:rsid w:val="00E00C54"/>
    <w:rsid w:val="00E028E2"/>
    <w:rsid w:val="00E03E9E"/>
    <w:rsid w:val="00E045CB"/>
    <w:rsid w:val="00E04A63"/>
    <w:rsid w:val="00E0513F"/>
    <w:rsid w:val="00E05988"/>
    <w:rsid w:val="00E07B24"/>
    <w:rsid w:val="00E07EF0"/>
    <w:rsid w:val="00E10762"/>
    <w:rsid w:val="00E1597C"/>
    <w:rsid w:val="00E16D77"/>
    <w:rsid w:val="00E257F2"/>
    <w:rsid w:val="00E25B83"/>
    <w:rsid w:val="00E267D5"/>
    <w:rsid w:val="00E32D97"/>
    <w:rsid w:val="00E34E55"/>
    <w:rsid w:val="00E3565B"/>
    <w:rsid w:val="00E37198"/>
    <w:rsid w:val="00E40E06"/>
    <w:rsid w:val="00E40E37"/>
    <w:rsid w:val="00E41742"/>
    <w:rsid w:val="00E419A1"/>
    <w:rsid w:val="00E43D99"/>
    <w:rsid w:val="00E44B11"/>
    <w:rsid w:val="00E46703"/>
    <w:rsid w:val="00E471B3"/>
    <w:rsid w:val="00E47484"/>
    <w:rsid w:val="00E47767"/>
    <w:rsid w:val="00E479E2"/>
    <w:rsid w:val="00E50AD4"/>
    <w:rsid w:val="00E51000"/>
    <w:rsid w:val="00E5238E"/>
    <w:rsid w:val="00E528EF"/>
    <w:rsid w:val="00E52ECE"/>
    <w:rsid w:val="00E534D7"/>
    <w:rsid w:val="00E53B61"/>
    <w:rsid w:val="00E54A62"/>
    <w:rsid w:val="00E56DA8"/>
    <w:rsid w:val="00E60668"/>
    <w:rsid w:val="00E60777"/>
    <w:rsid w:val="00E6187D"/>
    <w:rsid w:val="00E61E57"/>
    <w:rsid w:val="00E64119"/>
    <w:rsid w:val="00E64D34"/>
    <w:rsid w:val="00E65818"/>
    <w:rsid w:val="00E70B47"/>
    <w:rsid w:val="00E718B4"/>
    <w:rsid w:val="00E71CBB"/>
    <w:rsid w:val="00E71E79"/>
    <w:rsid w:val="00E72C59"/>
    <w:rsid w:val="00E72FA9"/>
    <w:rsid w:val="00E7337B"/>
    <w:rsid w:val="00E73866"/>
    <w:rsid w:val="00E7471A"/>
    <w:rsid w:val="00E75182"/>
    <w:rsid w:val="00E75C02"/>
    <w:rsid w:val="00E76D11"/>
    <w:rsid w:val="00E76F93"/>
    <w:rsid w:val="00E771AA"/>
    <w:rsid w:val="00E8023E"/>
    <w:rsid w:val="00E821FE"/>
    <w:rsid w:val="00E823BD"/>
    <w:rsid w:val="00E848C5"/>
    <w:rsid w:val="00E84948"/>
    <w:rsid w:val="00E86D16"/>
    <w:rsid w:val="00E877D4"/>
    <w:rsid w:val="00E87E4B"/>
    <w:rsid w:val="00E9129A"/>
    <w:rsid w:val="00E91431"/>
    <w:rsid w:val="00E92691"/>
    <w:rsid w:val="00E936A9"/>
    <w:rsid w:val="00E939D6"/>
    <w:rsid w:val="00E939DC"/>
    <w:rsid w:val="00E948C1"/>
    <w:rsid w:val="00EA1EBE"/>
    <w:rsid w:val="00EA2EB5"/>
    <w:rsid w:val="00EA3154"/>
    <w:rsid w:val="00EA5197"/>
    <w:rsid w:val="00EA51C5"/>
    <w:rsid w:val="00EA5CC4"/>
    <w:rsid w:val="00EA6A6F"/>
    <w:rsid w:val="00EB37E2"/>
    <w:rsid w:val="00EB3F8A"/>
    <w:rsid w:val="00EB42A9"/>
    <w:rsid w:val="00EB4625"/>
    <w:rsid w:val="00EB7337"/>
    <w:rsid w:val="00EC2197"/>
    <w:rsid w:val="00EC22F0"/>
    <w:rsid w:val="00EC3BD6"/>
    <w:rsid w:val="00EC3BDC"/>
    <w:rsid w:val="00EC3EC5"/>
    <w:rsid w:val="00EC44B5"/>
    <w:rsid w:val="00EC48F5"/>
    <w:rsid w:val="00EC5510"/>
    <w:rsid w:val="00EC6630"/>
    <w:rsid w:val="00EC7D0F"/>
    <w:rsid w:val="00ED059C"/>
    <w:rsid w:val="00ED1D42"/>
    <w:rsid w:val="00ED32AC"/>
    <w:rsid w:val="00ED4BF8"/>
    <w:rsid w:val="00ED585F"/>
    <w:rsid w:val="00ED63C2"/>
    <w:rsid w:val="00ED63E0"/>
    <w:rsid w:val="00EE1271"/>
    <w:rsid w:val="00EE233B"/>
    <w:rsid w:val="00EE30AE"/>
    <w:rsid w:val="00EE38A7"/>
    <w:rsid w:val="00EE4595"/>
    <w:rsid w:val="00EE47FB"/>
    <w:rsid w:val="00EE5CCF"/>
    <w:rsid w:val="00EE7F32"/>
    <w:rsid w:val="00EF197F"/>
    <w:rsid w:val="00EF1AD4"/>
    <w:rsid w:val="00EF1BBA"/>
    <w:rsid w:val="00EF3719"/>
    <w:rsid w:val="00EF3BB9"/>
    <w:rsid w:val="00EF4816"/>
    <w:rsid w:val="00EF55B1"/>
    <w:rsid w:val="00EF5EC0"/>
    <w:rsid w:val="00EF7CBB"/>
    <w:rsid w:val="00F017F8"/>
    <w:rsid w:val="00F02371"/>
    <w:rsid w:val="00F04B83"/>
    <w:rsid w:val="00F04EF4"/>
    <w:rsid w:val="00F04F71"/>
    <w:rsid w:val="00F05453"/>
    <w:rsid w:val="00F05A0B"/>
    <w:rsid w:val="00F07036"/>
    <w:rsid w:val="00F0786A"/>
    <w:rsid w:val="00F0797E"/>
    <w:rsid w:val="00F079D4"/>
    <w:rsid w:val="00F07A58"/>
    <w:rsid w:val="00F07B4D"/>
    <w:rsid w:val="00F110B1"/>
    <w:rsid w:val="00F1171D"/>
    <w:rsid w:val="00F1585A"/>
    <w:rsid w:val="00F166E4"/>
    <w:rsid w:val="00F1687B"/>
    <w:rsid w:val="00F16C2E"/>
    <w:rsid w:val="00F1759F"/>
    <w:rsid w:val="00F178A2"/>
    <w:rsid w:val="00F17E57"/>
    <w:rsid w:val="00F24055"/>
    <w:rsid w:val="00F24F3F"/>
    <w:rsid w:val="00F26F3A"/>
    <w:rsid w:val="00F27D9A"/>
    <w:rsid w:val="00F31054"/>
    <w:rsid w:val="00F315D3"/>
    <w:rsid w:val="00F31B91"/>
    <w:rsid w:val="00F32F2E"/>
    <w:rsid w:val="00F33E9B"/>
    <w:rsid w:val="00F33FB7"/>
    <w:rsid w:val="00F348C4"/>
    <w:rsid w:val="00F3496A"/>
    <w:rsid w:val="00F34E63"/>
    <w:rsid w:val="00F35C3A"/>
    <w:rsid w:val="00F360A7"/>
    <w:rsid w:val="00F36C2D"/>
    <w:rsid w:val="00F37A2E"/>
    <w:rsid w:val="00F402BD"/>
    <w:rsid w:val="00F40B5E"/>
    <w:rsid w:val="00F4196E"/>
    <w:rsid w:val="00F43C6D"/>
    <w:rsid w:val="00F44A59"/>
    <w:rsid w:val="00F47D73"/>
    <w:rsid w:val="00F51008"/>
    <w:rsid w:val="00F5351F"/>
    <w:rsid w:val="00F53A75"/>
    <w:rsid w:val="00F57273"/>
    <w:rsid w:val="00F574A0"/>
    <w:rsid w:val="00F62AD3"/>
    <w:rsid w:val="00F650B7"/>
    <w:rsid w:val="00F66914"/>
    <w:rsid w:val="00F67059"/>
    <w:rsid w:val="00F67C29"/>
    <w:rsid w:val="00F67F91"/>
    <w:rsid w:val="00F67FC3"/>
    <w:rsid w:val="00F70A06"/>
    <w:rsid w:val="00F70EFF"/>
    <w:rsid w:val="00F7184B"/>
    <w:rsid w:val="00F72AA4"/>
    <w:rsid w:val="00F738F6"/>
    <w:rsid w:val="00F74978"/>
    <w:rsid w:val="00F81253"/>
    <w:rsid w:val="00F84C6B"/>
    <w:rsid w:val="00F87A55"/>
    <w:rsid w:val="00F9039B"/>
    <w:rsid w:val="00F90794"/>
    <w:rsid w:val="00F9203D"/>
    <w:rsid w:val="00F92600"/>
    <w:rsid w:val="00F967CA"/>
    <w:rsid w:val="00F97051"/>
    <w:rsid w:val="00FA2056"/>
    <w:rsid w:val="00FA349E"/>
    <w:rsid w:val="00FA4463"/>
    <w:rsid w:val="00FA64D6"/>
    <w:rsid w:val="00FA742A"/>
    <w:rsid w:val="00FA7A74"/>
    <w:rsid w:val="00FB005D"/>
    <w:rsid w:val="00FB09D0"/>
    <w:rsid w:val="00FB1090"/>
    <w:rsid w:val="00FB1DE5"/>
    <w:rsid w:val="00FB20BB"/>
    <w:rsid w:val="00FB28E6"/>
    <w:rsid w:val="00FB2ACA"/>
    <w:rsid w:val="00FB462C"/>
    <w:rsid w:val="00FB4EE0"/>
    <w:rsid w:val="00FB6209"/>
    <w:rsid w:val="00FB694E"/>
    <w:rsid w:val="00FB6B26"/>
    <w:rsid w:val="00FB6F32"/>
    <w:rsid w:val="00FB7B39"/>
    <w:rsid w:val="00FC07A5"/>
    <w:rsid w:val="00FC20DC"/>
    <w:rsid w:val="00FC3D1B"/>
    <w:rsid w:val="00FC5BD0"/>
    <w:rsid w:val="00FC5CC4"/>
    <w:rsid w:val="00FC5DAD"/>
    <w:rsid w:val="00FD16A4"/>
    <w:rsid w:val="00FD2556"/>
    <w:rsid w:val="00FD3013"/>
    <w:rsid w:val="00FD4922"/>
    <w:rsid w:val="00FD5583"/>
    <w:rsid w:val="00FD6641"/>
    <w:rsid w:val="00FD710C"/>
    <w:rsid w:val="00FD7549"/>
    <w:rsid w:val="00FD7B1F"/>
    <w:rsid w:val="00FE0EAE"/>
    <w:rsid w:val="00FE1C40"/>
    <w:rsid w:val="00FE3A8D"/>
    <w:rsid w:val="00FE4618"/>
    <w:rsid w:val="00FE5116"/>
    <w:rsid w:val="00FE6447"/>
    <w:rsid w:val="00FE7A36"/>
    <w:rsid w:val="00FE7DBC"/>
    <w:rsid w:val="00FF0BB4"/>
    <w:rsid w:val="00FF0F16"/>
    <w:rsid w:val="00FF21DD"/>
    <w:rsid w:val="00FF32F3"/>
    <w:rsid w:val="00FF3D48"/>
    <w:rsid w:val="00FF4545"/>
    <w:rsid w:val="00FF5781"/>
    <w:rsid w:val="00FF5AAD"/>
    <w:rsid w:val="018B4DB9"/>
    <w:rsid w:val="01BC2C11"/>
    <w:rsid w:val="02426A95"/>
    <w:rsid w:val="02471184"/>
    <w:rsid w:val="02BA76B6"/>
    <w:rsid w:val="02F9918E"/>
    <w:rsid w:val="033B112E"/>
    <w:rsid w:val="041F6361"/>
    <w:rsid w:val="04D6257B"/>
    <w:rsid w:val="052E1A20"/>
    <w:rsid w:val="053B4FCD"/>
    <w:rsid w:val="056B5D4E"/>
    <w:rsid w:val="063E5728"/>
    <w:rsid w:val="076FB78B"/>
    <w:rsid w:val="079E30BC"/>
    <w:rsid w:val="07E66656"/>
    <w:rsid w:val="087D3A94"/>
    <w:rsid w:val="0A0132F8"/>
    <w:rsid w:val="0A064131"/>
    <w:rsid w:val="0AB86699"/>
    <w:rsid w:val="0B3A63C3"/>
    <w:rsid w:val="0B5164BB"/>
    <w:rsid w:val="0BD355AA"/>
    <w:rsid w:val="0BEE076D"/>
    <w:rsid w:val="0BFF33E5"/>
    <w:rsid w:val="0DDC375C"/>
    <w:rsid w:val="0DF95799"/>
    <w:rsid w:val="0E3145AE"/>
    <w:rsid w:val="0E435058"/>
    <w:rsid w:val="0E74071A"/>
    <w:rsid w:val="0EB94FC7"/>
    <w:rsid w:val="0EF75B16"/>
    <w:rsid w:val="0F330EEA"/>
    <w:rsid w:val="0F7A5ED4"/>
    <w:rsid w:val="0FC70B47"/>
    <w:rsid w:val="0FDD0EAB"/>
    <w:rsid w:val="1010069C"/>
    <w:rsid w:val="10761AAA"/>
    <w:rsid w:val="10846241"/>
    <w:rsid w:val="110C3DAF"/>
    <w:rsid w:val="115E4D85"/>
    <w:rsid w:val="125F278B"/>
    <w:rsid w:val="128012F7"/>
    <w:rsid w:val="12CF05A5"/>
    <w:rsid w:val="13747B3A"/>
    <w:rsid w:val="13C21567"/>
    <w:rsid w:val="14214308"/>
    <w:rsid w:val="14B97425"/>
    <w:rsid w:val="150F19D4"/>
    <w:rsid w:val="158E0C69"/>
    <w:rsid w:val="16173D47"/>
    <w:rsid w:val="16A161A4"/>
    <w:rsid w:val="17102CE5"/>
    <w:rsid w:val="1777C3CE"/>
    <w:rsid w:val="17AD7D00"/>
    <w:rsid w:val="17BFB571"/>
    <w:rsid w:val="17DB2C12"/>
    <w:rsid w:val="18141C49"/>
    <w:rsid w:val="18D2684F"/>
    <w:rsid w:val="1995784C"/>
    <w:rsid w:val="199C2ACC"/>
    <w:rsid w:val="1A7144F2"/>
    <w:rsid w:val="1AF678DE"/>
    <w:rsid w:val="1B1E6EA6"/>
    <w:rsid w:val="1BAA6F8D"/>
    <w:rsid w:val="1BED3C2D"/>
    <w:rsid w:val="1C2824D2"/>
    <w:rsid w:val="1C7D2777"/>
    <w:rsid w:val="1D030639"/>
    <w:rsid w:val="1D0D1432"/>
    <w:rsid w:val="1D270CF3"/>
    <w:rsid w:val="1D536ACE"/>
    <w:rsid w:val="1D667727"/>
    <w:rsid w:val="1DF557A1"/>
    <w:rsid w:val="1E6A5CD1"/>
    <w:rsid w:val="1EB159B3"/>
    <w:rsid w:val="1F9B2DCE"/>
    <w:rsid w:val="1FEF2301"/>
    <w:rsid w:val="20E92B07"/>
    <w:rsid w:val="21320634"/>
    <w:rsid w:val="221B3FEE"/>
    <w:rsid w:val="22832973"/>
    <w:rsid w:val="228F1BB7"/>
    <w:rsid w:val="23226A24"/>
    <w:rsid w:val="249FD650"/>
    <w:rsid w:val="24FB0C4E"/>
    <w:rsid w:val="25FB613A"/>
    <w:rsid w:val="267B275F"/>
    <w:rsid w:val="26881AD7"/>
    <w:rsid w:val="26A93C6B"/>
    <w:rsid w:val="26FF41C8"/>
    <w:rsid w:val="27003B47"/>
    <w:rsid w:val="27287836"/>
    <w:rsid w:val="276E1397"/>
    <w:rsid w:val="2773B330"/>
    <w:rsid w:val="27C15ED8"/>
    <w:rsid w:val="27D06D77"/>
    <w:rsid w:val="27EF6761"/>
    <w:rsid w:val="28235FAE"/>
    <w:rsid w:val="28854679"/>
    <w:rsid w:val="29D249D1"/>
    <w:rsid w:val="2B43574C"/>
    <w:rsid w:val="2B962C33"/>
    <w:rsid w:val="2B9C6445"/>
    <w:rsid w:val="2C567A67"/>
    <w:rsid w:val="2C585401"/>
    <w:rsid w:val="2D316CCC"/>
    <w:rsid w:val="2D662694"/>
    <w:rsid w:val="2DE920FC"/>
    <w:rsid w:val="2E0B1DE9"/>
    <w:rsid w:val="2E4A01C5"/>
    <w:rsid w:val="2EB741A2"/>
    <w:rsid w:val="2F3B0133"/>
    <w:rsid w:val="2F560D2C"/>
    <w:rsid w:val="2F774391"/>
    <w:rsid w:val="2FBF1A46"/>
    <w:rsid w:val="2FFF8C0B"/>
    <w:rsid w:val="30A84480"/>
    <w:rsid w:val="310A5DBE"/>
    <w:rsid w:val="317B6724"/>
    <w:rsid w:val="317D121A"/>
    <w:rsid w:val="319013C9"/>
    <w:rsid w:val="31FFA54C"/>
    <w:rsid w:val="323D3FC3"/>
    <w:rsid w:val="33EFB875"/>
    <w:rsid w:val="343765AB"/>
    <w:rsid w:val="34414ED8"/>
    <w:rsid w:val="34512B92"/>
    <w:rsid w:val="34D1284C"/>
    <w:rsid w:val="359E4396"/>
    <w:rsid w:val="35B72891"/>
    <w:rsid w:val="35BB59E4"/>
    <w:rsid w:val="35DF115F"/>
    <w:rsid w:val="35ED26D7"/>
    <w:rsid w:val="35F761CA"/>
    <w:rsid w:val="36327579"/>
    <w:rsid w:val="365C3967"/>
    <w:rsid w:val="365D401E"/>
    <w:rsid w:val="36771374"/>
    <w:rsid w:val="36C04E86"/>
    <w:rsid w:val="373761FB"/>
    <w:rsid w:val="374F49E2"/>
    <w:rsid w:val="375D1999"/>
    <w:rsid w:val="376550C6"/>
    <w:rsid w:val="37CD2B58"/>
    <w:rsid w:val="37D64D28"/>
    <w:rsid w:val="37F55C5A"/>
    <w:rsid w:val="37FFB584"/>
    <w:rsid w:val="39F20EB9"/>
    <w:rsid w:val="3A7926AA"/>
    <w:rsid w:val="3AD260AB"/>
    <w:rsid w:val="3B6120D7"/>
    <w:rsid w:val="3B6F28F9"/>
    <w:rsid w:val="3BA4192D"/>
    <w:rsid w:val="3BDF7A93"/>
    <w:rsid w:val="3C380C15"/>
    <w:rsid w:val="3D03521A"/>
    <w:rsid w:val="3D70125D"/>
    <w:rsid w:val="3D7B38C1"/>
    <w:rsid w:val="3DFFC03B"/>
    <w:rsid w:val="3E1209F2"/>
    <w:rsid w:val="3EB60390"/>
    <w:rsid w:val="3ED966E5"/>
    <w:rsid w:val="3EF7A022"/>
    <w:rsid w:val="3EFF9910"/>
    <w:rsid w:val="3F084BCD"/>
    <w:rsid w:val="3F76D797"/>
    <w:rsid w:val="3F779CBD"/>
    <w:rsid w:val="3F7E83BF"/>
    <w:rsid w:val="3FA6016D"/>
    <w:rsid w:val="3FBF8281"/>
    <w:rsid w:val="3FDF77D4"/>
    <w:rsid w:val="3FFE672A"/>
    <w:rsid w:val="404D1BD8"/>
    <w:rsid w:val="40661D7F"/>
    <w:rsid w:val="4285168A"/>
    <w:rsid w:val="434216EC"/>
    <w:rsid w:val="452A3818"/>
    <w:rsid w:val="4550785F"/>
    <w:rsid w:val="45C508B0"/>
    <w:rsid w:val="46344912"/>
    <w:rsid w:val="468D75EE"/>
    <w:rsid w:val="471D5719"/>
    <w:rsid w:val="47A9546D"/>
    <w:rsid w:val="48355A03"/>
    <w:rsid w:val="487A2D87"/>
    <w:rsid w:val="4894136B"/>
    <w:rsid w:val="48F610E3"/>
    <w:rsid w:val="49626763"/>
    <w:rsid w:val="4B6C29D7"/>
    <w:rsid w:val="4B8941C9"/>
    <w:rsid w:val="4BA45EFD"/>
    <w:rsid w:val="4BAF3506"/>
    <w:rsid w:val="4BBF7AEC"/>
    <w:rsid w:val="4C1D0444"/>
    <w:rsid w:val="4CAD3467"/>
    <w:rsid w:val="4CC27BA1"/>
    <w:rsid w:val="4CF9F3ED"/>
    <w:rsid w:val="4D3C3820"/>
    <w:rsid w:val="4DF6C341"/>
    <w:rsid w:val="4DFF0B10"/>
    <w:rsid w:val="4EA83656"/>
    <w:rsid w:val="4EAA7904"/>
    <w:rsid w:val="4EF400E7"/>
    <w:rsid w:val="4F0608E8"/>
    <w:rsid w:val="4F214B25"/>
    <w:rsid w:val="4F49761B"/>
    <w:rsid w:val="4FF78C35"/>
    <w:rsid w:val="50ED018A"/>
    <w:rsid w:val="50FD0B86"/>
    <w:rsid w:val="510C482C"/>
    <w:rsid w:val="51975654"/>
    <w:rsid w:val="51C15829"/>
    <w:rsid w:val="5292761B"/>
    <w:rsid w:val="5317AC17"/>
    <w:rsid w:val="53D367C4"/>
    <w:rsid w:val="53E843DA"/>
    <w:rsid w:val="54D74A98"/>
    <w:rsid w:val="55C5643D"/>
    <w:rsid w:val="56537B73"/>
    <w:rsid w:val="565FA893"/>
    <w:rsid w:val="57115CE4"/>
    <w:rsid w:val="571F2AD9"/>
    <w:rsid w:val="5732F3B1"/>
    <w:rsid w:val="573E5EBC"/>
    <w:rsid w:val="57495B2E"/>
    <w:rsid w:val="5767F3F7"/>
    <w:rsid w:val="577E2B2D"/>
    <w:rsid w:val="57C844D6"/>
    <w:rsid w:val="588E7F83"/>
    <w:rsid w:val="58A67795"/>
    <w:rsid w:val="59455C32"/>
    <w:rsid w:val="59E3A378"/>
    <w:rsid w:val="5A63351F"/>
    <w:rsid w:val="5A6D3633"/>
    <w:rsid w:val="5A7C4B8E"/>
    <w:rsid w:val="5A8FA57F"/>
    <w:rsid w:val="5AF51DB4"/>
    <w:rsid w:val="5B4F4178"/>
    <w:rsid w:val="5B8A7ECA"/>
    <w:rsid w:val="5BB6C21D"/>
    <w:rsid w:val="5BBE942C"/>
    <w:rsid w:val="5BC53842"/>
    <w:rsid w:val="5BEF8E68"/>
    <w:rsid w:val="5DDEE388"/>
    <w:rsid w:val="5DEBEF79"/>
    <w:rsid w:val="5FA47D25"/>
    <w:rsid w:val="5FCE58B2"/>
    <w:rsid w:val="5FEAB4F1"/>
    <w:rsid w:val="5FEB0328"/>
    <w:rsid w:val="5FEF1016"/>
    <w:rsid w:val="5FEFBB43"/>
    <w:rsid w:val="5FEFDE00"/>
    <w:rsid w:val="5FFE67DA"/>
    <w:rsid w:val="5FFFDB5F"/>
    <w:rsid w:val="60573855"/>
    <w:rsid w:val="60967941"/>
    <w:rsid w:val="6166343B"/>
    <w:rsid w:val="629D498C"/>
    <w:rsid w:val="62D71617"/>
    <w:rsid w:val="6432459F"/>
    <w:rsid w:val="64661DF9"/>
    <w:rsid w:val="653F3B29"/>
    <w:rsid w:val="65A31678"/>
    <w:rsid w:val="65DA028B"/>
    <w:rsid w:val="66145750"/>
    <w:rsid w:val="67D55C76"/>
    <w:rsid w:val="67E7EB78"/>
    <w:rsid w:val="68422813"/>
    <w:rsid w:val="68B865D7"/>
    <w:rsid w:val="6A0F71E5"/>
    <w:rsid w:val="6A6FF351"/>
    <w:rsid w:val="6AD365D9"/>
    <w:rsid w:val="6B185E45"/>
    <w:rsid w:val="6B537DD0"/>
    <w:rsid w:val="6BBD9C63"/>
    <w:rsid w:val="6BDE560A"/>
    <w:rsid w:val="6C622684"/>
    <w:rsid w:val="6C667DA6"/>
    <w:rsid w:val="6CAB1EBB"/>
    <w:rsid w:val="6CD51032"/>
    <w:rsid w:val="6CFDF5CD"/>
    <w:rsid w:val="6D5C1D10"/>
    <w:rsid w:val="6DB64BE5"/>
    <w:rsid w:val="6DF99CFE"/>
    <w:rsid w:val="6DFB34C8"/>
    <w:rsid w:val="6DFFF341"/>
    <w:rsid w:val="6E0C50B3"/>
    <w:rsid w:val="6E95252F"/>
    <w:rsid w:val="6E99CA30"/>
    <w:rsid w:val="6EBF3C41"/>
    <w:rsid w:val="6EC02FB2"/>
    <w:rsid w:val="6EC442B3"/>
    <w:rsid w:val="6F090237"/>
    <w:rsid w:val="6F0C5C01"/>
    <w:rsid w:val="6F2EE9E3"/>
    <w:rsid w:val="6F6DBD3E"/>
    <w:rsid w:val="6F765832"/>
    <w:rsid w:val="6F7F2DC3"/>
    <w:rsid w:val="6FE5D775"/>
    <w:rsid w:val="6FEB558A"/>
    <w:rsid w:val="70E9572D"/>
    <w:rsid w:val="711D730C"/>
    <w:rsid w:val="713D5E42"/>
    <w:rsid w:val="7166022C"/>
    <w:rsid w:val="72DF1FED"/>
    <w:rsid w:val="732E65D1"/>
    <w:rsid w:val="73AF053B"/>
    <w:rsid w:val="73B16D46"/>
    <w:rsid w:val="73CF6800"/>
    <w:rsid w:val="73E7DB3F"/>
    <w:rsid w:val="746E768B"/>
    <w:rsid w:val="74702F4C"/>
    <w:rsid w:val="74A85312"/>
    <w:rsid w:val="74D403F6"/>
    <w:rsid w:val="74EF288D"/>
    <w:rsid w:val="75567800"/>
    <w:rsid w:val="75CF88A5"/>
    <w:rsid w:val="76021965"/>
    <w:rsid w:val="76146C86"/>
    <w:rsid w:val="76A47B92"/>
    <w:rsid w:val="76DF3635"/>
    <w:rsid w:val="76F63F51"/>
    <w:rsid w:val="775FFCF7"/>
    <w:rsid w:val="777006B3"/>
    <w:rsid w:val="777B360D"/>
    <w:rsid w:val="77FBDE10"/>
    <w:rsid w:val="77FE5A01"/>
    <w:rsid w:val="78382DCC"/>
    <w:rsid w:val="788D512B"/>
    <w:rsid w:val="78946BE5"/>
    <w:rsid w:val="789A0CE5"/>
    <w:rsid w:val="790C0FC5"/>
    <w:rsid w:val="79421A9A"/>
    <w:rsid w:val="799F7357"/>
    <w:rsid w:val="79E5EDC1"/>
    <w:rsid w:val="79FA2B83"/>
    <w:rsid w:val="79FD6FF4"/>
    <w:rsid w:val="7A6A0C38"/>
    <w:rsid w:val="7A8545CB"/>
    <w:rsid w:val="7AF819E2"/>
    <w:rsid w:val="7BBD97D5"/>
    <w:rsid w:val="7BCE6C19"/>
    <w:rsid w:val="7BDB93CB"/>
    <w:rsid w:val="7BF5C636"/>
    <w:rsid w:val="7C885022"/>
    <w:rsid w:val="7CEF3A37"/>
    <w:rsid w:val="7CFDCB55"/>
    <w:rsid w:val="7D1D4F36"/>
    <w:rsid w:val="7D1DE681"/>
    <w:rsid w:val="7D5F63DD"/>
    <w:rsid w:val="7D5FF659"/>
    <w:rsid w:val="7D79275B"/>
    <w:rsid w:val="7D7DD6F1"/>
    <w:rsid w:val="7DCF61B3"/>
    <w:rsid w:val="7DD35A5E"/>
    <w:rsid w:val="7DD7CF38"/>
    <w:rsid w:val="7DDD160F"/>
    <w:rsid w:val="7DDEE5DD"/>
    <w:rsid w:val="7DEF3865"/>
    <w:rsid w:val="7DF35922"/>
    <w:rsid w:val="7DF39B5F"/>
    <w:rsid w:val="7DF68D2A"/>
    <w:rsid w:val="7DFD3FC0"/>
    <w:rsid w:val="7DFFEFD3"/>
    <w:rsid w:val="7E344D78"/>
    <w:rsid w:val="7E473E5D"/>
    <w:rsid w:val="7E5C199F"/>
    <w:rsid w:val="7E71AC07"/>
    <w:rsid w:val="7E7732D0"/>
    <w:rsid w:val="7E7E2D0D"/>
    <w:rsid w:val="7EAB3C5E"/>
    <w:rsid w:val="7EED1EC7"/>
    <w:rsid w:val="7EF708CE"/>
    <w:rsid w:val="7EF7B3E4"/>
    <w:rsid w:val="7EFF1A8D"/>
    <w:rsid w:val="7F56DF65"/>
    <w:rsid w:val="7F5ED8A2"/>
    <w:rsid w:val="7F7F79FE"/>
    <w:rsid w:val="7F94642B"/>
    <w:rsid w:val="7FA32F66"/>
    <w:rsid w:val="7FA9A30C"/>
    <w:rsid w:val="7FD996B5"/>
    <w:rsid w:val="7FDF52CC"/>
    <w:rsid w:val="7FEF57B4"/>
    <w:rsid w:val="7FFBDA28"/>
    <w:rsid w:val="7FFF1BAE"/>
    <w:rsid w:val="8EF7D998"/>
    <w:rsid w:val="95B5A177"/>
    <w:rsid w:val="966FD5D5"/>
    <w:rsid w:val="977EB36C"/>
    <w:rsid w:val="97CED4EA"/>
    <w:rsid w:val="9AEE216D"/>
    <w:rsid w:val="9CEFC349"/>
    <w:rsid w:val="9F87D7CC"/>
    <w:rsid w:val="A63B414B"/>
    <w:rsid w:val="A7E62DE3"/>
    <w:rsid w:val="ABFF3AE9"/>
    <w:rsid w:val="ADFB7BA5"/>
    <w:rsid w:val="AF85862F"/>
    <w:rsid w:val="AFA77011"/>
    <w:rsid w:val="B5F23E24"/>
    <w:rsid w:val="B77D253C"/>
    <w:rsid w:val="B7D7A88E"/>
    <w:rsid w:val="B8F34452"/>
    <w:rsid w:val="B937207C"/>
    <w:rsid w:val="BA6FB8C1"/>
    <w:rsid w:val="BA7B23C6"/>
    <w:rsid w:val="BBF790E0"/>
    <w:rsid w:val="BDCF6FA5"/>
    <w:rsid w:val="BDFB780D"/>
    <w:rsid w:val="BDFE4DE4"/>
    <w:rsid w:val="BDFF5C22"/>
    <w:rsid w:val="BE830982"/>
    <w:rsid w:val="BEFBA9BD"/>
    <w:rsid w:val="BEFD6E8F"/>
    <w:rsid w:val="BF6AFAAE"/>
    <w:rsid w:val="BF6BD679"/>
    <w:rsid w:val="BFD5B20B"/>
    <w:rsid w:val="BFDF54BA"/>
    <w:rsid w:val="BFFF914E"/>
    <w:rsid w:val="BFFFEB05"/>
    <w:rsid w:val="C9FD86FF"/>
    <w:rsid w:val="CB3F19DC"/>
    <w:rsid w:val="CBF5CE27"/>
    <w:rsid w:val="CBFD626F"/>
    <w:rsid w:val="CE5D0DB8"/>
    <w:rsid w:val="CE7EF265"/>
    <w:rsid w:val="CEDA825D"/>
    <w:rsid w:val="CFC261AD"/>
    <w:rsid w:val="D6FB54F9"/>
    <w:rsid w:val="D77BD07D"/>
    <w:rsid w:val="DADD0A65"/>
    <w:rsid w:val="DB5F938C"/>
    <w:rsid w:val="DB6EF571"/>
    <w:rsid w:val="DB7E7A10"/>
    <w:rsid w:val="DC768711"/>
    <w:rsid w:val="DDEF0B32"/>
    <w:rsid w:val="DDF2EBFA"/>
    <w:rsid w:val="DDFFCCF8"/>
    <w:rsid w:val="DEEE7A0C"/>
    <w:rsid w:val="DF7B1416"/>
    <w:rsid w:val="DFBFB2EB"/>
    <w:rsid w:val="DFEFC344"/>
    <w:rsid w:val="DFFFE4E5"/>
    <w:rsid w:val="E05F3B28"/>
    <w:rsid w:val="E3FD7EFC"/>
    <w:rsid w:val="E56F8B16"/>
    <w:rsid w:val="E7FD7E9D"/>
    <w:rsid w:val="EB7D3CBB"/>
    <w:rsid w:val="EBAB68BE"/>
    <w:rsid w:val="ECDFCBC8"/>
    <w:rsid w:val="EEE5711C"/>
    <w:rsid w:val="EEFFDEEC"/>
    <w:rsid w:val="EFB76B90"/>
    <w:rsid w:val="EFF46FFA"/>
    <w:rsid w:val="EFFB76DA"/>
    <w:rsid w:val="EFFC9718"/>
    <w:rsid w:val="EFFFAD6C"/>
    <w:rsid w:val="F2FEE701"/>
    <w:rsid w:val="F3BF408C"/>
    <w:rsid w:val="F47E4A4C"/>
    <w:rsid w:val="F4D78CB1"/>
    <w:rsid w:val="F5394352"/>
    <w:rsid w:val="F5460DF3"/>
    <w:rsid w:val="F569A24A"/>
    <w:rsid w:val="F63FCF6C"/>
    <w:rsid w:val="F662E840"/>
    <w:rsid w:val="F6EF35F6"/>
    <w:rsid w:val="F76D9A5F"/>
    <w:rsid w:val="F77FF491"/>
    <w:rsid w:val="F8DF8BA4"/>
    <w:rsid w:val="F8FBD793"/>
    <w:rsid w:val="F9CD6185"/>
    <w:rsid w:val="F9E7739A"/>
    <w:rsid w:val="FB770834"/>
    <w:rsid w:val="FBCFA86C"/>
    <w:rsid w:val="FBD24DA9"/>
    <w:rsid w:val="FBEF40C3"/>
    <w:rsid w:val="FBF531DF"/>
    <w:rsid w:val="FC65DFE3"/>
    <w:rsid w:val="FCAF799D"/>
    <w:rsid w:val="FCFEB626"/>
    <w:rsid w:val="FDEFAF15"/>
    <w:rsid w:val="FDFB8AD5"/>
    <w:rsid w:val="FE2F0126"/>
    <w:rsid w:val="FE5E5E40"/>
    <w:rsid w:val="FE71716B"/>
    <w:rsid w:val="FE757B0D"/>
    <w:rsid w:val="FE76F89F"/>
    <w:rsid w:val="FE77D499"/>
    <w:rsid w:val="FEA72670"/>
    <w:rsid w:val="FEE72EA7"/>
    <w:rsid w:val="FEFBBEB1"/>
    <w:rsid w:val="FEFE3037"/>
    <w:rsid w:val="FF0F7A04"/>
    <w:rsid w:val="FF39616F"/>
    <w:rsid w:val="FF39C5F7"/>
    <w:rsid w:val="FF558C25"/>
    <w:rsid w:val="FF6A3DBB"/>
    <w:rsid w:val="FF7C93A4"/>
    <w:rsid w:val="FF8F9CAB"/>
    <w:rsid w:val="FFDBF285"/>
    <w:rsid w:val="FFDE6EEF"/>
    <w:rsid w:val="FFEA530E"/>
    <w:rsid w:val="FFEFA139"/>
    <w:rsid w:val="FFF0A37A"/>
    <w:rsid w:val="FFF21FF4"/>
    <w:rsid w:val="FFFB1971"/>
    <w:rsid w:val="FFFD43E5"/>
    <w:rsid w:val="FFFE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2"/>
      <w:lang w:val="en-US" w:eastAsia="zh-CN" w:bidi="ar-SA"/>
    </w:rPr>
  </w:style>
  <w:style w:type="paragraph" w:styleId="3">
    <w:name w:val="heading 1"/>
    <w:basedOn w:val="1"/>
    <w:next w:val="1"/>
    <w:link w:val="63"/>
    <w:qFormat/>
    <w:uiPriority w:val="9"/>
    <w:pPr>
      <w:keepNext/>
      <w:keepLines/>
      <w:numPr>
        <w:ilvl w:val="0"/>
        <w:numId w:val="1"/>
      </w:numPr>
      <w:spacing w:after="0" w:line="360" w:lineRule="auto"/>
      <w:jc w:val="center"/>
      <w:outlineLvl w:val="0"/>
    </w:pPr>
    <w:rPr>
      <w:rFonts w:ascii="黑体" w:hAnsi="黑体" w:eastAsia="黑体"/>
      <w:b/>
      <w:bCs/>
      <w:kern w:val="44"/>
      <w:sz w:val="28"/>
      <w:szCs w:val="28"/>
    </w:rPr>
  </w:style>
  <w:style w:type="paragraph" w:styleId="4">
    <w:name w:val="heading 2"/>
    <w:basedOn w:val="1"/>
    <w:next w:val="1"/>
    <w:link w:val="45"/>
    <w:qFormat/>
    <w:uiPriority w:val="0"/>
    <w:pPr>
      <w:keepNext/>
      <w:keepLines/>
      <w:numPr>
        <w:ilvl w:val="1"/>
        <w:numId w:val="1"/>
      </w:numPr>
      <w:spacing w:after="0" w:line="360" w:lineRule="auto"/>
      <w:outlineLvl w:val="1"/>
    </w:pPr>
    <w:rPr>
      <w:rFonts w:ascii="黑体" w:hAnsi="黑体" w:eastAsia="黑体"/>
      <w:b/>
      <w:bCs/>
      <w:sz w:val="24"/>
      <w:szCs w:val="24"/>
    </w:rPr>
  </w:style>
  <w:style w:type="paragraph" w:styleId="2">
    <w:name w:val="heading 3"/>
    <w:basedOn w:val="1"/>
    <w:next w:val="1"/>
    <w:qFormat/>
    <w:uiPriority w:val="0"/>
    <w:pPr>
      <w:keepNext/>
      <w:keepLines/>
      <w:spacing w:before="260" w:after="260" w:line="413" w:lineRule="auto"/>
      <w:outlineLvl w:val="2"/>
    </w:pPr>
    <w:rPr>
      <w:rFonts w:ascii="宋体" w:hAnsi="宋体" w:eastAsia="宋体"/>
      <w:b/>
      <w:sz w:val="24"/>
      <w:szCs w:val="24"/>
    </w:rPr>
  </w:style>
  <w:style w:type="paragraph" w:styleId="5">
    <w:name w:val="heading 4"/>
    <w:basedOn w:val="1"/>
    <w:next w:val="1"/>
    <w:qFormat/>
    <w:uiPriority w:val="9"/>
    <w:pPr>
      <w:keepNext/>
      <w:keepLines/>
      <w:numPr>
        <w:ilvl w:val="3"/>
        <w:numId w:val="2"/>
      </w:numPr>
      <w:spacing w:before="40" w:after="50" w:line="360" w:lineRule="auto"/>
      <w:outlineLvl w:val="3"/>
    </w:pPr>
    <w:rPr>
      <w:rFonts w:ascii="Arial" w:hAnsi="Arial" w:eastAsia="黑体"/>
      <w:b/>
      <w:sz w:val="24"/>
    </w:rPr>
  </w:style>
  <w:style w:type="paragraph" w:styleId="6">
    <w:name w:val="heading 5"/>
    <w:basedOn w:val="1"/>
    <w:next w:val="1"/>
    <w:link w:val="91"/>
    <w:qFormat/>
    <w:uiPriority w:val="9"/>
    <w:pPr>
      <w:keepNext/>
      <w:keepLines/>
      <w:tabs>
        <w:tab w:val="left" w:pos="0"/>
      </w:tabs>
      <w:spacing w:before="280" w:after="290" w:line="372" w:lineRule="auto"/>
      <w:ind w:left="1008" w:hanging="1008"/>
      <w:outlineLvl w:val="4"/>
    </w:pPr>
    <w:rPr>
      <w:rFonts w:ascii="Calibri" w:hAnsi="Calibri" w:eastAsia="黑体"/>
      <w:b/>
      <w:sz w:val="28"/>
      <w:szCs w:val="20"/>
      <w:lang w:val="zh-CN"/>
    </w:rPr>
  </w:style>
  <w:style w:type="paragraph" w:styleId="7">
    <w:name w:val="heading 6"/>
    <w:basedOn w:val="1"/>
    <w:next w:val="1"/>
    <w:link w:val="92"/>
    <w:qFormat/>
    <w:uiPriority w:val="9"/>
    <w:pPr>
      <w:keepNext/>
      <w:keepLines/>
      <w:tabs>
        <w:tab w:val="left" w:pos="0"/>
      </w:tabs>
      <w:spacing w:before="240" w:after="64" w:line="316" w:lineRule="auto"/>
      <w:ind w:left="3704" w:hanging="1151"/>
      <w:outlineLvl w:val="5"/>
    </w:pPr>
    <w:rPr>
      <w:rFonts w:ascii="Arial" w:hAnsi="Arial" w:eastAsia="黑体"/>
      <w:b/>
      <w:sz w:val="24"/>
      <w:szCs w:val="20"/>
      <w:lang w:val="zh-CN"/>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unhideWhenUsed/>
    <w:qFormat/>
    <w:uiPriority w:val="0"/>
    <w:pPr>
      <w:ind w:firstLine="680"/>
    </w:pPr>
  </w:style>
  <w:style w:type="paragraph" w:styleId="10">
    <w:name w:val="caption"/>
    <w:basedOn w:val="1"/>
    <w:next w:val="1"/>
    <w:qFormat/>
    <w:uiPriority w:val="0"/>
    <w:rPr>
      <w:rFonts w:ascii="Arial" w:hAnsi="Arial" w:eastAsia="黑体"/>
      <w:sz w:val="20"/>
    </w:rPr>
  </w:style>
  <w:style w:type="paragraph" w:styleId="11">
    <w:name w:val="annotation text"/>
    <w:basedOn w:val="1"/>
    <w:link w:val="59"/>
    <w:unhideWhenUsed/>
    <w:qFormat/>
    <w:uiPriority w:val="99"/>
    <w:pPr>
      <w:jc w:val="left"/>
    </w:pPr>
  </w:style>
  <w:style w:type="paragraph" w:styleId="12">
    <w:name w:val="Salutation"/>
    <w:basedOn w:val="1"/>
    <w:next w:val="1"/>
    <w:link w:val="95"/>
    <w:unhideWhenUsed/>
    <w:qFormat/>
    <w:uiPriority w:val="99"/>
    <w:rPr>
      <w:rFonts w:ascii="Calibri" w:hAnsi="Calibri"/>
      <w:szCs w:val="21"/>
    </w:rPr>
  </w:style>
  <w:style w:type="paragraph" w:styleId="13">
    <w:name w:val="Body Text"/>
    <w:basedOn w:val="1"/>
    <w:qFormat/>
    <w:uiPriority w:val="1"/>
    <w:pPr>
      <w:ind w:left="640"/>
    </w:pPr>
    <w:rPr>
      <w:rFonts w:ascii="宋体" w:hAnsi="宋体" w:eastAsia="宋体" w:cs="宋体"/>
      <w:sz w:val="32"/>
      <w:szCs w:val="32"/>
      <w:lang w:val="zh-CN" w:bidi="zh-CN"/>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ind w:left="420"/>
      <w:jc w:val="left"/>
    </w:pPr>
    <w:rPr>
      <w:i/>
      <w:iCs/>
      <w:sz w:val="20"/>
      <w:szCs w:val="20"/>
    </w:rPr>
  </w:style>
  <w:style w:type="paragraph" w:styleId="16">
    <w:name w:val="Plain Text"/>
    <w:basedOn w:val="1"/>
    <w:link w:val="57"/>
    <w:qFormat/>
    <w:uiPriority w:val="0"/>
    <w:pPr>
      <w:spacing w:line="360" w:lineRule="auto"/>
      <w:ind w:firstLine="420" w:firstLineChars="200"/>
    </w:pPr>
    <w:rPr>
      <w:rFonts w:ascii="宋体" w:hAnsi="Courier New"/>
      <w:sz w:val="20"/>
    </w:rPr>
  </w:style>
  <w:style w:type="paragraph" w:styleId="17">
    <w:name w:val="toc 8"/>
    <w:basedOn w:val="1"/>
    <w:next w:val="1"/>
    <w:unhideWhenUsed/>
    <w:qFormat/>
    <w:uiPriority w:val="39"/>
    <w:pPr>
      <w:ind w:left="1470"/>
      <w:jc w:val="left"/>
    </w:pPr>
    <w:rPr>
      <w:sz w:val="18"/>
      <w:szCs w:val="18"/>
    </w:rPr>
  </w:style>
  <w:style w:type="paragraph" w:styleId="18">
    <w:name w:val="Balloon Text"/>
    <w:basedOn w:val="1"/>
    <w:link w:val="53"/>
    <w:unhideWhenUsed/>
    <w:qFormat/>
    <w:uiPriority w:val="99"/>
    <w:rPr>
      <w:rFonts w:ascii="宋体" w:eastAsia="宋体"/>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b/>
      <w:bCs/>
      <w:caps/>
      <w:sz w:val="20"/>
      <w:szCs w:val="20"/>
    </w:rPr>
  </w:style>
  <w:style w:type="paragraph" w:styleId="22">
    <w:name w:val="toc 4"/>
    <w:basedOn w:val="1"/>
    <w:next w:val="1"/>
    <w:unhideWhenUsed/>
    <w:qFormat/>
    <w:uiPriority w:val="39"/>
    <w:pPr>
      <w:ind w:left="630"/>
      <w:jc w:val="left"/>
    </w:pPr>
    <w:rPr>
      <w:sz w:val="18"/>
      <w:szCs w:val="18"/>
    </w:rPr>
  </w:style>
  <w:style w:type="paragraph" w:styleId="23">
    <w:name w:val="footnote text"/>
    <w:basedOn w:val="1"/>
    <w:link w:val="40"/>
    <w:unhideWhenUsed/>
    <w:qFormat/>
    <w:uiPriority w:val="99"/>
    <w:pPr>
      <w:widowControl/>
      <w:snapToGrid w:val="0"/>
      <w:spacing w:line="240" w:lineRule="atLeast"/>
      <w:jc w:val="left"/>
    </w:pPr>
    <w:rPr>
      <w:rFonts w:ascii="宋体" w:hAnsi="宋体" w:eastAsia="宋体" w:cs="宋体"/>
      <w:kern w:val="0"/>
      <w:sz w:val="18"/>
      <w:szCs w:val="18"/>
    </w:rPr>
  </w:style>
  <w:style w:type="paragraph" w:styleId="24">
    <w:name w:val="toc 6"/>
    <w:basedOn w:val="1"/>
    <w:next w:val="1"/>
    <w:unhideWhenUsed/>
    <w:qFormat/>
    <w:uiPriority w:val="39"/>
    <w:pPr>
      <w:ind w:left="1050"/>
      <w:jc w:val="left"/>
    </w:pPr>
    <w:rPr>
      <w:sz w:val="18"/>
      <w:szCs w:val="18"/>
    </w:rPr>
  </w:style>
  <w:style w:type="paragraph" w:styleId="25">
    <w:name w:val="toc 2"/>
    <w:basedOn w:val="1"/>
    <w:next w:val="1"/>
    <w:unhideWhenUsed/>
    <w:qFormat/>
    <w:uiPriority w:val="39"/>
    <w:pPr>
      <w:ind w:left="210"/>
      <w:jc w:val="left"/>
    </w:pPr>
    <w:rPr>
      <w:smallCaps/>
      <w:sz w:val="20"/>
      <w:szCs w:val="20"/>
    </w:rPr>
  </w:style>
  <w:style w:type="paragraph" w:styleId="26">
    <w:name w:val="toc 9"/>
    <w:basedOn w:val="1"/>
    <w:next w:val="1"/>
    <w:unhideWhenUsed/>
    <w:qFormat/>
    <w:uiPriority w:val="39"/>
    <w:pPr>
      <w:ind w:left="1680"/>
      <w:jc w:val="left"/>
    </w:pPr>
    <w:rPr>
      <w:sz w:val="18"/>
      <w:szCs w:val="18"/>
    </w:rPr>
  </w:style>
  <w:style w:type="paragraph" w:styleId="27">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1"/>
    <w:next w:val="11"/>
    <w:link w:val="48"/>
    <w:unhideWhenUsed/>
    <w:qFormat/>
    <w:uiPriority w:val="99"/>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rPr>
  </w:style>
  <w:style w:type="character" w:styleId="34">
    <w:name w:val="page number"/>
    <w:basedOn w:val="32"/>
    <w:unhideWhenUsed/>
    <w:qFormat/>
    <w:uiPriority w:val="99"/>
  </w:style>
  <w:style w:type="character" w:styleId="35">
    <w:name w:val="FollowedHyperlink"/>
    <w:unhideWhenUsed/>
    <w:qFormat/>
    <w:uiPriority w:val="99"/>
    <w:rPr>
      <w:color w:val="954F72"/>
      <w:u w:val="single"/>
    </w:rPr>
  </w:style>
  <w:style w:type="character" w:styleId="36">
    <w:name w:val="Hyperlink"/>
    <w:unhideWhenUsed/>
    <w:qFormat/>
    <w:uiPriority w:val="99"/>
    <w:rPr>
      <w:color w:val="0563C1"/>
      <w:u w:val="single"/>
    </w:rPr>
  </w:style>
  <w:style w:type="character" w:styleId="37">
    <w:name w:val="annotation reference"/>
    <w:unhideWhenUsed/>
    <w:qFormat/>
    <w:uiPriority w:val="99"/>
    <w:rPr>
      <w:sz w:val="21"/>
      <w:szCs w:val="21"/>
    </w:rPr>
  </w:style>
  <w:style w:type="character" w:styleId="38">
    <w:name w:val="footnote reference"/>
    <w:link w:val="39"/>
    <w:unhideWhenUsed/>
    <w:qFormat/>
    <w:uiPriority w:val="99"/>
    <w:rPr>
      <w:vertAlign w:val="superscript"/>
    </w:rPr>
  </w:style>
  <w:style w:type="paragraph" w:customStyle="1" w:styleId="39">
    <w:name w:val="FNRefe Char Char"/>
    <w:basedOn w:val="1"/>
    <w:link w:val="38"/>
    <w:qFormat/>
    <w:uiPriority w:val="99"/>
    <w:pPr>
      <w:widowControl/>
      <w:spacing w:line="240" w:lineRule="exact"/>
      <w:jc w:val="left"/>
    </w:pPr>
    <w:rPr>
      <w:rFonts w:ascii="Times New Roman" w:hAnsi="Times New Roman" w:eastAsia="宋体"/>
      <w:kern w:val="0"/>
      <w:sz w:val="20"/>
      <w:szCs w:val="20"/>
      <w:vertAlign w:val="superscript"/>
    </w:rPr>
  </w:style>
  <w:style w:type="character" w:customStyle="1" w:styleId="40">
    <w:name w:val="脚注文本 字符"/>
    <w:link w:val="23"/>
    <w:qFormat/>
    <w:uiPriority w:val="99"/>
    <w:rPr>
      <w:rFonts w:ascii="宋体" w:hAnsi="宋体" w:cs="宋体"/>
      <w:sz w:val="18"/>
      <w:szCs w:val="18"/>
    </w:rPr>
  </w:style>
  <w:style w:type="character" w:customStyle="1" w:styleId="41">
    <w:name w:val="font41"/>
    <w:qFormat/>
    <w:uiPriority w:val="0"/>
    <w:rPr>
      <w:rFonts w:hint="eastAsia" w:ascii="Microsoft JhengHei" w:hAnsi="Microsoft JhengHei" w:eastAsia="Microsoft JhengHei" w:cs="Microsoft JhengHei"/>
      <w:b/>
      <w:color w:val="000000"/>
      <w:sz w:val="28"/>
      <w:szCs w:val="28"/>
      <w:u w:val="none"/>
    </w:rPr>
  </w:style>
  <w:style w:type="character" w:customStyle="1" w:styleId="42">
    <w:name w:val="列出段落 Char"/>
    <w:link w:val="43"/>
    <w:qFormat/>
    <w:uiPriority w:val="99"/>
    <w:rPr>
      <w:rFonts w:ascii="等线" w:hAnsi="等线" w:eastAsia="等线"/>
      <w:kern w:val="2"/>
      <w:sz w:val="21"/>
      <w:szCs w:val="22"/>
    </w:rPr>
  </w:style>
  <w:style w:type="paragraph" w:customStyle="1" w:styleId="43">
    <w:name w:val="_Style 67"/>
    <w:basedOn w:val="1"/>
    <w:next w:val="44"/>
    <w:link w:val="42"/>
    <w:qFormat/>
    <w:uiPriority w:val="99"/>
    <w:pPr>
      <w:ind w:firstLine="420" w:firstLineChars="200"/>
    </w:pPr>
  </w:style>
  <w:style w:type="paragraph" w:customStyle="1" w:styleId="44">
    <w:name w:val="列表段落1"/>
    <w:basedOn w:val="1"/>
    <w:link w:val="64"/>
    <w:qFormat/>
    <w:uiPriority w:val="99"/>
    <w:pPr>
      <w:ind w:firstLine="420" w:firstLineChars="200"/>
    </w:pPr>
  </w:style>
  <w:style w:type="character" w:customStyle="1" w:styleId="45">
    <w:name w:val="标题 2 字符"/>
    <w:link w:val="4"/>
    <w:qFormat/>
    <w:uiPriority w:val="0"/>
    <w:rPr>
      <w:rFonts w:ascii="黑体" w:hAnsi="黑体" w:eastAsia="黑体"/>
      <w:b/>
      <w:bCs/>
      <w:kern w:val="2"/>
      <w:sz w:val="24"/>
      <w:szCs w:val="24"/>
    </w:rPr>
  </w:style>
  <w:style w:type="character" w:customStyle="1" w:styleId="46">
    <w:name w:val="font51"/>
    <w:qFormat/>
    <w:uiPriority w:val="0"/>
    <w:rPr>
      <w:rFonts w:hint="default" w:ascii="Times New Roman" w:hAnsi="Times New Roman" w:cs="Times New Roman"/>
      <w:color w:val="000000"/>
      <w:sz w:val="30"/>
      <w:szCs w:val="30"/>
      <w:u w:val="none"/>
    </w:rPr>
  </w:style>
  <w:style w:type="character" w:customStyle="1" w:styleId="47">
    <w:name w:val="脚注文本 Char"/>
    <w:qFormat/>
    <w:uiPriority w:val="99"/>
    <w:rPr>
      <w:rFonts w:ascii="宋体" w:hAnsi="宋体" w:cs="宋体"/>
      <w:sz w:val="18"/>
      <w:szCs w:val="18"/>
    </w:rPr>
  </w:style>
  <w:style w:type="character" w:customStyle="1" w:styleId="48">
    <w:name w:val="批注主题 字符"/>
    <w:link w:val="29"/>
    <w:semiHidden/>
    <w:qFormat/>
    <w:uiPriority w:val="99"/>
    <w:rPr>
      <w:rFonts w:ascii="等线" w:hAnsi="等线" w:eastAsia="等线" w:cs="Times New Roman"/>
      <w:b/>
      <w:bCs/>
      <w:kern w:val="2"/>
      <w:sz w:val="21"/>
      <w:szCs w:val="22"/>
    </w:rPr>
  </w:style>
  <w:style w:type="character" w:customStyle="1" w:styleId="49">
    <w:name w:val="页脚 字符"/>
    <w:link w:val="19"/>
    <w:qFormat/>
    <w:uiPriority w:val="99"/>
    <w:rPr>
      <w:sz w:val="18"/>
      <w:szCs w:val="18"/>
    </w:rPr>
  </w:style>
  <w:style w:type="character" w:customStyle="1" w:styleId="50">
    <w:name w:val="font61"/>
    <w:qFormat/>
    <w:uiPriority w:val="0"/>
    <w:rPr>
      <w:rFonts w:hint="eastAsia" w:ascii="黑体" w:hAnsi="宋体" w:eastAsia="黑体" w:cs="黑体"/>
      <w:color w:val="000000"/>
      <w:sz w:val="30"/>
      <w:szCs w:val="30"/>
      <w:u w:val="none"/>
    </w:rPr>
  </w:style>
  <w:style w:type="character" w:customStyle="1" w:styleId="51">
    <w:name w:val="font01"/>
    <w:qFormat/>
    <w:uiPriority w:val="0"/>
    <w:rPr>
      <w:rFonts w:hint="eastAsia" w:ascii="宋体" w:hAnsi="宋体" w:eastAsia="宋体" w:cs="宋体"/>
      <w:color w:val="000000"/>
      <w:sz w:val="22"/>
      <w:szCs w:val="22"/>
      <w:u w:val="none"/>
    </w:rPr>
  </w:style>
  <w:style w:type="character" w:customStyle="1" w:styleId="52">
    <w:name w:val="font21"/>
    <w:qFormat/>
    <w:uiPriority w:val="0"/>
    <w:rPr>
      <w:rFonts w:ascii="Calibri" w:hAnsi="Calibri" w:cs="Calibri"/>
      <w:color w:val="000000"/>
      <w:sz w:val="22"/>
      <w:szCs w:val="22"/>
      <w:u w:val="none"/>
    </w:rPr>
  </w:style>
  <w:style w:type="character" w:customStyle="1" w:styleId="53">
    <w:name w:val="批注框文本 字符"/>
    <w:link w:val="18"/>
    <w:semiHidden/>
    <w:qFormat/>
    <w:uiPriority w:val="99"/>
    <w:rPr>
      <w:rFonts w:ascii="宋体" w:eastAsia="宋体"/>
      <w:sz w:val="18"/>
      <w:szCs w:val="18"/>
    </w:rPr>
  </w:style>
  <w:style w:type="character" w:customStyle="1" w:styleId="54">
    <w:name w:val="Unresolved Mention1"/>
    <w:unhideWhenUsed/>
    <w:qFormat/>
    <w:uiPriority w:val="99"/>
    <w:rPr>
      <w:color w:val="605E5C"/>
      <w:shd w:val="clear" w:color="auto" w:fill="E1DFDD"/>
    </w:rPr>
  </w:style>
  <w:style w:type="character" w:customStyle="1" w:styleId="55">
    <w:name w:val="List Paragraph Char1"/>
    <w:link w:val="56"/>
    <w:qFormat/>
    <w:locked/>
    <w:uiPriority w:val="99"/>
    <w:rPr>
      <w:rFonts w:ascii="Calibri" w:hAnsi="Calibri" w:cs="Times New Roman"/>
      <w:sz w:val="22"/>
      <w:szCs w:val="22"/>
    </w:rPr>
  </w:style>
  <w:style w:type="paragraph" w:customStyle="1" w:styleId="56">
    <w:name w:val="列出段落4"/>
    <w:basedOn w:val="1"/>
    <w:link w:val="55"/>
    <w:qFormat/>
    <w:uiPriority w:val="99"/>
    <w:pPr>
      <w:widowControl/>
      <w:ind w:left="720"/>
      <w:contextualSpacing/>
    </w:pPr>
    <w:rPr>
      <w:rFonts w:ascii="Calibri" w:hAnsi="Calibri" w:eastAsia="宋体"/>
      <w:kern w:val="0"/>
      <w:sz w:val="22"/>
    </w:rPr>
  </w:style>
  <w:style w:type="character" w:customStyle="1" w:styleId="57">
    <w:name w:val="纯文本 字符1"/>
    <w:link w:val="16"/>
    <w:qFormat/>
    <w:uiPriority w:val="0"/>
    <w:rPr>
      <w:rFonts w:ascii="宋体" w:hAnsi="Courier New" w:eastAsia="等线"/>
      <w:kern w:val="2"/>
      <w:szCs w:val="22"/>
    </w:rPr>
  </w:style>
  <w:style w:type="character" w:customStyle="1" w:styleId="58">
    <w:name w:val="纯文本 字符"/>
    <w:qFormat/>
    <w:uiPriority w:val="0"/>
    <w:rPr>
      <w:rFonts w:ascii="等线" w:hAnsi="Courier New" w:eastAsia="等线" w:cs="Courier New"/>
      <w:kern w:val="2"/>
      <w:sz w:val="21"/>
      <w:szCs w:val="22"/>
    </w:rPr>
  </w:style>
  <w:style w:type="character" w:customStyle="1" w:styleId="59">
    <w:name w:val="批注文字 字符"/>
    <w:link w:val="11"/>
    <w:qFormat/>
    <w:uiPriority w:val="99"/>
    <w:rPr>
      <w:rFonts w:ascii="等线" w:hAnsi="等线" w:eastAsia="等线" w:cs="Times New Roman"/>
      <w:kern w:val="2"/>
      <w:sz w:val="21"/>
      <w:szCs w:val="22"/>
    </w:rPr>
  </w:style>
  <w:style w:type="character" w:customStyle="1" w:styleId="60">
    <w:name w:val="页眉 字符"/>
    <w:link w:val="20"/>
    <w:qFormat/>
    <w:uiPriority w:val="99"/>
    <w:rPr>
      <w:sz w:val="18"/>
      <w:szCs w:val="18"/>
    </w:rPr>
  </w:style>
  <w:style w:type="character" w:customStyle="1" w:styleId="61">
    <w:name w:val="未处理的提及1"/>
    <w:unhideWhenUsed/>
    <w:qFormat/>
    <w:uiPriority w:val="99"/>
    <w:rPr>
      <w:color w:val="605E5C"/>
      <w:shd w:val="clear" w:color="auto" w:fill="E1DFDD"/>
    </w:rPr>
  </w:style>
  <w:style w:type="character" w:customStyle="1" w:styleId="62">
    <w:name w:val="font31"/>
    <w:qFormat/>
    <w:uiPriority w:val="0"/>
    <w:rPr>
      <w:rFonts w:hint="default" w:ascii="Times New Roman" w:hAnsi="Times New Roman" w:cs="Times New Roman"/>
      <w:b/>
      <w:color w:val="000000"/>
      <w:sz w:val="28"/>
      <w:szCs w:val="28"/>
      <w:u w:val="none"/>
    </w:rPr>
  </w:style>
  <w:style w:type="character" w:customStyle="1" w:styleId="63">
    <w:name w:val="标题 1 字符"/>
    <w:link w:val="3"/>
    <w:qFormat/>
    <w:uiPriority w:val="9"/>
    <w:rPr>
      <w:rFonts w:ascii="黑体" w:hAnsi="黑体" w:eastAsia="黑体"/>
      <w:b/>
      <w:bCs/>
      <w:kern w:val="44"/>
      <w:sz w:val="28"/>
      <w:szCs w:val="28"/>
    </w:rPr>
  </w:style>
  <w:style w:type="character" w:customStyle="1" w:styleId="64">
    <w:name w:val="列表段落 字符"/>
    <w:link w:val="44"/>
    <w:qFormat/>
    <w:uiPriority w:val="99"/>
    <w:rPr>
      <w:rFonts w:ascii="等线" w:hAnsi="等线" w:eastAsia="等线" w:cs="Times New Roman"/>
      <w:kern w:val="2"/>
      <w:sz w:val="21"/>
      <w:szCs w:val="22"/>
    </w:rPr>
  </w:style>
  <w:style w:type="character" w:customStyle="1" w:styleId="65">
    <w:name w:val="HTML 预设格式 字符"/>
    <w:link w:val="27"/>
    <w:semiHidden/>
    <w:qFormat/>
    <w:uiPriority w:val="99"/>
    <w:rPr>
      <w:rFonts w:ascii="宋体" w:hAnsi="宋体" w:cs="宋体"/>
      <w:sz w:val="24"/>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paragraph" w:customStyle="1" w:styleId="67">
    <w:name w:val="样式2"/>
    <w:basedOn w:val="10"/>
    <w:qFormat/>
    <w:uiPriority w:val="0"/>
    <w:pPr>
      <w:snapToGrid w:val="0"/>
      <w:jc w:val="center"/>
    </w:pPr>
  </w:style>
  <w:style w:type="paragraph" w:customStyle="1" w:styleId="68">
    <w:name w:val="_Style 74"/>
    <w:basedOn w:val="1"/>
    <w:next w:val="44"/>
    <w:qFormat/>
    <w:uiPriority w:val="99"/>
    <w:pPr>
      <w:ind w:firstLine="420" w:firstLineChars="200"/>
    </w:pPr>
  </w:style>
  <w:style w:type="paragraph" w:customStyle="1" w:styleId="69">
    <w:name w:val="List Paragraph1"/>
    <w:basedOn w:val="1"/>
    <w:qFormat/>
    <w:uiPriority w:val="0"/>
    <w:pPr>
      <w:widowControl/>
      <w:spacing w:before="100" w:beforeAutospacing="1" w:after="100" w:afterAutospacing="1"/>
      <w:ind w:left="720"/>
      <w:contextualSpacing/>
      <w:jc w:val="left"/>
    </w:pPr>
    <w:rPr>
      <w:rFonts w:ascii="Calibri" w:hAnsi="Calibri" w:eastAsia="宋体" w:cs="宋体"/>
      <w:kern w:val="0"/>
      <w:sz w:val="24"/>
      <w:szCs w:val="24"/>
    </w:rPr>
  </w:style>
  <w:style w:type="paragraph" w:customStyle="1" w:styleId="70">
    <w:name w:val="列出段落2"/>
    <w:basedOn w:val="1"/>
    <w:qFormat/>
    <w:uiPriority w:val="0"/>
    <w:pPr>
      <w:ind w:firstLine="420" w:firstLineChars="200"/>
    </w:pPr>
    <w:rPr>
      <w:rFonts w:ascii="Calibri" w:hAnsi="Calibri" w:eastAsia="宋体"/>
    </w:rPr>
  </w:style>
  <w:style w:type="paragraph" w:customStyle="1" w:styleId="71">
    <w:name w:val="样式10"/>
    <w:basedOn w:val="1"/>
    <w:qFormat/>
    <w:uiPriority w:val="0"/>
    <w:pPr>
      <w:spacing w:line="240" w:lineRule="atLeast"/>
    </w:pPr>
  </w:style>
  <w:style w:type="paragraph" w:customStyle="1" w:styleId="72">
    <w:name w:val="环评表格文字"/>
    <w:basedOn w:val="1"/>
    <w:qFormat/>
    <w:uiPriority w:val="0"/>
    <w:rPr>
      <w:sz w:val="22"/>
    </w:rPr>
  </w:style>
  <w:style w:type="paragraph" w:customStyle="1" w:styleId="73">
    <w:name w:val="样式8"/>
    <w:basedOn w:val="1"/>
    <w:qFormat/>
    <w:uiPriority w:val="0"/>
    <w:pPr>
      <w:spacing w:line="240" w:lineRule="atLeast"/>
    </w:pPr>
  </w:style>
  <w:style w:type="paragraph" w:customStyle="1" w:styleId="74">
    <w:name w:val="列出段落1"/>
    <w:basedOn w:val="1"/>
    <w:qFormat/>
    <w:uiPriority w:val="34"/>
    <w:pPr>
      <w:ind w:firstLine="420" w:firstLineChars="200"/>
    </w:pPr>
    <w:rPr>
      <w:lang w:eastAsia="en-US"/>
    </w:rPr>
  </w:style>
  <w:style w:type="paragraph" w:customStyle="1" w:styleId="75">
    <w:name w:val="样式9"/>
    <w:basedOn w:val="73"/>
    <w:qFormat/>
    <w:uiPriority w:val="0"/>
    <w:pPr>
      <w:spacing w:line="360" w:lineRule="auto"/>
    </w:pPr>
    <w:rPr>
      <w:sz w:val="24"/>
    </w:rPr>
  </w:style>
  <w:style w:type="paragraph" w:customStyle="1" w:styleId="76">
    <w:name w:val="列出段落3"/>
    <w:basedOn w:val="1"/>
    <w:qFormat/>
    <w:uiPriority w:val="0"/>
    <w:pPr>
      <w:ind w:firstLine="420" w:firstLineChars="200"/>
    </w:pPr>
    <w:rPr>
      <w:rFonts w:ascii="Calibri" w:hAnsi="Calibri" w:eastAsia="宋体"/>
    </w:rPr>
  </w:style>
  <w:style w:type="paragraph" w:customStyle="1" w:styleId="77">
    <w:name w:val="Table Paragraph"/>
    <w:basedOn w:val="1"/>
    <w:qFormat/>
    <w:uiPriority w:val="1"/>
    <w:rPr>
      <w:rFonts w:ascii="宋体" w:hAnsi="宋体" w:eastAsia="宋体" w:cs="宋体"/>
      <w:lang w:val="zh-CN" w:bidi="zh-CN"/>
    </w:rPr>
  </w:style>
  <w:style w:type="paragraph" w:customStyle="1" w:styleId="78">
    <w:name w:val="修订1"/>
    <w:semiHidden/>
    <w:qFormat/>
    <w:uiPriority w:val="99"/>
    <w:pPr>
      <w:spacing w:after="160" w:line="259" w:lineRule="auto"/>
    </w:pPr>
    <w:rPr>
      <w:rFonts w:ascii="等线" w:hAnsi="等线" w:eastAsia="等线" w:cs="Times New Roman"/>
      <w:kern w:val="2"/>
      <w:sz w:val="21"/>
      <w:szCs w:val="22"/>
      <w:lang w:val="en-US" w:eastAsia="zh-CN" w:bidi="ar-SA"/>
    </w:rPr>
  </w:style>
  <w:style w:type="paragraph" w:customStyle="1" w:styleId="79">
    <w:name w:val="正文2"/>
    <w:basedOn w:val="1"/>
    <w:next w:val="1"/>
    <w:qFormat/>
    <w:uiPriority w:val="0"/>
  </w:style>
  <w:style w:type="paragraph" w:customStyle="1" w:styleId="80">
    <w:name w:val="彩色列表 - 强调文字颜色 11"/>
    <w:basedOn w:val="1"/>
    <w:qFormat/>
    <w:uiPriority w:val="34"/>
    <w:pPr>
      <w:ind w:firstLine="420" w:firstLineChars="200"/>
    </w:pPr>
    <w:rPr>
      <w:lang w:eastAsia="en-US"/>
    </w:rPr>
  </w:style>
  <w:style w:type="table" w:customStyle="1" w:styleId="81">
    <w:name w:val="TableGrid"/>
    <w:qFormat/>
    <w:uiPriority w:val="0"/>
    <w:tblPr>
      <w:tblCellMar>
        <w:top w:w="0" w:type="dxa"/>
        <w:left w:w="0" w:type="dxa"/>
        <w:bottom w:w="0" w:type="dxa"/>
        <w:right w:w="0" w:type="dxa"/>
      </w:tblCellMar>
    </w:tblPr>
  </w:style>
  <w:style w:type="table" w:customStyle="1" w:styleId="82">
    <w:name w:val="网格型6"/>
    <w:basedOn w:val="3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
    <w:basedOn w:val="30"/>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正文缩进1"/>
    <w:basedOn w:val="1"/>
    <w:qFormat/>
    <w:uiPriority w:val="0"/>
    <w:pPr>
      <w:widowControl/>
      <w:ind w:firstLine="420" w:firstLineChars="200"/>
      <w:jc w:val="left"/>
    </w:pPr>
    <w:rPr>
      <w:rFonts w:ascii="宋体" w:hAnsi="宋体" w:eastAsia="宋体" w:cs="宋体"/>
      <w:kern w:val="0"/>
      <w:sz w:val="20"/>
      <w:szCs w:val="24"/>
    </w:rPr>
  </w:style>
  <w:style w:type="table" w:customStyle="1" w:styleId="85">
    <w:name w:val="TableGrid1"/>
    <w:qFormat/>
    <w:uiPriority w:val="0"/>
    <w:tblPr>
      <w:tblCellMar>
        <w:top w:w="0" w:type="dxa"/>
        <w:left w:w="0" w:type="dxa"/>
        <w:bottom w:w="0" w:type="dxa"/>
        <w:right w:w="0" w:type="dxa"/>
      </w:tblCellMar>
    </w:tblPr>
  </w:style>
  <w:style w:type="paragraph" w:customStyle="1" w:styleId="86">
    <w:name w:val="列表段落2"/>
    <w:basedOn w:val="1"/>
    <w:qFormat/>
    <w:uiPriority w:val="99"/>
    <w:pPr>
      <w:ind w:firstLine="420" w:firstLineChars="200"/>
    </w:pPr>
  </w:style>
  <w:style w:type="paragraph" w:customStyle="1" w:styleId="87">
    <w:name w:val="Table"/>
    <w:basedOn w:val="1"/>
    <w:qFormat/>
    <w:uiPriority w:val="0"/>
    <w:pPr>
      <w:tabs>
        <w:tab w:val="right" w:pos="9173"/>
      </w:tabs>
      <w:suppressAutoHyphens/>
      <w:spacing w:before="40" w:after="40"/>
    </w:pPr>
    <w:rPr>
      <w:rFonts w:ascii="Arial" w:hAnsi="Arial" w:eastAsia="宋体"/>
      <w:spacing w:val="-2"/>
      <w:kern w:val="0"/>
      <w:sz w:val="20"/>
      <w:szCs w:val="20"/>
      <w:lang w:val="en-CA" w:eastAsia="en-US"/>
    </w:rPr>
  </w:style>
  <w:style w:type="paragraph" w:customStyle="1" w:styleId="88">
    <w:name w:val="列表段落3"/>
    <w:basedOn w:val="1"/>
    <w:qFormat/>
    <w:uiPriority w:val="99"/>
    <w:pPr>
      <w:widowControl/>
      <w:spacing w:after="0" w:line="240" w:lineRule="auto"/>
      <w:ind w:firstLine="420" w:firstLineChars="200"/>
      <w:jc w:val="left"/>
    </w:pPr>
    <w:rPr>
      <w:rFonts w:ascii="宋体" w:hAnsi="宋体" w:eastAsia="宋体" w:cs="宋体"/>
      <w:kern w:val="0"/>
      <w:sz w:val="24"/>
      <w:szCs w:val="24"/>
    </w:rPr>
  </w:style>
  <w:style w:type="paragraph" w:customStyle="1" w:styleId="89">
    <w:name w:val="列表段落4"/>
    <w:basedOn w:val="1"/>
    <w:qFormat/>
    <w:uiPriority w:val="99"/>
    <w:pPr>
      <w:ind w:firstLine="420" w:firstLineChars="200"/>
    </w:pPr>
  </w:style>
  <w:style w:type="paragraph" w:styleId="90">
    <w:name w:val="List Paragraph"/>
    <w:basedOn w:val="1"/>
    <w:qFormat/>
    <w:uiPriority w:val="34"/>
    <w:pPr>
      <w:spacing w:after="0" w:line="240" w:lineRule="auto"/>
      <w:ind w:firstLine="420" w:firstLineChars="200"/>
    </w:pPr>
    <w:rPr>
      <w:rFonts w:asciiTheme="minorHAnsi" w:hAnsiTheme="minorHAnsi" w:eastAsiaTheme="minorEastAsia" w:cstheme="minorBidi"/>
    </w:rPr>
  </w:style>
  <w:style w:type="character" w:customStyle="1" w:styleId="91">
    <w:name w:val="标题 5 字符"/>
    <w:basedOn w:val="32"/>
    <w:link w:val="6"/>
    <w:qFormat/>
    <w:uiPriority w:val="9"/>
    <w:rPr>
      <w:rFonts w:ascii="Calibri" w:hAnsi="Calibri" w:eastAsia="黑体"/>
      <w:b/>
      <w:kern w:val="2"/>
      <w:sz w:val="28"/>
      <w:lang w:val="zh-CN" w:eastAsia="zh-CN"/>
    </w:rPr>
  </w:style>
  <w:style w:type="character" w:customStyle="1" w:styleId="92">
    <w:name w:val="标题 6 字符"/>
    <w:basedOn w:val="32"/>
    <w:link w:val="7"/>
    <w:qFormat/>
    <w:uiPriority w:val="9"/>
    <w:rPr>
      <w:rFonts w:ascii="Arial" w:hAnsi="Arial" w:eastAsia="黑体"/>
      <w:b/>
      <w:kern w:val="2"/>
      <w:sz w:val="24"/>
      <w:lang w:val="zh-CN" w:eastAsia="zh-CN"/>
    </w:rPr>
  </w:style>
  <w:style w:type="character" w:customStyle="1" w:styleId="93">
    <w:name w:val="正文360首行缩进 Char"/>
    <w:link w:val="94"/>
    <w:qFormat/>
    <w:uiPriority w:val="0"/>
    <w:rPr>
      <w:kern w:val="2"/>
      <w:sz w:val="24"/>
    </w:rPr>
  </w:style>
  <w:style w:type="paragraph" w:customStyle="1" w:styleId="94">
    <w:name w:val="正文360首行缩进"/>
    <w:basedOn w:val="1"/>
    <w:link w:val="93"/>
    <w:qFormat/>
    <w:uiPriority w:val="0"/>
    <w:pPr>
      <w:widowControl/>
      <w:spacing w:before="120" w:after="0" w:line="300" w:lineRule="auto"/>
      <w:ind w:firstLine="200" w:firstLineChars="200"/>
      <w:jc w:val="left"/>
    </w:pPr>
    <w:rPr>
      <w:rFonts w:ascii="Times New Roman" w:hAnsi="Times New Roman" w:eastAsia="宋体"/>
      <w:sz w:val="24"/>
      <w:szCs w:val="20"/>
    </w:rPr>
  </w:style>
  <w:style w:type="character" w:customStyle="1" w:styleId="95">
    <w:name w:val="称呼 字符"/>
    <w:basedOn w:val="32"/>
    <w:link w:val="12"/>
    <w:qFormat/>
    <w:uiPriority w:val="99"/>
    <w:rPr>
      <w:rFonts w:ascii="Calibri" w:hAnsi="Calibri" w:eastAsia="等线"/>
      <w:kern w:val="2"/>
      <w:sz w:val="21"/>
      <w:szCs w:val="21"/>
    </w:rPr>
  </w:style>
  <w:style w:type="character" w:customStyle="1" w:styleId="96">
    <w:name w:val="未处理的提及2"/>
    <w:basedOn w:val="32"/>
    <w:semiHidden/>
    <w:unhideWhenUsed/>
    <w:qFormat/>
    <w:uiPriority w:val="99"/>
    <w:rPr>
      <w:color w:val="605E5C"/>
      <w:shd w:val="clear" w:color="auto" w:fill="E1DFDD"/>
    </w:rPr>
  </w:style>
  <w:style w:type="paragraph" w:customStyle="1" w:styleId="97">
    <w:name w:val="Revision1"/>
    <w:hidden/>
    <w:semiHidden/>
    <w:qFormat/>
    <w:uiPriority w:val="99"/>
    <w:pPr>
      <w:spacing w:after="160" w:line="259" w:lineRule="auto"/>
    </w:pPr>
    <w:rPr>
      <w:rFonts w:ascii="等线" w:hAnsi="等线" w:eastAsia="等线" w:cs="Times New Roman"/>
      <w:kern w:val="2"/>
      <w:sz w:val="21"/>
      <w:szCs w:val="22"/>
      <w:lang w:val="en-US" w:eastAsia="zh-CN" w:bidi="ar-SA"/>
    </w:rPr>
  </w:style>
  <w:style w:type="paragraph" w:customStyle="1" w:styleId="98">
    <w:name w:val="修订2"/>
    <w:hidden/>
    <w:semiHidden/>
    <w:qFormat/>
    <w:uiPriority w:val="99"/>
    <w:rPr>
      <w:rFonts w:ascii="等线" w:hAnsi="等线" w:eastAsia="等线" w:cs="Times New Roman"/>
      <w:kern w:val="2"/>
      <w:sz w:val="21"/>
      <w:szCs w:val="22"/>
      <w:lang w:val="en-US" w:eastAsia="zh-CN" w:bidi="ar-SA"/>
    </w:rPr>
  </w:style>
  <w:style w:type="character" w:customStyle="1" w:styleId="99">
    <w:name w:val="未处理的提及3"/>
    <w:basedOn w:val="32"/>
    <w:semiHidden/>
    <w:unhideWhenUsed/>
    <w:qFormat/>
    <w:uiPriority w:val="99"/>
    <w:rPr>
      <w:color w:val="605E5C"/>
      <w:shd w:val="clear" w:color="auto" w:fill="E1DFDD"/>
    </w:rPr>
  </w:style>
  <w:style w:type="paragraph" w:customStyle="1" w:styleId="100">
    <w:name w:val="修订3"/>
    <w:hidden/>
    <w:semiHidden/>
    <w:qFormat/>
    <w:uiPriority w:val="99"/>
    <w:rPr>
      <w:rFonts w:ascii="等线" w:hAnsi="等线" w:eastAsia="等线" w:cs="Times New Roman"/>
      <w:kern w:val="2"/>
      <w:sz w:val="21"/>
      <w:szCs w:val="22"/>
      <w:lang w:val="en-US" w:eastAsia="zh-CN" w:bidi="ar-SA"/>
    </w:rPr>
  </w:style>
  <w:style w:type="paragraph" w:customStyle="1" w:styleId="101">
    <w:name w:val="修订4"/>
    <w:hidden/>
    <w:semiHidden/>
    <w:qFormat/>
    <w:uiPriority w:val="99"/>
    <w:rPr>
      <w:rFonts w:ascii="等线" w:hAnsi="等线" w:eastAsia="等线" w:cs="Times New Roman"/>
      <w:kern w:val="2"/>
      <w:sz w:val="21"/>
      <w:szCs w:val="22"/>
      <w:lang w:val="en-US" w:eastAsia="zh-CN" w:bidi="ar-SA"/>
    </w:rPr>
  </w:style>
  <w:style w:type="paragraph" w:customStyle="1" w:styleId="102">
    <w:name w:val="TOC 标题1"/>
    <w:basedOn w:val="3"/>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03">
    <w:name w:val="修订5"/>
    <w:hidden/>
    <w:unhideWhenUsed/>
    <w:qFormat/>
    <w:uiPriority w:val="99"/>
    <w:rPr>
      <w:rFonts w:ascii="等线" w:hAnsi="等线" w:eastAsia="等线" w:cs="Times New Roman"/>
      <w:kern w:val="2"/>
      <w:sz w:val="21"/>
      <w:szCs w:val="22"/>
      <w:lang w:val="en-US" w:eastAsia="zh-CN" w:bidi="ar-SA"/>
    </w:rPr>
  </w:style>
  <w:style w:type="paragraph" w:customStyle="1" w:styleId="104">
    <w:name w:val="修订6"/>
    <w:hidden/>
    <w:unhideWhenUsed/>
    <w:qFormat/>
    <w:uiPriority w:val="99"/>
    <w:rPr>
      <w:rFonts w:ascii="等线" w:hAnsi="等线" w:eastAsia="等线" w:cs="Times New Roman"/>
      <w:kern w:val="2"/>
      <w:sz w:val="21"/>
      <w:szCs w:val="22"/>
      <w:lang w:val="en-US" w:eastAsia="zh-CN" w:bidi="ar-SA"/>
    </w:rPr>
  </w:style>
  <w:style w:type="paragraph" w:customStyle="1" w:styleId="105">
    <w:name w:val="Revision"/>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4.xml"/><Relationship Id="rId16" Type="http://schemas.openxmlformats.org/officeDocument/2006/relationships/footer" Target="footer7.xml"/><Relationship Id="rId15" Type="http://schemas.openxmlformats.org/officeDocument/2006/relationships/header" Target="header3.xml"/><Relationship Id="rId14" Type="http://schemas.openxmlformats.org/officeDocument/2006/relationships/footer" Target="footer6.xml"/><Relationship Id="rId13" Type="http://schemas.openxmlformats.org/officeDocument/2006/relationships/header" Target="header2.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165</Pages>
  <Words>15587</Words>
  <Characters>88846</Characters>
  <Lines>740</Lines>
  <Paragraphs>208</Paragraphs>
  <TotalTime>57</TotalTime>
  <ScaleCrop>false</ScaleCrop>
  <LinksUpToDate>false</LinksUpToDate>
  <CharactersWithSpaces>104225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2023-08-13T20:35:00Z</dcterms:created>
  <dc:creator>刘 蓉</dc:creator>
  <cp:lastModifiedBy>uos</cp:lastModifiedBy>
  <cp:lastPrinted>2022-04-16T07:51:00Z</cp:lastPrinted>
  <dcterms:modified xsi:type="dcterms:W3CDTF">2023-08-17T17:46:12Z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6DD42F9591B3B53D1F019864736BE975_43</vt:lpwstr>
  </property>
  <property fmtid="{D5CDD505-2E9C-101B-9397-08002B2CF9AE}" pid="4" name="GrammarlyDocumentId">
    <vt:lpwstr>77e02508b0cead69edb7476339d1f370df93ba1365022cbc31921294d685f5f6</vt:lpwstr>
  </property>
</Properties>
</file>